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7C7" w:rsidRDefault="00F11E71" w:rsidP="00BD17C7">
      <w:pPr>
        <w:pStyle w:val="1"/>
        <w:jc w:val="center"/>
        <w:rPr>
          <w:sz w:val="28"/>
          <w:szCs w:val="28"/>
        </w:rPr>
      </w:pPr>
      <w:bookmarkStart w:id="0" w:name="_GoBack"/>
      <w:bookmarkEnd w:id="0"/>
      <w:r w:rsidRPr="00BD17C7">
        <w:rPr>
          <w:sz w:val="28"/>
          <w:szCs w:val="28"/>
        </w:rPr>
        <w:t>Администрация Мокшанского района Пензенской области информирует предпринимателей об улучшении условий предоставления льготных кредитов для предпринимателей</w:t>
      </w:r>
    </w:p>
    <w:p w:rsidR="00BD17C7" w:rsidRPr="00BD17C7" w:rsidRDefault="00BD17C7" w:rsidP="00BD17C7">
      <w:pPr>
        <w:pStyle w:val="1"/>
        <w:jc w:val="center"/>
        <w:rPr>
          <w:sz w:val="28"/>
          <w:szCs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0" wp14:anchorId="183D0FB6" wp14:editId="79906D57">
            <wp:simplePos x="0" y="0"/>
            <wp:positionH relativeFrom="column">
              <wp:posOffset>5715</wp:posOffset>
            </wp:positionH>
            <wp:positionV relativeFrom="line">
              <wp:posOffset>388620</wp:posOffset>
            </wp:positionV>
            <wp:extent cx="2870200" cy="1816100"/>
            <wp:effectExtent l="0" t="0" r="6350" b="0"/>
            <wp:wrapSquare wrapText="bothSides"/>
            <wp:docPr id="12" name="Рисунок 12" descr="http://kamenka.pnzreg.ru/files/kamenka_pnzreg_ru/economic/2016/11/th_corp22.jpg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menka.pnzreg.ru/files/kamenka_pnzreg_ru/economic/2016/11/th_corp22.jpg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20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E71" w:rsidRDefault="0057585B" w:rsidP="00F11E71">
      <w:pPr>
        <w:pStyle w:val="a6"/>
        <w:spacing w:line="240" w:lineRule="atLeast"/>
      </w:pPr>
      <w:hyperlink r:id="rId8" w:tgtFrame="_blank" w:history="1"/>
      <w:r w:rsidR="00F11E71">
        <w:t>Администрация Мокшанского района Пензенской области информирует предпринимателей об улучшении условий предоставления льготных кредитов для предпринимателей.</w:t>
      </w:r>
    </w:p>
    <w:p w:rsidR="00F11E71" w:rsidRDefault="00F11E71" w:rsidP="00F11E71">
      <w:pPr>
        <w:pStyle w:val="a6"/>
        <w:spacing w:line="240" w:lineRule="atLeast"/>
      </w:pPr>
      <w:r>
        <w:t>Кредитный продукт «Программа 6,5%», реализуемый банками-партнерами «Корпорация МСП» стал доступнее для предприятий Пензенской области, реализующих инвестиционные проекты в приоритетных отраслях экономики (промышленность, строительство, сельское хозяйство, транспорт и связь, развитие туризма и др.), направленные на приобретение основные средств, модернизацию и реконструкцию производства, запуск новых проектов, а так же пополнение оборотного капитала.</w:t>
      </w:r>
    </w:p>
    <w:p w:rsidR="00F11E71" w:rsidRDefault="00F11E71" w:rsidP="00F11E71">
      <w:pPr>
        <w:pStyle w:val="a6"/>
        <w:spacing w:line="240" w:lineRule="atLeast"/>
      </w:pPr>
      <w:r>
        <w:t xml:space="preserve">С 1 октября 2016 года к рассмотрению принимаются проекты минимальная стоимость которых должна составлять не менее 10 </w:t>
      </w:r>
      <w:proofErr w:type="spellStart"/>
      <w:r>
        <w:t>млн</w:t>
      </w:r>
      <w:proofErr w:type="gramStart"/>
      <w:r>
        <w:t>.р</w:t>
      </w:r>
      <w:proofErr w:type="gramEnd"/>
      <w:r>
        <w:t>ублей</w:t>
      </w:r>
      <w:proofErr w:type="spellEnd"/>
      <w:r>
        <w:t xml:space="preserve">, ранее принять участие в программе могли инвестиционные проекты со стоимостью не менее 50 </w:t>
      </w:r>
      <w:proofErr w:type="spellStart"/>
      <w:r>
        <w:t>млн.руб</w:t>
      </w:r>
      <w:proofErr w:type="spellEnd"/>
      <w:r>
        <w:t>.</w:t>
      </w:r>
    </w:p>
    <w:p w:rsidR="00F11E71" w:rsidRDefault="00F11E71" w:rsidP="00F11E71">
      <w:pPr>
        <w:pStyle w:val="a6"/>
        <w:spacing w:line="240" w:lineRule="atLeast"/>
      </w:pPr>
      <w:r>
        <w:t> Кроме того, с 1 октября 2016 года конечная ставка по кредитам в рамках программ «Шесть с половиной» снижена на 0,4% и составляет 10,6% для субъектов малого предпринимательства и 9,6% для субъектов среднего соответственно.</w:t>
      </w:r>
    </w:p>
    <w:p w:rsidR="00F11E71" w:rsidRDefault="00F11E71" w:rsidP="00F11E71">
      <w:pPr>
        <w:pStyle w:val="a6"/>
        <w:spacing w:line="240" w:lineRule="atLeast"/>
      </w:pPr>
      <w:r>
        <w:t>Указанные изменения позволят принять участие в Программе большему числу субъектов малого и среднего предпринимательства Пензенской области.</w:t>
      </w:r>
    </w:p>
    <w:p w:rsidR="00F11E71" w:rsidRDefault="00F11E71" w:rsidP="00F11E71">
      <w:pPr>
        <w:pStyle w:val="a6"/>
        <w:spacing w:line="240" w:lineRule="atLeast"/>
      </w:pPr>
      <w:r>
        <w:t>Принять участие в «Программе 6,5%»  можно, обратившись в уполномоченные банки, действующие на территории региона. С перечнем банков можно ознакомиться на сайте Министерства экономики Пензенской области.</w:t>
      </w:r>
    </w:p>
    <w:p w:rsidR="00F11E71" w:rsidRDefault="00F11E71"/>
    <w:sectPr w:rsidR="00F11E71" w:rsidSect="008B0D9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94"/>
    <w:rsid w:val="00017B85"/>
    <w:rsid w:val="000E3B30"/>
    <w:rsid w:val="001D2988"/>
    <w:rsid w:val="00413EE5"/>
    <w:rsid w:val="0057585B"/>
    <w:rsid w:val="006A5E9F"/>
    <w:rsid w:val="007A327D"/>
    <w:rsid w:val="007A5EB8"/>
    <w:rsid w:val="007B6849"/>
    <w:rsid w:val="00834B7D"/>
    <w:rsid w:val="008B0D94"/>
    <w:rsid w:val="00AE72A2"/>
    <w:rsid w:val="00B178C6"/>
    <w:rsid w:val="00B367B5"/>
    <w:rsid w:val="00B55C23"/>
    <w:rsid w:val="00BC1F5D"/>
    <w:rsid w:val="00BD17C7"/>
    <w:rsid w:val="00C76AC9"/>
    <w:rsid w:val="00CB2B77"/>
    <w:rsid w:val="00CD76E2"/>
    <w:rsid w:val="00D854D8"/>
    <w:rsid w:val="00DA5FAF"/>
    <w:rsid w:val="00E444DC"/>
    <w:rsid w:val="00EE79F0"/>
    <w:rsid w:val="00EF7E6A"/>
    <w:rsid w:val="00F06695"/>
    <w:rsid w:val="00F11E71"/>
    <w:rsid w:val="00FA5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D94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D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B0D94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8B0D94"/>
    <w:rPr>
      <w:strike w:val="0"/>
      <w:dstrike w:val="0"/>
      <w:color w:val="0F527F"/>
      <w:u w:val="none"/>
      <w:effect w:val="none"/>
    </w:rPr>
  </w:style>
  <w:style w:type="paragraph" w:styleId="a6">
    <w:name w:val="Normal (Web)"/>
    <w:basedOn w:val="a"/>
    <w:uiPriority w:val="99"/>
    <w:unhideWhenUsed/>
    <w:rsid w:val="008B0D9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character" w:customStyle="1" w:styleId="tcitydiv2">
    <w:name w:val="tcitydiv2"/>
    <w:basedOn w:val="a0"/>
    <w:rsid w:val="00D854D8"/>
    <w:rPr>
      <w:rFonts w:ascii="inherit" w:hAnsi="inherit" w:hint="default"/>
      <w:sz w:val="20"/>
      <w:szCs w:val="20"/>
      <w:bdr w:val="none" w:sz="0" w:space="0" w:color="auto" w:frame="1"/>
    </w:rPr>
  </w:style>
  <w:style w:type="character" w:customStyle="1" w:styleId="ttempairspan2">
    <w:name w:val="ttempairspan2"/>
    <w:basedOn w:val="a0"/>
    <w:rsid w:val="00D854D8"/>
    <w:rPr>
      <w:rFonts w:ascii="inherit" w:hAnsi="inherit" w:hint="default"/>
      <w:sz w:val="20"/>
      <w:szCs w:val="20"/>
      <w:bdr w:val="none" w:sz="0" w:space="0" w:color="auto" w:frame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D94"/>
    <w:pPr>
      <w:spacing w:after="0" w:line="420" w:lineRule="atLeast"/>
      <w:outlineLvl w:val="0"/>
    </w:pPr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0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0D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B0D94"/>
    <w:rPr>
      <w:rFonts w:ascii="Tahoma" w:eastAsia="Times New Roman" w:hAnsi="Tahoma" w:cs="Tahoma"/>
      <w:color w:val="000000"/>
      <w:kern w:val="36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8B0D94"/>
    <w:rPr>
      <w:strike w:val="0"/>
      <w:dstrike w:val="0"/>
      <w:color w:val="0F527F"/>
      <w:u w:val="none"/>
      <w:effect w:val="none"/>
    </w:rPr>
  </w:style>
  <w:style w:type="paragraph" w:styleId="a6">
    <w:name w:val="Normal (Web)"/>
    <w:basedOn w:val="a"/>
    <w:uiPriority w:val="99"/>
    <w:unhideWhenUsed/>
    <w:rsid w:val="008B0D9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21"/>
      <w:szCs w:val="21"/>
      <w:lang w:eastAsia="ru-RU"/>
    </w:rPr>
  </w:style>
  <w:style w:type="character" w:customStyle="1" w:styleId="tcitydiv2">
    <w:name w:val="tcitydiv2"/>
    <w:basedOn w:val="a0"/>
    <w:rsid w:val="00D854D8"/>
    <w:rPr>
      <w:rFonts w:ascii="inherit" w:hAnsi="inherit" w:hint="default"/>
      <w:sz w:val="20"/>
      <w:szCs w:val="20"/>
      <w:bdr w:val="none" w:sz="0" w:space="0" w:color="auto" w:frame="1"/>
    </w:rPr>
  </w:style>
  <w:style w:type="character" w:customStyle="1" w:styleId="ttempairspan2">
    <w:name w:val="ttempairspan2"/>
    <w:basedOn w:val="a0"/>
    <w:rsid w:val="00D854D8"/>
    <w:rPr>
      <w:rFonts w:ascii="inherit" w:hAnsi="inherit" w:hint="default"/>
      <w:sz w:val="20"/>
      <w:szCs w:val="20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8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54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283711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561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2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BBBBB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5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668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703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53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BBBBBB"/>
                        <w:right w:val="none" w:sz="0" w:space="0" w:color="auto"/>
                      </w:divBdr>
                    </w:div>
                    <w:div w:id="111995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BBBBBB"/>
                        <w:right w:val="none" w:sz="0" w:space="0" w:color="auto"/>
                      </w:divBdr>
                    </w:div>
                    <w:div w:id="205399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BBBBBB"/>
                        <w:right w:val="none" w:sz="0" w:space="0" w:color="auto"/>
                      </w:divBdr>
                    </w:div>
                    <w:div w:id="7736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BBBBBB"/>
                        <w:right w:val="none" w:sz="0" w:space="0" w:color="auto"/>
                      </w:divBdr>
                    </w:div>
                    <w:div w:id="128072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BBBBB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554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1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4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258386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868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BCBCB"/>
                                <w:bottom w:val="none" w:sz="0" w:space="0" w:color="auto"/>
                                <w:right w:val="single" w:sz="6" w:space="0" w:color="CBCBCB"/>
                              </w:divBdr>
                              <w:divsChild>
                                <w:div w:id="10433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96681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35855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182018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1884173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2117947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735712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1423650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390736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1156146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483279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  <w:div w:id="103306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4" w:color="DDDDDD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544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4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569820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79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4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11" w:color="CBCBCB"/>
                            <w:bottom w:val="none" w:sz="0" w:space="0" w:color="auto"/>
                            <w:right w:val="single" w:sz="6" w:space="11" w:color="CBCBCB"/>
                          </w:divBdr>
                          <w:divsChild>
                            <w:div w:id="205121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7053154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726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394479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5" w:color="D5D5D5"/>
                                <w:right w:val="none" w:sz="0" w:space="0" w:color="auto"/>
                              </w:divBdr>
                            </w:div>
                            <w:div w:id="600453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15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3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463076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5" w:color="D5D5D5"/>
                    <w:right w:val="none" w:sz="0" w:space="0" w:color="auto"/>
                  </w:divBdr>
                </w:div>
                <w:div w:id="76396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0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2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15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8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25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48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5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1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33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573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80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1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845023">
                  <w:marLeft w:val="0"/>
                  <w:marRight w:val="0"/>
                  <w:marTop w:val="7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5889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24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057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8CBBD5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5833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4746485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23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502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99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8CBBD5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9656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7422162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627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89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5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9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8CBBD5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7573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264027">
                  <w:marLeft w:val="0"/>
                  <w:marRight w:val="0"/>
                  <w:marTop w:val="0"/>
                  <w:marBottom w:val="0"/>
                  <w:divBdr>
                    <w:top w:val="single" w:sz="6" w:space="0" w:color="146DA0"/>
                    <w:left w:val="single" w:sz="6" w:space="0" w:color="146DA0"/>
                    <w:bottom w:val="single" w:sz="6" w:space="0" w:color="146DA0"/>
                    <w:right w:val="single" w:sz="6" w:space="0" w:color="146DA0"/>
                  </w:divBdr>
                  <w:divsChild>
                    <w:div w:id="92330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04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414363">
                          <w:marLeft w:val="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502659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7351269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1143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99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9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117517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95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8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39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2275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4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15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097478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0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4269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944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0864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9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8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6483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03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359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889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7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602496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38248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5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0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3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3300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83263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menka.pnzreg.ru/files/kamenka_pnzreg_ru/economic/2016/11/corp22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kamenka.pnzreg.ru/files/kamenka_pnzreg_ru/economic/2016/11/corp22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99DF5-9168-488D-A80A-2C105E158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2017-03-29T13:20:00Z</cp:lastPrinted>
  <dcterms:created xsi:type="dcterms:W3CDTF">2017-03-27T07:28:00Z</dcterms:created>
  <dcterms:modified xsi:type="dcterms:W3CDTF">2017-03-30T05:07:00Z</dcterms:modified>
</cp:coreProperties>
</file>