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1C" w:rsidRPr="0072046B" w:rsidRDefault="00AC1E1C" w:rsidP="00D223B1">
      <w:pPr>
        <w:pStyle w:val="a3"/>
        <w:ind w:left="4600"/>
        <w:contextualSpacing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346"/>
        <w:gridCol w:w="479"/>
        <w:gridCol w:w="2673"/>
        <w:gridCol w:w="484"/>
        <w:gridCol w:w="1165"/>
        <w:gridCol w:w="2418"/>
      </w:tblGrid>
      <w:tr w:rsidR="009541B7" w:rsidRPr="0072046B" w:rsidTr="00F47412">
        <w:tc>
          <w:tcPr>
            <w:tcW w:w="9571" w:type="dxa"/>
            <w:gridSpan w:val="6"/>
          </w:tcPr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  <w:r w:rsidRPr="0072046B">
              <w:rPr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2560320</wp:posOffset>
                  </wp:positionH>
                  <wp:positionV relativeFrom="paragraph">
                    <wp:posOffset>-11430</wp:posOffset>
                  </wp:positionV>
                  <wp:extent cx="720090" cy="864235"/>
                  <wp:effectExtent l="19050" t="0" r="381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864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</w:p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</w:p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</w:p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9541B7" w:rsidRPr="0072046B" w:rsidTr="00F47412">
        <w:tc>
          <w:tcPr>
            <w:tcW w:w="9571" w:type="dxa"/>
            <w:gridSpan w:val="6"/>
          </w:tcPr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9541B7" w:rsidRPr="00366BDF" w:rsidTr="00F47412">
        <w:tc>
          <w:tcPr>
            <w:tcW w:w="9571" w:type="dxa"/>
            <w:gridSpan w:val="6"/>
          </w:tcPr>
          <w:p w:rsidR="009541B7" w:rsidRPr="0072046B" w:rsidRDefault="009541B7" w:rsidP="00D223B1">
            <w:pPr>
              <w:pStyle w:val="1"/>
              <w:contextualSpacing/>
              <w:rPr>
                <w:b/>
                <w:bCs/>
                <w:sz w:val="28"/>
                <w:szCs w:val="28"/>
              </w:rPr>
            </w:pPr>
            <w:r w:rsidRPr="0072046B">
              <w:rPr>
                <w:b/>
                <w:bCs/>
                <w:sz w:val="28"/>
                <w:szCs w:val="28"/>
              </w:rPr>
              <w:t>АДМИНИСТРАЦИЯ МОКШАНСКОГО РАЙОНА</w:t>
            </w:r>
          </w:p>
          <w:p w:rsidR="009541B7" w:rsidRPr="0072046B" w:rsidRDefault="009541B7" w:rsidP="00D223B1">
            <w:pPr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72046B">
              <w:rPr>
                <w:b/>
                <w:bCs/>
                <w:sz w:val="28"/>
                <w:szCs w:val="28"/>
                <w:lang w:val="ru-RU"/>
              </w:rPr>
              <w:t>ПЕНЗЕНСКОЙ ОБЛАСТИ</w:t>
            </w:r>
          </w:p>
        </w:tc>
      </w:tr>
      <w:tr w:rsidR="009541B7" w:rsidRPr="00366BDF" w:rsidTr="00F47412">
        <w:tc>
          <w:tcPr>
            <w:tcW w:w="9571" w:type="dxa"/>
            <w:gridSpan w:val="6"/>
          </w:tcPr>
          <w:p w:rsidR="009541B7" w:rsidRPr="0072046B" w:rsidRDefault="009541B7" w:rsidP="00D223B1">
            <w:pPr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9541B7" w:rsidRPr="0072046B" w:rsidTr="00F47412">
        <w:tc>
          <w:tcPr>
            <w:tcW w:w="9571" w:type="dxa"/>
            <w:gridSpan w:val="6"/>
          </w:tcPr>
          <w:p w:rsidR="009541B7" w:rsidRPr="0072046B" w:rsidRDefault="009541B7" w:rsidP="00D223B1">
            <w:pPr>
              <w:pStyle w:val="2"/>
              <w:contextualSpacing/>
              <w:rPr>
                <w:szCs w:val="28"/>
              </w:rPr>
            </w:pPr>
            <w:r w:rsidRPr="0072046B">
              <w:rPr>
                <w:szCs w:val="28"/>
              </w:rPr>
              <w:t>ПОСТАНОВЛЕНИЕ</w:t>
            </w:r>
          </w:p>
        </w:tc>
      </w:tr>
      <w:tr w:rsidR="009541B7" w:rsidRPr="0072046B" w:rsidTr="00F47412">
        <w:tc>
          <w:tcPr>
            <w:tcW w:w="9571" w:type="dxa"/>
            <w:gridSpan w:val="6"/>
          </w:tcPr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9541B7" w:rsidRPr="0072046B" w:rsidTr="00F47412">
        <w:tc>
          <w:tcPr>
            <w:tcW w:w="2367" w:type="dxa"/>
          </w:tcPr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41" w:type="dxa"/>
          </w:tcPr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от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45" w:type="dxa"/>
          </w:tcPr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№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43" w:type="dxa"/>
          </w:tcPr>
          <w:p w:rsidR="009541B7" w:rsidRPr="0072046B" w:rsidRDefault="009541B7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9541B7" w:rsidRPr="0072046B" w:rsidTr="00F47412">
        <w:trPr>
          <w:cantSplit/>
        </w:trPr>
        <w:tc>
          <w:tcPr>
            <w:tcW w:w="9571" w:type="dxa"/>
            <w:gridSpan w:val="6"/>
          </w:tcPr>
          <w:p w:rsidR="009541B7" w:rsidRPr="0072046B" w:rsidRDefault="009541B7" w:rsidP="00D223B1">
            <w:pPr>
              <w:contextualSpacing/>
              <w:jc w:val="center"/>
              <w:rPr>
                <w:sz w:val="28"/>
                <w:szCs w:val="28"/>
              </w:rPr>
            </w:pPr>
          </w:p>
          <w:p w:rsidR="009541B7" w:rsidRPr="0072046B" w:rsidRDefault="009541B7" w:rsidP="00D223B1">
            <w:pPr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р.п. Мокшан</w:t>
            </w:r>
          </w:p>
          <w:p w:rsidR="009541B7" w:rsidRPr="0072046B" w:rsidRDefault="009541B7" w:rsidP="00D223B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9541B7" w:rsidRPr="000D7458" w:rsidRDefault="009541B7" w:rsidP="00D223B1">
      <w:pPr>
        <w:contextualSpacing/>
        <w:rPr>
          <w:sz w:val="28"/>
          <w:szCs w:val="28"/>
          <w:lang w:val="ru-RU"/>
        </w:rPr>
      </w:pPr>
    </w:p>
    <w:p w:rsidR="009541B7" w:rsidRDefault="00030EA2" w:rsidP="00D223B1">
      <w:pPr>
        <w:contextualSpacing/>
        <w:jc w:val="center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  <w:lang w:val="ru-RU"/>
        </w:rPr>
        <w:t>О внесении изменений</w:t>
      </w:r>
      <w:r w:rsidR="00CD1465">
        <w:rPr>
          <w:b/>
          <w:sz w:val="28"/>
          <w:szCs w:val="28"/>
          <w:lang w:val="ru-RU"/>
        </w:rPr>
        <w:t xml:space="preserve"> в </w:t>
      </w:r>
      <w:r w:rsidR="009541B7" w:rsidRPr="0072046B">
        <w:rPr>
          <w:b/>
          <w:sz w:val="28"/>
          <w:szCs w:val="28"/>
          <w:lang w:val="ru-RU"/>
        </w:rPr>
        <w:t xml:space="preserve"> </w:t>
      </w:r>
      <w:r w:rsidR="00CD1465">
        <w:rPr>
          <w:b/>
          <w:bCs/>
          <w:sz w:val="28"/>
          <w:szCs w:val="28"/>
          <w:lang w:val="ru-RU"/>
        </w:rPr>
        <w:t>Положение</w:t>
      </w:r>
      <w:r w:rsidR="009541B7" w:rsidRPr="0072046B">
        <w:rPr>
          <w:b/>
          <w:bCs/>
          <w:sz w:val="28"/>
          <w:szCs w:val="28"/>
          <w:lang w:val="ru-RU"/>
        </w:rPr>
        <w:t xml:space="preserve">  о премировании </w:t>
      </w:r>
      <w:r w:rsidR="00512F1F" w:rsidRPr="0072046B">
        <w:rPr>
          <w:b/>
          <w:sz w:val="28"/>
          <w:szCs w:val="28"/>
          <w:lang w:val="ru-RU"/>
        </w:rPr>
        <w:t>руководителей</w:t>
      </w:r>
      <w:r w:rsidR="00512F1F" w:rsidRPr="0072046B">
        <w:rPr>
          <w:sz w:val="28"/>
          <w:szCs w:val="28"/>
          <w:lang w:val="ru-RU"/>
        </w:rPr>
        <w:t xml:space="preserve"> </w:t>
      </w:r>
      <w:r w:rsidR="009541B7" w:rsidRPr="0072046B">
        <w:rPr>
          <w:b/>
          <w:sz w:val="28"/>
          <w:szCs w:val="28"/>
          <w:lang w:val="ru-RU"/>
        </w:rPr>
        <w:t>муниципальных бюджетных учреждений культуры Мокшанского  района Пензенской области</w:t>
      </w:r>
      <w:r w:rsidR="00CD1465">
        <w:rPr>
          <w:b/>
          <w:sz w:val="28"/>
          <w:szCs w:val="28"/>
          <w:lang w:val="ru-RU"/>
        </w:rPr>
        <w:t>, утвержденное постановлением администрации Мокшанского района Пензенской области от 23.06.2017</w:t>
      </w:r>
      <w:r w:rsidR="009541B7" w:rsidRPr="0072046B">
        <w:rPr>
          <w:b/>
          <w:sz w:val="28"/>
          <w:szCs w:val="28"/>
          <w:lang w:val="ru-RU"/>
        </w:rPr>
        <w:t xml:space="preserve"> </w:t>
      </w:r>
      <w:r w:rsidR="00CD1465" w:rsidRPr="00CD1465">
        <w:rPr>
          <w:b/>
          <w:sz w:val="28"/>
          <w:lang w:val="ru-RU"/>
        </w:rPr>
        <w:t xml:space="preserve">№ </w:t>
      </w:r>
      <w:r w:rsidR="00CD1465">
        <w:rPr>
          <w:b/>
          <w:sz w:val="28"/>
          <w:lang w:val="ru-RU"/>
        </w:rPr>
        <w:t>618</w:t>
      </w:r>
      <w:r w:rsidR="00CD1465" w:rsidRPr="00CD1465">
        <w:rPr>
          <w:b/>
          <w:sz w:val="28"/>
          <w:lang w:val="ru-RU"/>
        </w:rPr>
        <w:t xml:space="preserve"> (с последующими изменениями)</w:t>
      </w:r>
    </w:p>
    <w:p w:rsidR="00366BDF" w:rsidRPr="0072046B" w:rsidRDefault="00366BDF" w:rsidP="00D223B1">
      <w:pPr>
        <w:contextualSpacing/>
        <w:jc w:val="center"/>
        <w:rPr>
          <w:sz w:val="28"/>
          <w:szCs w:val="28"/>
          <w:lang w:val="ru-RU"/>
        </w:rPr>
      </w:pPr>
    </w:p>
    <w:bookmarkEnd w:id="0"/>
    <w:p w:rsidR="009541B7" w:rsidRPr="0072046B" w:rsidRDefault="00030EA2" w:rsidP="00D223B1">
      <w:pPr>
        <w:widowControl/>
        <w:ind w:firstLine="720"/>
        <w:contextualSpacing/>
        <w:jc w:val="both"/>
        <w:rPr>
          <w:sz w:val="28"/>
          <w:szCs w:val="28"/>
          <w:lang w:val="ru-RU"/>
        </w:rPr>
      </w:pPr>
      <w:proofErr w:type="gramStart"/>
      <w:r w:rsidRPr="00030EA2">
        <w:rPr>
          <w:sz w:val="28"/>
          <w:szCs w:val="28"/>
          <w:lang w:val="ru-RU"/>
        </w:rPr>
        <w:t xml:space="preserve">В соответствии с постановлением Правительства Российской Федерации от 19.01.2019 № 17 "О внесении изменений в постановление Правительства Российской Федерации от 5 августа 2008 г. № 583", постановлением главы администрации Мокшанского района №500 от 21.08.2008 «О введении новых систем оплаты труда работников муниципальных учреждений, финансируемых из бюджета Мокшанского района» (с последующими изменениями), руководствуясь Уставом Мокшанского  района Пензенской области,  </w:t>
      </w:r>
      <w:r w:rsidR="009541B7" w:rsidRPr="0072046B">
        <w:rPr>
          <w:sz w:val="28"/>
          <w:szCs w:val="28"/>
          <w:lang w:val="ru-RU"/>
        </w:rPr>
        <w:t xml:space="preserve"> постановлением главы</w:t>
      </w:r>
      <w:proofErr w:type="gramEnd"/>
      <w:r w:rsidR="009541B7" w:rsidRPr="0072046B">
        <w:rPr>
          <w:sz w:val="28"/>
          <w:szCs w:val="28"/>
          <w:lang w:val="ru-RU"/>
        </w:rPr>
        <w:t xml:space="preserve"> </w:t>
      </w:r>
      <w:proofErr w:type="gramStart"/>
      <w:r w:rsidR="009541B7" w:rsidRPr="0072046B">
        <w:rPr>
          <w:sz w:val="28"/>
          <w:szCs w:val="28"/>
          <w:lang w:val="ru-RU"/>
        </w:rPr>
        <w:t>администрации Мокшанского района</w:t>
      </w:r>
      <w:proofErr w:type="gramEnd"/>
      <w:r w:rsidR="009541B7" w:rsidRPr="0072046B">
        <w:rPr>
          <w:sz w:val="28"/>
          <w:szCs w:val="28"/>
          <w:lang w:val="ru-RU"/>
        </w:rPr>
        <w:t xml:space="preserve"> Пензенской области № 884 от 30.12.2008 «Об утверждении Положения о системе  </w:t>
      </w:r>
      <w:proofErr w:type="gramStart"/>
      <w:r w:rsidR="009541B7" w:rsidRPr="0072046B">
        <w:rPr>
          <w:sz w:val="28"/>
          <w:szCs w:val="28"/>
          <w:lang w:val="ru-RU"/>
        </w:rPr>
        <w:t>оплаты труда работников муниципальных учреждений культуры Мокшанского района Пензенской</w:t>
      </w:r>
      <w:proofErr w:type="gramEnd"/>
      <w:r w:rsidR="009541B7" w:rsidRPr="0072046B">
        <w:rPr>
          <w:sz w:val="28"/>
          <w:szCs w:val="28"/>
          <w:lang w:val="ru-RU"/>
        </w:rPr>
        <w:t xml:space="preserve"> области»</w:t>
      </w:r>
      <w:r>
        <w:rPr>
          <w:sz w:val="28"/>
          <w:szCs w:val="28"/>
          <w:lang w:val="ru-RU"/>
        </w:rPr>
        <w:t xml:space="preserve"> </w:t>
      </w:r>
      <w:r w:rsidR="009541B7" w:rsidRPr="0072046B">
        <w:rPr>
          <w:sz w:val="28"/>
          <w:szCs w:val="28"/>
          <w:lang w:val="ru-RU"/>
        </w:rPr>
        <w:t>(с последующими изменениями), -</w:t>
      </w:r>
    </w:p>
    <w:p w:rsidR="009541B7" w:rsidRPr="0072046B" w:rsidRDefault="009541B7" w:rsidP="00D223B1">
      <w:pPr>
        <w:contextualSpacing/>
        <w:jc w:val="center"/>
        <w:rPr>
          <w:b/>
          <w:bCs/>
          <w:sz w:val="28"/>
          <w:szCs w:val="28"/>
          <w:lang w:val="ru-RU"/>
        </w:rPr>
      </w:pPr>
      <w:r w:rsidRPr="0072046B">
        <w:rPr>
          <w:b/>
          <w:bCs/>
          <w:sz w:val="28"/>
          <w:szCs w:val="28"/>
          <w:lang w:val="ru-RU"/>
        </w:rPr>
        <w:t>Администрация Мокшанского района постановляет:</w:t>
      </w:r>
    </w:p>
    <w:p w:rsidR="00AC1E1C" w:rsidRPr="006915C7" w:rsidRDefault="00A4411A" w:rsidP="00D223B1">
      <w:pPr>
        <w:tabs>
          <w:tab w:val="left" w:pos="1226"/>
        </w:tabs>
        <w:ind w:right="109"/>
        <w:contextualSpacing/>
        <w:jc w:val="both"/>
        <w:rPr>
          <w:sz w:val="28"/>
          <w:szCs w:val="28"/>
          <w:lang w:val="ru-RU"/>
        </w:rPr>
      </w:pPr>
      <w:r w:rsidRPr="0072046B">
        <w:rPr>
          <w:sz w:val="28"/>
          <w:szCs w:val="28"/>
          <w:lang w:val="ru-RU"/>
        </w:rPr>
        <w:t>1</w:t>
      </w:r>
      <w:r w:rsidRPr="006915C7">
        <w:rPr>
          <w:sz w:val="28"/>
          <w:szCs w:val="28"/>
          <w:lang w:val="ru-RU"/>
        </w:rPr>
        <w:t>.</w:t>
      </w:r>
      <w:r w:rsidR="00030EA2" w:rsidRPr="006915C7">
        <w:rPr>
          <w:sz w:val="28"/>
          <w:szCs w:val="28"/>
          <w:lang w:val="ru-RU"/>
        </w:rPr>
        <w:t>Внести изменения в</w:t>
      </w:r>
      <w:r w:rsidR="00614144" w:rsidRPr="006915C7">
        <w:rPr>
          <w:sz w:val="28"/>
          <w:szCs w:val="28"/>
          <w:lang w:val="ru-RU"/>
        </w:rPr>
        <w:t xml:space="preserve"> Положение о премировании руководителей </w:t>
      </w:r>
      <w:r w:rsidR="00512F1F" w:rsidRPr="006915C7">
        <w:rPr>
          <w:sz w:val="28"/>
          <w:szCs w:val="28"/>
          <w:lang w:val="ru-RU"/>
        </w:rPr>
        <w:t>муниципальных бюджетных учреждений культуры Мокшанского  района Пензенской области</w:t>
      </w:r>
      <w:r w:rsidR="00030EA2" w:rsidRPr="006915C7">
        <w:rPr>
          <w:sz w:val="28"/>
          <w:szCs w:val="28"/>
          <w:lang w:val="ru-RU"/>
        </w:rPr>
        <w:t>, изложив его в новой редакции</w:t>
      </w:r>
      <w:r w:rsidR="0052485F">
        <w:rPr>
          <w:sz w:val="28"/>
          <w:szCs w:val="28"/>
          <w:lang w:val="ru-RU"/>
        </w:rPr>
        <w:t>.</w:t>
      </w:r>
    </w:p>
    <w:p w:rsidR="006915C7" w:rsidRPr="0052485F" w:rsidRDefault="0052485F" w:rsidP="0052485F">
      <w:pPr>
        <w:pStyle w:val="11"/>
        <w:tabs>
          <w:tab w:val="left" w:pos="3568"/>
        </w:tabs>
        <w:ind w:left="0" w:firstLine="0"/>
        <w:contextualSpacing/>
        <w:rPr>
          <w:b w:val="0"/>
          <w:lang w:val="ru-RU"/>
        </w:rPr>
      </w:pPr>
      <w:r w:rsidRPr="0052485F">
        <w:rPr>
          <w:b w:val="0"/>
          <w:spacing w:val="-3"/>
          <w:lang w:val="ru-RU"/>
        </w:rPr>
        <w:t xml:space="preserve">2. </w:t>
      </w:r>
      <w:r w:rsidRPr="0052485F">
        <w:rPr>
          <w:b w:val="0"/>
          <w:lang w:val="ru-RU"/>
        </w:rPr>
        <w:t>Утвердить Целевые показатели эффективности деятельности муниципальных  бюджетных учреждений культуры Мокшанского  района Пензенской области  и критерии оценки работы их руководителей</w:t>
      </w:r>
      <w:r w:rsidRPr="0052485F">
        <w:rPr>
          <w:b w:val="0"/>
          <w:spacing w:val="-3"/>
          <w:lang w:val="ru-RU"/>
        </w:rPr>
        <w:t xml:space="preserve"> </w:t>
      </w:r>
      <w:r w:rsidR="006915C7" w:rsidRPr="0052485F">
        <w:rPr>
          <w:b w:val="0"/>
          <w:spacing w:val="-3"/>
          <w:lang w:val="ru-RU"/>
        </w:rPr>
        <w:t>(</w:t>
      </w:r>
      <w:r w:rsidRPr="0052485F">
        <w:rPr>
          <w:b w:val="0"/>
          <w:spacing w:val="-8"/>
          <w:lang w:val="ru-RU"/>
        </w:rPr>
        <w:t>приложение</w:t>
      </w:r>
      <w:r w:rsidR="006915C7" w:rsidRPr="0052485F">
        <w:rPr>
          <w:b w:val="0"/>
          <w:spacing w:val="-8"/>
          <w:lang w:val="ru-RU"/>
        </w:rPr>
        <w:t xml:space="preserve"> </w:t>
      </w:r>
      <w:r w:rsidR="006915C7" w:rsidRPr="0052485F">
        <w:rPr>
          <w:b w:val="0"/>
        </w:rPr>
        <w:t>N</w:t>
      </w:r>
      <w:r w:rsidR="005C595A">
        <w:rPr>
          <w:b w:val="0"/>
          <w:lang w:val="ru-RU"/>
        </w:rPr>
        <w:t xml:space="preserve"> 1</w:t>
      </w:r>
      <w:proofErr w:type="gramStart"/>
      <w:r w:rsidR="006915C7" w:rsidRPr="0052485F">
        <w:rPr>
          <w:b w:val="0"/>
          <w:lang w:val="ru-RU"/>
        </w:rPr>
        <w:t xml:space="preserve"> )</w:t>
      </w:r>
      <w:proofErr w:type="gramEnd"/>
      <w:r w:rsidR="006915C7" w:rsidRPr="0052485F">
        <w:rPr>
          <w:b w:val="0"/>
          <w:spacing w:val="-3"/>
          <w:lang w:val="ru-RU"/>
        </w:rPr>
        <w:t>.</w:t>
      </w:r>
    </w:p>
    <w:p w:rsidR="00512F1F" w:rsidRPr="0072046B" w:rsidRDefault="0056580A" w:rsidP="00D223B1">
      <w:pPr>
        <w:widowControl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</w:t>
      </w:r>
      <w:r w:rsidR="00512F1F" w:rsidRPr="0072046B">
        <w:rPr>
          <w:sz w:val="28"/>
          <w:szCs w:val="28"/>
          <w:lang w:val="ru-RU"/>
        </w:rPr>
        <w:t>.Настоящее постановление опубликовать в информационном бюллетене «Ведомости органов местного самоуправления Мокшанского района Пензенской области»</w:t>
      </w:r>
    </w:p>
    <w:p w:rsidR="00CD1465" w:rsidRPr="00CD1465" w:rsidRDefault="0056580A" w:rsidP="0052485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CD1465" w:rsidRPr="00CD1465">
        <w:rPr>
          <w:sz w:val="28"/>
          <w:szCs w:val="28"/>
          <w:lang w:val="ru-RU"/>
        </w:rPr>
        <w:t>. Настоящее постановление вступает в силу после его официального опубликования.</w:t>
      </w:r>
    </w:p>
    <w:p w:rsidR="00512F1F" w:rsidRPr="0072046B" w:rsidRDefault="0056580A" w:rsidP="00D223B1">
      <w:pPr>
        <w:widowControl/>
        <w:autoSpaceDE w:val="0"/>
        <w:autoSpaceDN w:val="0"/>
        <w:adjustRightInd w:val="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512F1F" w:rsidRPr="0072046B">
        <w:rPr>
          <w:sz w:val="28"/>
          <w:szCs w:val="28"/>
          <w:lang w:val="ru-RU"/>
        </w:rPr>
        <w:t xml:space="preserve">. </w:t>
      </w:r>
      <w:proofErr w:type="gramStart"/>
      <w:r w:rsidR="00512F1F" w:rsidRPr="0072046B">
        <w:rPr>
          <w:sz w:val="28"/>
          <w:szCs w:val="28"/>
          <w:lang w:val="ru-RU"/>
        </w:rPr>
        <w:t>Контроль за</w:t>
      </w:r>
      <w:proofErr w:type="gramEnd"/>
      <w:r w:rsidR="00512F1F" w:rsidRPr="0072046B">
        <w:rPr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 Мокшанского района Пензенской области Дружинину В.Г.</w:t>
      </w:r>
    </w:p>
    <w:p w:rsidR="00512F1F" w:rsidRPr="0072046B" w:rsidRDefault="00512F1F" w:rsidP="00D223B1">
      <w:pPr>
        <w:widowControl/>
        <w:contextualSpacing/>
        <w:rPr>
          <w:sz w:val="28"/>
          <w:szCs w:val="28"/>
          <w:lang w:val="ru-RU"/>
        </w:rPr>
      </w:pPr>
    </w:p>
    <w:p w:rsidR="00512F1F" w:rsidRPr="0072046B" w:rsidRDefault="00512F1F" w:rsidP="00D223B1">
      <w:pPr>
        <w:widowControl/>
        <w:contextualSpacing/>
        <w:rPr>
          <w:sz w:val="28"/>
          <w:szCs w:val="28"/>
          <w:lang w:val="ru-RU"/>
        </w:rPr>
      </w:pPr>
      <w:r w:rsidRPr="0072046B">
        <w:rPr>
          <w:sz w:val="28"/>
          <w:szCs w:val="28"/>
          <w:lang w:val="ru-RU"/>
        </w:rPr>
        <w:t>Глава администрации</w:t>
      </w:r>
    </w:p>
    <w:p w:rsidR="00512F1F" w:rsidRPr="0072046B" w:rsidRDefault="00512F1F" w:rsidP="00D223B1">
      <w:pPr>
        <w:contextualSpacing/>
        <w:rPr>
          <w:sz w:val="28"/>
          <w:szCs w:val="28"/>
          <w:lang w:val="ru-RU"/>
        </w:rPr>
      </w:pPr>
      <w:r w:rsidRPr="0072046B">
        <w:rPr>
          <w:sz w:val="28"/>
          <w:szCs w:val="28"/>
          <w:lang w:val="ru-RU"/>
        </w:rPr>
        <w:t xml:space="preserve">Мокшанского района                                                                 Н.Н. Тихомиров         </w:t>
      </w:r>
    </w:p>
    <w:p w:rsidR="00512F1F" w:rsidRPr="0072046B" w:rsidRDefault="00512F1F" w:rsidP="00D223B1">
      <w:pPr>
        <w:contextualSpacing/>
        <w:rPr>
          <w:sz w:val="28"/>
          <w:szCs w:val="28"/>
          <w:lang w:val="ru-RU"/>
        </w:rPr>
      </w:pPr>
    </w:p>
    <w:p w:rsidR="00AC1E1C" w:rsidRPr="0072046B" w:rsidRDefault="00AC1E1C" w:rsidP="00D223B1">
      <w:pPr>
        <w:contextualSpacing/>
        <w:rPr>
          <w:sz w:val="28"/>
          <w:szCs w:val="28"/>
          <w:lang w:val="ru-RU"/>
        </w:rPr>
        <w:sectPr w:rsidR="00AC1E1C" w:rsidRPr="0072046B" w:rsidSect="0052485F">
          <w:type w:val="continuous"/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AC1E1C" w:rsidRPr="0072046B" w:rsidRDefault="00AC1E1C" w:rsidP="00D223B1">
      <w:pPr>
        <w:pStyle w:val="a3"/>
        <w:contextualSpacing/>
        <w:rPr>
          <w:b/>
          <w:lang w:val="ru-RU"/>
        </w:rPr>
      </w:pPr>
    </w:p>
    <w:p w:rsidR="00F273AD" w:rsidRPr="00F273AD" w:rsidRDefault="00F273AD" w:rsidP="00F273AD">
      <w:pPr>
        <w:pStyle w:val="1"/>
        <w:jc w:val="right"/>
        <w:rPr>
          <w:sz w:val="28"/>
          <w:szCs w:val="28"/>
        </w:rPr>
      </w:pPr>
      <w:r w:rsidRPr="00F273AD">
        <w:rPr>
          <w:sz w:val="28"/>
          <w:szCs w:val="28"/>
        </w:rPr>
        <w:t>Утверждено</w:t>
      </w:r>
    </w:p>
    <w:p w:rsidR="00F273AD" w:rsidRPr="00F273AD" w:rsidRDefault="00F273AD" w:rsidP="00F273AD">
      <w:pPr>
        <w:ind w:left="4956"/>
        <w:jc w:val="right"/>
        <w:rPr>
          <w:sz w:val="28"/>
          <w:szCs w:val="28"/>
          <w:lang w:val="ru-RU"/>
        </w:rPr>
      </w:pPr>
      <w:r w:rsidRPr="00F273AD">
        <w:rPr>
          <w:sz w:val="28"/>
          <w:szCs w:val="28"/>
          <w:lang w:val="ru-RU"/>
        </w:rPr>
        <w:t xml:space="preserve"> постановлением  администрации</w:t>
      </w:r>
    </w:p>
    <w:p w:rsidR="00F273AD" w:rsidRPr="00F273AD" w:rsidRDefault="00F273AD" w:rsidP="00F273AD">
      <w:pPr>
        <w:tabs>
          <w:tab w:val="left" w:pos="6090"/>
          <w:tab w:val="right" w:pos="9921"/>
        </w:tabs>
        <w:ind w:left="4956"/>
        <w:jc w:val="right"/>
        <w:rPr>
          <w:sz w:val="28"/>
          <w:szCs w:val="28"/>
          <w:lang w:val="ru-RU"/>
        </w:rPr>
      </w:pPr>
      <w:r w:rsidRPr="00F273AD">
        <w:rPr>
          <w:sz w:val="28"/>
          <w:szCs w:val="28"/>
          <w:lang w:val="ru-RU"/>
        </w:rPr>
        <w:tab/>
        <w:t xml:space="preserve">Мокшанского  района </w:t>
      </w:r>
    </w:p>
    <w:p w:rsidR="00F273AD" w:rsidRPr="00F273AD" w:rsidRDefault="00F273AD" w:rsidP="00F273AD">
      <w:pPr>
        <w:ind w:left="4956"/>
        <w:jc w:val="right"/>
        <w:rPr>
          <w:sz w:val="28"/>
          <w:szCs w:val="28"/>
          <w:lang w:val="ru-RU"/>
        </w:rPr>
      </w:pPr>
      <w:r w:rsidRPr="00F273AD">
        <w:rPr>
          <w:sz w:val="28"/>
          <w:szCs w:val="28"/>
          <w:lang w:val="ru-RU"/>
        </w:rPr>
        <w:t xml:space="preserve">                от  _____________№   </w:t>
      </w:r>
    </w:p>
    <w:p w:rsidR="00512F1F" w:rsidRPr="0072046B" w:rsidRDefault="00512F1F" w:rsidP="005C595A">
      <w:pPr>
        <w:pStyle w:val="11"/>
        <w:tabs>
          <w:tab w:val="left" w:pos="3568"/>
        </w:tabs>
        <w:ind w:left="0" w:firstLine="0"/>
        <w:contextualSpacing/>
        <w:jc w:val="center"/>
        <w:rPr>
          <w:lang w:val="ru-RU"/>
        </w:rPr>
      </w:pPr>
      <w:r w:rsidRPr="0072046B">
        <w:rPr>
          <w:lang w:val="ru-RU"/>
        </w:rPr>
        <w:t xml:space="preserve">Положение  </w:t>
      </w:r>
      <w:r w:rsidRPr="0072046B">
        <w:rPr>
          <w:bCs w:val="0"/>
          <w:lang w:val="ru-RU"/>
        </w:rPr>
        <w:t xml:space="preserve">о премировании </w:t>
      </w:r>
      <w:r w:rsidRPr="0072046B">
        <w:rPr>
          <w:lang w:val="ru-RU"/>
        </w:rPr>
        <w:t xml:space="preserve">руководителей муниципальных бюджетных учреждений культуры Мокшанского  района </w:t>
      </w:r>
    </w:p>
    <w:p w:rsidR="00512F1F" w:rsidRPr="0072046B" w:rsidRDefault="00512F1F" w:rsidP="005C595A">
      <w:pPr>
        <w:pStyle w:val="11"/>
        <w:tabs>
          <w:tab w:val="left" w:pos="3568"/>
        </w:tabs>
        <w:ind w:left="0" w:firstLine="0"/>
        <w:contextualSpacing/>
        <w:jc w:val="center"/>
        <w:rPr>
          <w:lang w:val="ru-RU"/>
        </w:rPr>
      </w:pPr>
      <w:r w:rsidRPr="0072046B">
        <w:rPr>
          <w:lang w:val="ru-RU"/>
        </w:rPr>
        <w:t>Пензенской области</w:t>
      </w:r>
    </w:p>
    <w:p w:rsidR="00512F1F" w:rsidRPr="0072046B" w:rsidRDefault="00512F1F" w:rsidP="005C595A">
      <w:pPr>
        <w:pStyle w:val="11"/>
        <w:tabs>
          <w:tab w:val="left" w:pos="3568"/>
        </w:tabs>
        <w:ind w:left="0" w:firstLine="0"/>
        <w:contextualSpacing/>
        <w:rPr>
          <w:lang w:val="ru-RU"/>
        </w:rPr>
      </w:pPr>
    </w:p>
    <w:p w:rsidR="00AC1E1C" w:rsidRPr="0072046B" w:rsidRDefault="0075499B" w:rsidP="005C595A">
      <w:pPr>
        <w:pStyle w:val="11"/>
        <w:tabs>
          <w:tab w:val="left" w:pos="3568"/>
        </w:tabs>
        <w:ind w:left="0" w:firstLine="0"/>
        <w:contextualSpacing/>
        <w:jc w:val="center"/>
        <w:rPr>
          <w:lang w:val="ru-RU"/>
        </w:rPr>
      </w:pPr>
      <w:r>
        <w:rPr>
          <w:lang w:val="ru-RU"/>
        </w:rPr>
        <w:t xml:space="preserve">1. </w:t>
      </w:r>
      <w:r w:rsidR="00614144" w:rsidRPr="0072046B">
        <w:rPr>
          <w:lang w:val="ru-RU"/>
        </w:rPr>
        <w:t>Общие</w:t>
      </w:r>
      <w:r w:rsidR="00614144" w:rsidRPr="0072046B">
        <w:rPr>
          <w:spacing w:val="-9"/>
          <w:lang w:val="ru-RU"/>
        </w:rPr>
        <w:t xml:space="preserve"> </w:t>
      </w:r>
      <w:r w:rsidR="00614144" w:rsidRPr="0072046B">
        <w:rPr>
          <w:lang w:val="ru-RU"/>
        </w:rPr>
        <w:t>положения.</w:t>
      </w:r>
    </w:p>
    <w:p w:rsidR="00512F1F" w:rsidRPr="00336657" w:rsidRDefault="00512F1F" w:rsidP="005C595A">
      <w:pPr>
        <w:pStyle w:val="11"/>
        <w:tabs>
          <w:tab w:val="left" w:pos="3568"/>
        </w:tabs>
        <w:ind w:left="0" w:firstLine="0"/>
        <w:contextualSpacing/>
        <w:jc w:val="center"/>
        <w:rPr>
          <w:b w:val="0"/>
          <w:lang w:val="ru-RU"/>
        </w:rPr>
      </w:pPr>
      <w:r w:rsidRPr="0072046B">
        <w:rPr>
          <w:b w:val="0"/>
          <w:lang w:val="ru-RU"/>
        </w:rPr>
        <w:t>1.1.</w:t>
      </w:r>
      <w:r w:rsidR="00614144" w:rsidRPr="0072046B">
        <w:rPr>
          <w:b w:val="0"/>
          <w:lang w:val="ru-RU"/>
        </w:rPr>
        <w:t>Настоящее положение о премировании руководителей</w:t>
      </w:r>
      <w:r w:rsidRPr="0072046B">
        <w:rPr>
          <w:b w:val="0"/>
          <w:lang w:val="ru-RU"/>
        </w:rPr>
        <w:t xml:space="preserve"> муниципальных бюджетных учреждений культуры Мокшанского  района</w:t>
      </w:r>
      <w:r w:rsidR="00336657">
        <w:rPr>
          <w:b w:val="0"/>
          <w:lang w:val="ru-RU"/>
        </w:rPr>
        <w:t xml:space="preserve"> (</w:t>
      </w:r>
      <w:r w:rsidR="00336657" w:rsidRPr="00336657">
        <w:rPr>
          <w:b w:val="0"/>
          <w:lang w:val="ru-RU"/>
        </w:rPr>
        <w:t>далее –</w:t>
      </w:r>
      <w:r w:rsidR="00336657" w:rsidRPr="00336657">
        <w:rPr>
          <w:b w:val="0"/>
          <w:spacing w:val="-33"/>
          <w:lang w:val="ru-RU"/>
        </w:rPr>
        <w:t xml:space="preserve"> </w:t>
      </w:r>
      <w:r w:rsidR="00336657" w:rsidRPr="00336657">
        <w:rPr>
          <w:b w:val="0"/>
          <w:lang w:val="ru-RU"/>
        </w:rPr>
        <w:t>Учреждения)</w:t>
      </w:r>
      <w:r w:rsidR="00336657">
        <w:rPr>
          <w:b w:val="0"/>
          <w:lang w:val="ru-RU"/>
        </w:rPr>
        <w:t>.</w:t>
      </w:r>
    </w:p>
    <w:p w:rsidR="00AC1E1C" w:rsidRPr="0072046B" w:rsidRDefault="00512F1F" w:rsidP="005C595A">
      <w:pPr>
        <w:tabs>
          <w:tab w:val="left" w:pos="676"/>
        </w:tabs>
        <w:ind w:right="112"/>
        <w:contextualSpacing/>
        <w:jc w:val="both"/>
        <w:rPr>
          <w:sz w:val="28"/>
          <w:szCs w:val="28"/>
          <w:lang w:val="ru-RU"/>
        </w:rPr>
      </w:pPr>
      <w:proofErr w:type="gramStart"/>
      <w:r w:rsidRPr="0072046B">
        <w:rPr>
          <w:sz w:val="28"/>
          <w:szCs w:val="28"/>
          <w:lang w:val="ru-RU"/>
        </w:rPr>
        <w:t>Пензенской области</w:t>
      </w:r>
      <w:r w:rsidR="00614144" w:rsidRPr="0072046B">
        <w:rPr>
          <w:sz w:val="28"/>
          <w:szCs w:val="28"/>
          <w:lang w:val="ru-RU"/>
        </w:rPr>
        <w:t xml:space="preserve"> </w:t>
      </w:r>
      <w:r w:rsidRPr="0072046B">
        <w:rPr>
          <w:sz w:val="28"/>
          <w:szCs w:val="28"/>
          <w:lang w:val="ru-RU"/>
        </w:rPr>
        <w:t>(далее -</w:t>
      </w:r>
      <w:r w:rsidRPr="0072046B">
        <w:rPr>
          <w:spacing w:val="-33"/>
          <w:sz w:val="28"/>
          <w:szCs w:val="28"/>
          <w:lang w:val="ru-RU"/>
        </w:rPr>
        <w:t xml:space="preserve"> </w:t>
      </w:r>
      <w:r w:rsidRPr="0072046B">
        <w:rPr>
          <w:sz w:val="28"/>
          <w:szCs w:val="28"/>
          <w:lang w:val="ru-RU"/>
        </w:rPr>
        <w:t>Положение) разработано в  соответствии постановлением главы администрации Мокшанского района №500 от 21.08.2008 «О введении новых систем оплаты труда работников муниципальных учреждений, финансируемых из бюджета Мокшанского района» (с последующими изменениями), постановлением главы администрации Мокшанского района Пензенской области № 884 от 30.12.2008 «Об утверждении Положения о системе  оплаты труда работников муниципальных учреждений культуры Мокшанского района Пензенской области»</w:t>
      </w:r>
      <w:r w:rsidR="0017532B" w:rsidRPr="0072046B">
        <w:rPr>
          <w:sz w:val="28"/>
          <w:szCs w:val="28"/>
          <w:lang w:val="ru-RU"/>
        </w:rPr>
        <w:t xml:space="preserve"> </w:t>
      </w:r>
      <w:r w:rsidRPr="0072046B">
        <w:rPr>
          <w:sz w:val="28"/>
          <w:szCs w:val="28"/>
          <w:lang w:val="ru-RU"/>
        </w:rPr>
        <w:t>(с последующими изменениями).</w:t>
      </w:r>
      <w:r w:rsidR="00614144" w:rsidRPr="0072046B">
        <w:rPr>
          <w:sz w:val="28"/>
          <w:szCs w:val="28"/>
          <w:lang w:val="ru-RU"/>
        </w:rPr>
        <w:t xml:space="preserve"> </w:t>
      </w:r>
      <w:proofErr w:type="gramEnd"/>
    </w:p>
    <w:p w:rsidR="00AC1E1C" w:rsidRPr="0072046B" w:rsidRDefault="00614144" w:rsidP="005C595A">
      <w:pPr>
        <w:pStyle w:val="a4"/>
        <w:numPr>
          <w:ilvl w:val="1"/>
          <w:numId w:val="5"/>
        </w:numPr>
        <w:tabs>
          <w:tab w:val="left" w:pos="656"/>
        </w:tabs>
        <w:ind w:left="0" w:right="115" w:firstLine="0"/>
        <w:contextualSpacing/>
        <w:jc w:val="both"/>
        <w:rPr>
          <w:sz w:val="28"/>
          <w:szCs w:val="28"/>
          <w:lang w:val="ru-RU"/>
        </w:rPr>
      </w:pPr>
      <w:r w:rsidRPr="0072046B">
        <w:rPr>
          <w:sz w:val="28"/>
          <w:szCs w:val="28"/>
          <w:lang w:val="ru-RU"/>
        </w:rPr>
        <w:t>Положение вводится в целях мотивации труда руководителей и их поощрения за результаты</w:t>
      </w:r>
      <w:r w:rsidRPr="0072046B">
        <w:rPr>
          <w:spacing w:val="-18"/>
          <w:sz w:val="28"/>
          <w:szCs w:val="28"/>
          <w:lang w:val="ru-RU"/>
        </w:rPr>
        <w:t xml:space="preserve"> </w:t>
      </w:r>
      <w:r w:rsidRPr="0072046B">
        <w:rPr>
          <w:sz w:val="28"/>
          <w:szCs w:val="28"/>
          <w:lang w:val="ru-RU"/>
        </w:rPr>
        <w:t>труда.</w:t>
      </w:r>
    </w:p>
    <w:p w:rsidR="00AC1E1C" w:rsidRPr="0072046B" w:rsidRDefault="00614144" w:rsidP="005C595A">
      <w:pPr>
        <w:pStyle w:val="a4"/>
        <w:numPr>
          <w:ilvl w:val="1"/>
          <w:numId w:val="5"/>
        </w:numPr>
        <w:tabs>
          <w:tab w:val="left" w:pos="782"/>
        </w:tabs>
        <w:ind w:left="0" w:right="113" w:firstLine="0"/>
        <w:contextualSpacing/>
        <w:jc w:val="both"/>
        <w:rPr>
          <w:sz w:val="28"/>
          <w:szCs w:val="28"/>
          <w:lang w:val="ru-RU"/>
        </w:rPr>
      </w:pPr>
      <w:r w:rsidRPr="0072046B">
        <w:rPr>
          <w:sz w:val="28"/>
          <w:szCs w:val="28"/>
          <w:lang w:val="ru-RU"/>
        </w:rPr>
        <w:t>Премиальная выплата производится в пределах бюджетных ассигнований, за счет эконо</w:t>
      </w:r>
      <w:r w:rsidR="00336657">
        <w:rPr>
          <w:sz w:val="28"/>
          <w:szCs w:val="28"/>
          <w:lang w:val="ru-RU"/>
        </w:rPr>
        <w:t>мии заработной платы У</w:t>
      </w:r>
      <w:r w:rsidR="0017532B" w:rsidRPr="0072046B">
        <w:rPr>
          <w:sz w:val="28"/>
          <w:szCs w:val="28"/>
          <w:lang w:val="ru-RU"/>
        </w:rPr>
        <w:t>чреждения</w:t>
      </w:r>
      <w:r w:rsidR="00512F1F" w:rsidRPr="0072046B">
        <w:rPr>
          <w:sz w:val="28"/>
          <w:szCs w:val="28"/>
          <w:lang w:val="ru-RU"/>
        </w:rPr>
        <w:t xml:space="preserve">, </w:t>
      </w:r>
      <w:r w:rsidR="0017532B" w:rsidRPr="0072046B">
        <w:rPr>
          <w:sz w:val="28"/>
          <w:szCs w:val="28"/>
          <w:lang w:val="ru-RU"/>
        </w:rPr>
        <w:t>а так</w:t>
      </w:r>
      <w:r w:rsidRPr="0072046B">
        <w:rPr>
          <w:sz w:val="28"/>
          <w:szCs w:val="28"/>
          <w:lang w:val="ru-RU"/>
        </w:rPr>
        <w:t>же средств, поступающих от приносящей доход</w:t>
      </w:r>
      <w:r w:rsidRPr="0072046B">
        <w:rPr>
          <w:spacing w:val="-20"/>
          <w:sz w:val="28"/>
          <w:szCs w:val="28"/>
          <w:lang w:val="ru-RU"/>
        </w:rPr>
        <w:t xml:space="preserve"> </w:t>
      </w:r>
      <w:r w:rsidRPr="0072046B">
        <w:rPr>
          <w:sz w:val="28"/>
          <w:szCs w:val="28"/>
          <w:lang w:val="ru-RU"/>
        </w:rPr>
        <w:t>деятельности.</w:t>
      </w:r>
    </w:p>
    <w:p w:rsidR="00AC1E1C" w:rsidRPr="0072046B" w:rsidRDefault="00614144" w:rsidP="005C595A">
      <w:pPr>
        <w:pStyle w:val="a4"/>
        <w:numPr>
          <w:ilvl w:val="1"/>
          <w:numId w:val="5"/>
        </w:numPr>
        <w:tabs>
          <w:tab w:val="left" w:pos="784"/>
        </w:tabs>
        <w:ind w:left="0" w:right="115" w:firstLine="0"/>
        <w:contextualSpacing/>
        <w:jc w:val="both"/>
        <w:rPr>
          <w:sz w:val="28"/>
          <w:szCs w:val="28"/>
          <w:lang w:val="ru-RU"/>
        </w:rPr>
      </w:pPr>
      <w:r w:rsidRPr="0072046B">
        <w:rPr>
          <w:sz w:val="28"/>
          <w:szCs w:val="28"/>
          <w:lang w:val="ru-RU"/>
        </w:rPr>
        <w:t>Оценка выполне</w:t>
      </w:r>
      <w:r w:rsidR="00336657">
        <w:rPr>
          <w:sz w:val="28"/>
          <w:szCs w:val="28"/>
          <w:lang w:val="ru-RU"/>
        </w:rPr>
        <w:t>ния целевых показателей работы У</w:t>
      </w:r>
      <w:r w:rsidRPr="0072046B">
        <w:rPr>
          <w:sz w:val="28"/>
          <w:szCs w:val="28"/>
          <w:lang w:val="ru-RU"/>
        </w:rPr>
        <w:t>чреждения осуществляется за отчетный период по сравнению с соответствующим периодом предыдущего</w:t>
      </w:r>
      <w:r w:rsidRPr="0072046B">
        <w:rPr>
          <w:spacing w:val="-18"/>
          <w:sz w:val="28"/>
          <w:szCs w:val="28"/>
          <w:lang w:val="ru-RU"/>
        </w:rPr>
        <w:t xml:space="preserve"> </w:t>
      </w:r>
      <w:r w:rsidRPr="0072046B">
        <w:rPr>
          <w:sz w:val="28"/>
          <w:szCs w:val="28"/>
          <w:lang w:val="ru-RU"/>
        </w:rPr>
        <w:t>года.</w:t>
      </w:r>
    </w:p>
    <w:p w:rsidR="00AC1E1C" w:rsidRPr="0072046B" w:rsidRDefault="00AC1E1C" w:rsidP="005C595A">
      <w:pPr>
        <w:pStyle w:val="a3"/>
        <w:contextualSpacing/>
        <w:rPr>
          <w:lang w:val="ru-RU"/>
        </w:rPr>
      </w:pPr>
    </w:p>
    <w:p w:rsidR="00A4411A" w:rsidRPr="0072046B" w:rsidRDefault="0075499B" w:rsidP="005C595A">
      <w:pPr>
        <w:contextualSpacing/>
        <w:jc w:val="center"/>
        <w:rPr>
          <w:sz w:val="28"/>
          <w:szCs w:val="28"/>
          <w:u w:val="single"/>
          <w:lang w:val="ru-RU" w:eastAsia="ru-RU"/>
        </w:rPr>
      </w:pPr>
      <w:r>
        <w:rPr>
          <w:b/>
          <w:sz w:val="28"/>
          <w:szCs w:val="28"/>
          <w:u w:val="single"/>
          <w:lang w:val="ru-RU"/>
        </w:rPr>
        <w:t>2.</w:t>
      </w:r>
      <w:r w:rsidR="00614144" w:rsidRPr="0072046B">
        <w:rPr>
          <w:b/>
          <w:sz w:val="28"/>
          <w:szCs w:val="28"/>
          <w:u w:val="single"/>
          <w:lang w:val="ru-RU"/>
        </w:rPr>
        <w:t>Порядок и условия установления премиальных</w:t>
      </w:r>
      <w:r w:rsidR="00614144" w:rsidRPr="0072046B">
        <w:rPr>
          <w:b/>
          <w:spacing w:val="-25"/>
          <w:sz w:val="28"/>
          <w:szCs w:val="28"/>
          <w:u w:val="single"/>
          <w:lang w:val="ru-RU"/>
        </w:rPr>
        <w:t xml:space="preserve"> </w:t>
      </w:r>
      <w:r w:rsidR="00614144" w:rsidRPr="0072046B">
        <w:rPr>
          <w:b/>
          <w:sz w:val="28"/>
          <w:szCs w:val="28"/>
          <w:u w:val="single"/>
          <w:lang w:val="ru-RU"/>
        </w:rPr>
        <w:t>выплат</w:t>
      </w:r>
      <w:r w:rsidR="00A4411A" w:rsidRPr="0072046B">
        <w:rPr>
          <w:sz w:val="28"/>
          <w:szCs w:val="28"/>
          <w:u w:val="single"/>
          <w:lang w:val="ru-RU" w:eastAsia="ru-RU"/>
        </w:rPr>
        <w:t>.</w:t>
      </w:r>
    </w:p>
    <w:p w:rsidR="00A4411A" w:rsidRPr="0052485F" w:rsidRDefault="00A4411A" w:rsidP="005C595A">
      <w:pPr>
        <w:contextualSpacing/>
        <w:jc w:val="both"/>
        <w:rPr>
          <w:sz w:val="28"/>
          <w:szCs w:val="28"/>
          <w:lang w:val="ru-RU" w:eastAsia="ru-RU"/>
        </w:rPr>
      </w:pPr>
      <w:r w:rsidRPr="0052485F">
        <w:rPr>
          <w:sz w:val="28"/>
          <w:szCs w:val="28"/>
          <w:lang w:val="ru-RU" w:eastAsia="ru-RU"/>
        </w:rPr>
        <w:t>По настоящему Положе</w:t>
      </w:r>
      <w:r w:rsidR="00336657" w:rsidRPr="0052485F">
        <w:rPr>
          <w:sz w:val="28"/>
          <w:szCs w:val="28"/>
          <w:lang w:val="ru-RU" w:eastAsia="ru-RU"/>
        </w:rPr>
        <w:t>нию премирование руководителей У</w:t>
      </w:r>
      <w:r w:rsidRPr="0052485F">
        <w:rPr>
          <w:sz w:val="28"/>
          <w:szCs w:val="28"/>
          <w:lang w:val="ru-RU" w:eastAsia="ru-RU"/>
        </w:rPr>
        <w:t>чреждений производится в соответствии с действующей отраслевой системой оплаты труда:</w:t>
      </w:r>
    </w:p>
    <w:p w:rsidR="005C595A" w:rsidRDefault="00F273AD" w:rsidP="005C595A">
      <w:pPr>
        <w:contextualSpacing/>
        <w:jc w:val="both"/>
        <w:rPr>
          <w:sz w:val="28"/>
          <w:szCs w:val="28"/>
          <w:lang w:val="ru-RU" w:eastAsia="ru-RU"/>
        </w:rPr>
      </w:pPr>
      <w:r w:rsidRPr="0052485F">
        <w:rPr>
          <w:sz w:val="28"/>
          <w:szCs w:val="28"/>
          <w:lang w:val="ru-RU" w:eastAsia="ru-RU"/>
        </w:rPr>
        <w:t>-</w:t>
      </w:r>
      <w:r w:rsidR="00A4411A" w:rsidRPr="0052485F">
        <w:rPr>
          <w:sz w:val="28"/>
          <w:szCs w:val="28"/>
          <w:lang w:val="ru-RU" w:eastAsia="ru-RU"/>
        </w:rPr>
        <w:t xml:space="preserve">по итогам работы за </w:t>
      </w:r>
      <w:r w:rsidR="0017532B" w:rsidRPr="0052485F">
        <w:rPr>
          <w:sz w:val="28"/>
          <w:szCs w:val="28"/>
          <w:lang w:val="ru-RU" w:eastAsia="ru-RU"/>
        </w:rPr>
        <w:t xml:space="preserve"> месяц, </w:t>
      </w:r>
      <w:r w:rsidR="00A4411A" w:rsidRPr="0052485F">
        <w:rPr>
          <w:sz w:val="28"/>
          <w:szCs w:val="28"/>
          <w:lang w:val="ru-RU" w:eastAsia="ru-RU"/>
        </w:rPr>
        <w:t>квартал, полугодие,9 месяцев, год</w:t>
      </w:r>
      <w:r w:rsidR="005C595A">
        <w:rPr>
          <w:sz w:val="28"/>
          <w:szCs w:val="28"/>
          <w:lang w:val="ru-RU" w:eastAsia="ru-RU"/>
        </w:rPr>
        <w:t>;</w:t>
      </w:r>
    </w:p>
    <w:p w:rsidR="00336657" w:rsidRPr="0052485F" w:rsidRDefault="00336657" w:rsidP="005C595A">
      <w:pPr>
        <w:contextualSpacing/>
        <w:jc w:val="both"/>
        <w:rPr>
          <w:spacing w:val="-6"/>
          <w:sz w:val="28"/>
          <w:szCs w:val="28"/>
          <w:lang w:val="ru-RU"/>
        </w:rPr>
      </w:pPr>
      <w:r w:rsidRPr="0052485F">
        <w:rPr>
          <w:spacing w:val="-6"/>
          <w:sz w:val="28"/>
          <w:szCs w:val="28"/>
          <w:lang w:val="ru-RU"/>
        </w:rPr>
        <w:t xml:space="preserve"> </w:t>
      </w:r>
    </w:p>
    <w:p w:rsidR="00A4411A" w:rsidRPr="0052485F" w:rsidRDefault="00336657" w:rsidP="005C595A">
      <w:pPr>
        <w:contextualSpacing/>
        <w:jc w:val="both"/>
        <w:rPr>
          <w:sz w:val="28"/>
          <w:szCs w:val="28"/>
          <w:lang w:val="ru-RU"/>
        </w:rPr>
      </w:pPr>
      <w:r w:rsidRPr="0052485F">
        <w:rPr>
          <w:spacing w:val="-6"/>
          <w:sz w:val="28"/>
          <w:szCs w:val="28"/>
          <w:lang w:val="ru-RU"/>
        </w:rPr>
        <w:t xml:space="preserve">Премирование </w:t>
      </w:r>
      <w:r w:rsidRPr="0052485F">
        <w:rPr>
          <w:spacing w:val="-4"/>
          <w:sz w:val="28"/>
          <w:szCs w:val="28"/>
          <w:lang w:val="ru-RU"/>
        </w:rPr>
        <w:t xml:space="preserve">руководителей Учреждений </w:t>
      </w:r>
      <w:r w:rsidRPr="0052485F">
        <w:rPr>
          <w:sz w:val="28"/>
          <w:szCs w:val="28"/>
          <w:lang w:val="ru-RU"/>
        </w:rPr>
        <w:t xml:space="preserve">по </w:t>
      </w:r>
      <w:r w:rsidRPr="0052485F">
        <w:rPr>
          <w:spacing w:val="-5"/>
          <w:sz w:val="28"/>
          <w:szCs w:val="28"/>
          <w:lang w:val="ru-RU"/>
        </w:rPr>
        <w:t xml:space="preserve">итогам </w:t>
      </w:r>
      <w:r w:rsidRPr="0052485F">
        <w:rPr>
          <w:sz w:val="28"/>
          <w:szCs w:val="28"/>
          <w:lang w:val="ru-RU"/>
        </w:rPr>
        <w:t xml:space="preserve">работы за отчетный период времени  </w:t>
      </w:r>
      <w:r w:rsidRPr="0052485F">
        <w:rPr>
          <w:spacing w:val="-3"/>
          <w:sz w:val="28"/>
          <w:szCs w:val="28"/>
          <w:lang w:val="ru-RU"/>
        </w:rPr>
        <w:t xml:space="preserve">осуществляется </w:t>
      </w:r>
      <w:r w:rsidRPr="0052485F">
        <w:rPr>
          <w:sz w:val="28"/>
          <w:szCs w:val="28"/>
          <w:lang w:val="ru-RU"/>
        </w:rPr>
        <w:t xml:space="preserve">в </w:t>
      </w:r>
      <w:r w:rsidRPr="0052485F">
        <w:rPr>
          <w:spacing w:val="-6"/>
          <w:sz w:val="28"/>
          <w:szCs w:val="28"/>
          <w:lang w:val="ru-RU"/>
        </w:rPr>
        <w:t>следующем</w:t>
      </w:r>
      <w:r w:rsidRPr="0052485F">
        <w:rPr>
          <w:spacing w:val="-11"/>
          <w:sz w:val="28"/>
          <w:szCs w:val="28"/>
          <w:lang w:val="ru-RU"/>
        </w:rPr>
        <w:t xml:space="preserve"> </w:t>
      </w:r>
      <w:r w:rsidRPr="0052485F">
        <w:rPr>
          <w:sz w:val="28"/>
          <w:szCs w:val="28"/>
          <w:lang w:val="ru-RU"/>
        </w:rPr>
        <w:t>порядке:</w:t>
      </w:r>
    </w:p>
    <w:p w:rsidR="00336657" w:rsidRPr="0052485F" w:rsidRDefault="0075499B" w:rsidP="005C595A">
      <w:pPr>
        <w:tabs>
          <w:tab w:val="left" w:pos="841"/>
        </w:tabs>
        <w:autoSpaceDE w:val="0"/>
        <w:autoSpaceDN w:val="0"/>
        <w:spacing w:before="68"/>
        <w:jc w:val="both"/>
        <w:rPr>
          <w:sz w:val="28"/>
          <w:szCs w:val="28"/>
          <w:lang w:val="ru-RU"/>
        </w:rPr>
      </w:pPr>
      <w:r w:rsidRPr="0052485F">
        <w:rPr>
          <w:spacing w:val="-3"/>
          <w:sz w:val="28"/>
          <w:szCs w:val="28"/>
          <w:lang w:val="ru-RU"/>
        </w:rPr>
        <w:t>2.</w:t>
      </w:r>
      <w:r w:rsidR="00336657" w:rsidRPr="0052485F">
        <w:rPr>
          <w:spacing w:val="-3"/>
          <w:sz w:val="28"/>
          <w:szCs w:val="28"/>
          <w:lang w:val="ru-RU"/>
        </w:rPr>
        <w:t xml:space="preserve">1 Руководители </w:t>
      </w:r>
      <w:r w:rsidR="00336657" w:rsidRPr="0052485F">
        <w:rPr>
          <w:spacing w:val="-4"/>
          <w:sz w:val="28"/>
          <w:szCs w:val="28"/>
          <w:lang w:val="ru-RU"/>
        </w:rPr>
        <w:t xml:space="preserve">Учреждений </w:t>
      </w:r>
      <w:r w:rsidR="00336657" w:rsidRPr="0052485F">
        <w:rPr>
          <w:spacing w:val="-3"/>
          <w:sz w:val="28"/>
          <w:szCs w:val="28"/>
          <w:lang w:val="ru-RU"/>
        </w:rPr>
        <w:t xml:space="preserve">не </w:t>
      </w:r>
      <w:r w:rsidR="00336657" w:rsidRPr="0052485F">
        <w:rPr>
          <w:sz w:val="28"/>
          <w:szCs w:val="28"/>
          <w:lang w:val="ru-RU"/>
        </w:rPr>
        <w:t xml:space="preserve">позднее </w:t>
      </w:r>
      <w:r w:rsidR="00336657" w:rsidRPr="0052485F">
        <w:rPr>
          <w:spacing w:val="-3"/>
          <w:sz w:val="28"/>
          <w:szCs w:val="28"/>
          <w:lang w:val="ru-RU"/>
        </w:rPr>
        <w:t xml:space="preserve">3 </w:t>
      </w:r>
      <w:r w:rsidR="00336657" w:rsidRPr="0052485F">
        <w:rPr>
          <w:sz w:val="28"/>
          <w:szCs w:val="28"/>
          <w:lang w:val="ru-RU"/>
        </w:rPr>
        <w:t xml:space="preserve">числа месяца, </w:t>
      </w:r>
      <w:r w:rsidR="00336657" w:rsidRPr="0052485F">
        <w:rPr>
          <w:spacing w:val="-6"/>
          <w:sz w:val="28"/>
          <w:szCs w:val="28"/>
          <w:lang w:val="ru-RU"/>
        </w:rPr>
        <w:t xml:space="preserve">следующего </w:t>
      </w:r>
      <w:r w:rsidR="00336657" w:rsidRPr="0052485F">
        <w:rPr>
          <w:sz w:val="28"/>
          <w:szCs w:val="28"/>
          <w:lang w:val="ru-RU"/>
        </w:rPr>
        <w:t xml:space="preserve">за отчетным </w:t>
      </w:r>
      <w:r w:rsidR="00336657" w:rsidRPr="0052485F">
        <w:rPr>
          <w:spacing w:val="-4"/>
          <w:sz w:val="28"/>
          <w:szCs w:val="28"/>
          <w:lang w:val="ru-RU"/>
        </w:rPr>
        <w:t>периодом</w:t>
      </w:r>
      <w:proofErr w:type="gramStart"/>
      <w:r w:rsidR="00336657" w:rsidRPr="0052485F">
        <w:rPr>
          <w:spacing w:val="-4"/>
          <w:sz w:val="28"/>
          <w:szCs w:val="28"/>
          <w:lang w:val="ru-RU"/>
        </w:rPr>
        <w:t xml:space="preserve"> ,</w:t>
      </w:r>
      <w:proofErr w:type="gramEnd"/>
      <w:r w:rsidR="00336657" w:rsidRPr="0052485F">
        <w:rPr>
          <w:spacing w:val="-4"/>
          <w:sz w:val="28"/>
          <w:szCs w:val="28"/>
          <w:lang w:val="ru-RU"/>
        </w:rPr>
        <w:t xml:space="preserve"> </w:t>
      </w:r>
      <w:r w:rsidR="00336657" w:rsidRPr="0052485F">
        <w:rPr>
          <w:spacing w:val="-3"/>
          <w:sz w:val="28"/>
          <w:szCs w:val="28"/>
          <w:lang w:val="ru-RU"/>
        </w:rPr>
        <w:t xml:space="preserve">представляют </w:t>
      </w:r>
      <w:r w:rsidR="00336657" w:rsidRPr="0052485F">
        <w:rPr>
          <w:sz w:val="28"/>
          <w:szCs w:val="28"/>
          <w:lang w:val="ru-RU"/>
        </w:rPr>
        <w:t>в отдел по реализации молодежной политики, культуре, физической культуре и спорту администрации Мокшанского района</w:t>
      </w:r>
      <w:r w:rsidR="00336657" w:rsidRPr="0052485F">
        <w:rPr>
          <w:spacing w:val="-4"/>
          <w:sz w:val="28"/>
          <w:szCs w:val="28"/>
          <w:lang w:val="ru-RU"/>
        </w:rPr>
        <w:t xml:space="preserve"> </w:t>
      </w:r>
      <w:r w:rsidR="00336657" w:rsidRPr="0052485F">
        <w:rPr>
          <w:sz w:val="28"/>
          <w:szCs w:val="28"/>
          <w:lang w:val="ru-RU"/>
        </w:rPr>
        <w:t xml:space="preserve">отчеты о </w:t>
      </w:r>
      <w:r w:rsidR="00336657" w:rsidRPr="0052485F">
        <w:rPr>
          <w:spacing w:val="-5"/>
          <w:sz w:val="28"/>
          <w:szCs w:val="28"/>
          <w:lang w:val="ru-RU"/>
        </w:rPr>
        <w:t xml:space="preserve">выполнении/невыполнении </w:t>
      </w:r>
      <w:r w:rsidR="00336657" w:rsidRPr="0052485F">
        <w:rPr>
          <w:spacing w:val="-4"/>
          <w:sz w:val="28"/>
          <w:szCs w:val="28"/>
          <w:lang w:val="ru-RU"/>
        </w:rPr>
        <w:t>показателей,</w:t>
      </w:r>
      <w:r w:rsidR="00336657" w:rsidRPr="0052485F">
        <w:rPr>
          <w:spacing w:val="61"/>
          <w:sz w:val="28"/>
          <w:szCs w:val="28"/>
          <w:lang w:val="ru-RU"/>
        </w:rPr>
        <w:t xml:space="preserve"> </w:t>
      </w:r>
      <w:r w:rsidR="00336657" w:rsidRPr="0052485F">
        <w:rPr>
          <w:spacing w:val="-6"/>
          <w:sz w:val="28"/>
          <w:szCs w:val="28"/>
          <w:lang w:val="ru-RU"/>
        </w:rPr>
        <w:t xml:space="preserve">информацию </w:t>
      </w:r>
      <w:r w:rsidR="00336657" w:rsidRPr="0052485F">
        <w:rPr>
          <w:sz w:val="28"/>
          <w:szCs w:val="28"/>
          <w:lang w:val="ru-RU"/>
        </w:rPr>
        <w:t xml:space="preserve">о </w:t>
      </w:r>
      <w:r w:rsidR="00336657" w:rsidRPr="0052485F">
        <w:rPr>
          <w:spacing w:val="-3"/>
          <w:sz w:val="28"/>
          <w:szCs w:val="28"/>
          <w:lang w:val="ru-RU"/>
        </w:rPr>
        <w:t xml:space="preserve">наличии/отсутствии </w:t>
      </w:r>
      <w:r w:rsidR="00336657" w:rsidRPr="0052485F">
        <w:rPr>
          <w:spacing w:val="-4"/>
          <w:sz w:val="28"/>
          <w:szCs w:val="28"/>
          <w:lang w:val="ru-RU"/>
        </w:rPr>
        <w:t xml:space="preserve">постановления </w:t>
      </w:r>
      <w:r w:rsidR="00336657" w:rsidRPr="0052485F">
        <w:rPr>
          <w:sz w:val="28"/>
          <w:szCs w:val="28"/>
          <w:lang w:val="ru-RU"/>
        </w:rPr>
        <w:t xml:space="preserve">о </w:t>
      </w:r>
      <w:r w:rsidR="00336657" w:rsidRPr="0052485F">
        <w:rPr>
          <w:spacing w:val="-4"/>
          <w:sz w:val="28"/>
          <w:szCs w:val="28"/>
          <w:lang w:val="ru-RU"/>
        </w:rPr>
        <w:t xml:space="preserve">назначении административного </w:t>
      </w:r>
      <w:r w:rsidR="00336657" w:rsidRPr="0052485F">
        <w:rPr>
          <w:spacing w:val="-3"/>
          <w:sz w:val="28"/>
          <w:szCs w:val="28"/>
          <w:lang w:val="ru-RU"/>
        </w:rPr>
        <w:t xml:space="preserve">наказания </w:t>
      </w:r>
      <w:r w:rsidR="00336657" w:rsidRPr="0052485F">
        <w:rPr>
          <w:sz w:val="28"/>
          <w:szCs w:val="28"/>
          <w:lang w:val="ru-RU"/>
        </w:rPr>
        <w:t xml:space="preserve">за </w:t>
      </w:r>
      <w:r w:rsidR="00336657" w:rsidRPr="0052485F">
        <w:rPr>
          <w:spacing w:val="-7"/>
          <w:sz w:val="28"/>
          <w:szCs w:val="28"/>
          <w:lang w:val="ru-RU"/>
        </w:rPr>
        <w:t xml:space="preserve">нарушения </w:t>
      </w:r>
      <w:r w:rsidR="00336657" w:rsidRPr="0052485F">
        <w:rPr>
          <w:sz w:val="28"/>
          <w:szCs w:val="28"/>
          <w:lang w:val="ru-RU"/>
        </w:rPr>
        <w:t xml:space="preserve">в </w:t>
      </w:r>
      <w:r w:rsidR="00336657" w:rsidRPr="0052485F">
        <w:rPr>
          <w:spacing w:val="-4"/>
          <w:sz w:val="28"/>
          <w:szCs w:val="28"/>
          <w:lang w:val="ru-RU"/>
        </w:rPr>
        <w:t xml:space="preserve">Учреждении </w:t>
      </w:r>
      <w:r w:rsidR="00336657" w:rsidRPr="0052485F">
        <w:rPr>
          <w:spacing w:val="-3"/>
          <w:sz w:val="28"/>
          <w:szCs w:val="28"/>
          <w:lang w:val="ru-RU"/>
        </w:rPr>
        <w:t xml:space="preserve">требований </w:t>
      </w:r>
      <w:r w:rsidR="00336657" w:rsidRPr="0052485F">
        <w:rPr>
          <w:spacing w:val="-7"/>
          <w:sz w:val="28"/>
          <w:szCs w:val="28"/>
          <w:lang w:val="ru-RU"/>
        </w:rPr>
        <w:t xml:space="preserve">пожарной, </w:t>
      </w:r>
      <w:r w:rsidR="00336657" w:rsidRPr="0052485F">
        <w:rPr>
          <w:sz w:val="28"/>
          <w:szCs w:val="28"/>
          <w:lang w:val="ru-RU"/>
        </w:rPr>
        <w:t xml:space="preserve">технической и </w:t>
      </w:r>
      <w:r w:rsidR="00336657" w:rsidRPr="0052485F">
        <w:rPr>
          <w:spacing w:val="-6"/>
          <w:sz w:val="28"/>
          <w:szCs w:val="28"/>
          <w:lang w:val="ru-RU"/>
        </w:rPr>
        <w:t xml:space="preserve">охранной </w:t>
      </w:r>
      <w:r w:rsidR="00336657" w:rsidRPr="0052485F">
        <w:rPr>
          <w:sz w:val="28"/>
          <w:szCs w:val="28"/>
          <w:lang w:val="ru-RU"/>
        </w:rPr>
        <w:t xml:space="preserve">безопасности, </w:t>
      </w:r>
      <w:r w:rsidR="00336657" w:rsidRPr="0052485F">
        <w:rPr>
          <w:spacing w:val="-6"/>
          <w:sz w:val="28"/>
          <w:szCs w:val="28"/>
          <w:lang w:val="ru-RU"/>
        </w:rPr>
        <w:t>охраны</w:t>
      </w:r>
      <w:r w:rsidR="00336657" w:rsidRPr="0052485F">
        <w:rPr>
          <w:spacing w:val="1"/>
          <w:sz w:val="28"/>
          <w:szCs w:val="28"/>
          <w:lang w:val="ru-RU"/>
        </w:rPr>
        <w:t xml:space="preserve"> </w:t>
      </w:r>
      <w:r w:rsidR="00336657" w:rsidRPr="0052485F">
        <w:rPr>
          <w:spacing w:val="-3"/>
          <w:sz w:val="28"/>
          <w:szCs w:val="28"/>
          <w:lang w:val="ru-RU"/>
        </w:rPr>
        <w:t>труда.</w:t>
      </w:r>
    </w:p>
    <w:p w:rsidR="00FD09D9" w:rsidRPr="0052485F" w:rsidRDefault="00FD09D9" w:rsidP="005C595A">
      <w:pPr>
        <w:pStyle w:val="a3"/>
        <w:ind w:firstLine="708"/>
        <w:contextualSpacing/>
        <w:jc w:val="both"/>
        <w:rPr>
          <w:lang w:val="ru-RU"/>
        </w:rPr>
      </w:pPr>
      <w:r w:rsidRPr="0052485F">
        <w:rPr>
          <w:spacing w:val="-6"/>
          <w:lang w:val="ru-RU"/>
        </w:rPr>
        <w:t>2.2.</w:t>
      </w:r>
      <w:r w:rsidR="00336657" w:rsidRPr="0052485F">
        <w:rPr>
          <w:spacing w:val="-6"/>
          <w:lang w:val="ru-RU"/>
        </w:rPr>
        <w:t xml:space="preserve">Начальник </w:t>
      </w:r>
      <w:r w:rsidR="00336657" w:rsidRPr="0052485F">
        <w:rPr>
          <w:spacing w:val="-4"/>
          <w:lang w:val="ru-RU"/>
        </w:rPr>
        <w:t xml:space="preserve">отдела </w:t>
      </w:r>
      <w:r w:rsidR="0075499B" w:rsidRPr="0052485F">
        <w:rPr>
          <w:lang w:val="ru-RU"/>
        </w:rPr>
        <w:t xml:space="preserve">по реализации молодежной политики, культуре, физической культуре и спорту администрации Мокшанского района </w:t>
      </w:r>
      <w:r w:rsidR="00336657" w:rsidRPr="0052485F">
        <w:rPr>
          <w:spacing w:val="-4"/>
          <w:lang w:val="ru-RU"/>
        </w:rPr>
        <w:t xml:space="preserve"> </w:t>
      </w:r>
      <w:r w:rsidR="00336657" w:rsidRPr="0052485F">
        <w:rPr>
          <w:spacing w:val="-3"/>
          <w:lang w:val="ru-RU"/>
        </w:rPr>
        <w:t xml:space="preserve">после </w:t>
      </w:r>
      <w:r w:rsidR="00336657" w:rsidRPr="0052485F">
        <w:rPr>
          <w:spacing w:val="-6"/>
          <w:lang w:val="ru-RU"/>
        </w:rPr>
        <w:t xml:space="preserve">получения </w:t>
      </w:r>
      <w:r w:rsidR="00336657" w:rsidRPr="0052485F">
        <w:rPr>
          <w:spacing w:val="-7"/>
          <w:lang w:val="ru-RU"/>
        </w:rPr>
        <w:t xml:space="preserve">информации, </w:t>
      </w:r>
      <w:r w:rsidR="00336657" w:rsidRPr="0052485F">
        <w:rPr>
          <w:spacing w:val="-4"/>
          <w:lang w:val="ru-RU"/>
        </w:rPr>
        <w:t xml:space="preserve">указанной </w:t>
      </w:r>
      <w:r w:rsidR="00336657" w:rsidRPr="0052485F">
        <w:rPr>
          <w:lang w:val="ru-RU"/>
        </w:rPr>
        <w:t xml:space="preserve">в подпункте </w:t>
      </w:r>
      <w:r w:rsidR="0075499B" w:rsidRPr="0052485F">
        <w:rPr>
          <w:spacing w:val="-3"/>
          <w:lang w:val="ru-RU"/>
        </w:rPr>
        <w:t>2.1</w:t>
      </w:r>
      <w:r w:rsidR="00336657" w:rsidRPr="0052485F">
        <w:rPr>
          <w:spacing w:val="-3"/>
          <w:lang w:val="ru-RU"/>
        </w:rPr>
        <w:t xml:space="preserve"> </w:t>
      </w:r>
      <w:r w:rsidR="0075499B" w:rsidRPr="0052485F">
        <w:rPr>
          <w:lang w:val="ru-RU"/>
        </w:rPr>
        <w:t>пункта 2</w:t>
      </w:r>
      <w:r w:rsidR="00336657" w:rsidRPr="0052485F">
        <w:rPr>
          <w:lang w:val="ru-RU"/>
        </w:rPr>
        <w:t xml:space="preserve"> </w:t>
      </w:r>
      <w:r w:rsidR="00336657" w:rsidRPr="0052485F">
        <w:rPr>
          <w:spacing w:val="-5"/>
          <w:lang w:val="ru-RU"/>
        </w:rPr>
        <w:t xml:space="preserve">настоящего </w:t>
      </w:r>
      <w:r w:rsidR="00336657" w:rsidRPr="0052485F">
        <w:rPr>
          <w:spacing w:val="-9"/>
          <w:lang w:val="ru-RU"/>
        </w:rPr>
        <w:t>Положения</w:t>
      </w:r>
      <w:r w:rsidR="00336657" w:rsidRPr="0052485F">
        <w:rPr>
          <w:spacing w:val="51"/>
          <w:lang w:val="ru-RU"/>
        </w:rPr>
        <w:t xml:space="preserve"> </w:t>
      </w:r>
      <w:r w:rsidR="00336657" w:rsidRPr="0052485F">
        <w:rPr>
          <w:spacing w:val="-3"/>
          <w:lang w:val="ru-RU"/>
        </w:rPr>
        <w:t xml:space="preserve">не </w:t>
      </w:r>
      <w:r w:rsidR="00336657" w:rsidRPr="0052485F">
        <w:rPr>
          <w:lang w:val="ru-RU"/>
        </w:rPr>
        <w:t xml:space="preserve">позднее </w:t>
      </w:r>
      <w:r w:rsidR="0075499B" w:rsidRPr="0052485F">
        <w:rPr>
          <w:spacing w:val="-3"/>
          <w:lang w:val="ru-RU"/>
        </w:rPr>
        <w:t xml:space="preserve"> </w:t>
      </w:r>
      <w:r w:rsidR="00336657" w:rsidRPr="0052485F">
        <w:rPr>
          <w:spacing w:val="-3"/>
          <w:lang w:val="ru-RU"/>
        </w:rPr>
        <w:t xml:space="preserve">5 </w:t>
      </w:r>
      <w:r w:rsidR="00336657" w:rsidRPr="0052485F">
        <w:rPr>
          <w:lang w:val="ru-RU"/>
        </w:rPr>
        <w:t xml:space="preserve">числа месяца, </w:t>
      </w:r>
      <w:r w:rsidR="00336657" w:rsidRPr="0052485F">
        <w:rPr>
          <w:spacing w:val="-6"/>
          <w:lang w:val="ru-RU"/>
        </w:rPr>
        <w:t xml:space="preserve">следующего </w:t>
      </w:r>
      <w:r w:rsidR="00336657" w:rsidRPr="0052485F">
        <w:rPr>
          <w:lang w:val="ru-RU"/>
        </w:rPr>
        <w:t xml:space="preserve">за отчетным </w:t>
      </w:r>
      <w:r w:rsidR="0075499B" w:rsidRPr="0052485F">
        <w:rPr>
          <w:spacing w:val="-4"/>
          <w:lang w:val="ru-RU"/>
        </w:rPr>
        <w:t>периодом</w:t>
      </w:r>
      <w:proofErr w:type="gramStart"/>
      <w:r w:rsidR="0075499B" w:rsidRPr="0052485F">
        <w:rPr>
          <w:spacing w:val="-4"/>
          <w:lang w:val="ru-RU"/>
        </w:rPr>
        <w:t xml:space="preserve"> </w:t>
      </w:r>
      <w:r w:rsidR="00336657" w:rsidRPr="0052485F">
        <w:rPr>
          <w:spacing w:val="-4"/>
          <w:lang w:val="ru-RU"/>
        </w:rPr>
        <w:t>,</w:t>
      </w:r>
      <w:proofErr w:type="gramEnd"/>
      <w:r w:rsidR="00336657" w:rsidRPr="0052485F">
        <w:rPr>
          <w:spacing w:val="-4"/>
          <w:lang w:val="ru-RU"/>
        </w:rPr>
        <w:t xml:space="preserve"> осуществляет </w:t>
      </w:r>
      <w:r w:rsidR="00336657" w:rsidRPr="0052485F">
        <w:rPr>
          <w:lang w:val="ru-RU"/>
        </w:rPr>
        <w:t xml:space="preserve">подготовку сводной </w:t>
      </w:r>
      <w:r w:rsidR="00336657" w:rsidRPr="0052485F">
        <w:rPr>
          <w:spacing w:val="-6"/>
          <w:lang w:val="ru-RU"/>
        </w:rPr>
        <w:t xml:space="preserve">информации </w:t>
      </w:r>
      <w:r w:rsidR="00336657" w:rsidRPr="0052485F">
        <w:rPr>
          <w:lang w:val="ru-RU"/>
        </w:rPr>
        <w:t xml:space="preserve">о </w:t>
      </w:r>
      <w:r w:rsidR="00336657" w:rsidRPr="0052485F">
        <w:rPr>
          <w:spacing w:val="-5"/>
          <w:lang w:val="ru-RU"/>
        </w:rPr>
        <w:t xml:space="preserve">результатах выполнения </w:t>
      </w:r>
      <w:r w:rsidR="00336657" w:rsidRPr="0052485F">
        <w:rPr>
          <w:spacing w:val="-4"/>
          <w:lang w:val="ru-RU"/>
        </w:rPr>
        <w:t xml:space="preserve">показателей </w:t>
      </w:r>
      <w:r w:rsidR="0075499B" w:rsidRPr="0052485F">
        <w:rPr>
          <w:spacing w:val="-4"/>
          <w:lang w:val="ru-RU"/>
        </w:rPr>
        <w:t xml:space="preserve">и направляет  в </w:t>
      </w:r>
      <w:r w:rsidR="0075499B" w:rsidRPr="0052485F">
        <w:rPr>
          <w:lang w:val="ru-RU"/>
        </w:rPr>
        <w:t xml:space="preserve">Комиссию по оценке выполнения целевых показателей эффективности деятельности учреждений культуры </w:t>
      </w:r>
      <w:r w:rsidR="0075499B" w:rsidRPr="0052485F">
        <w:rPr>
          <w:lang w:val="ru-RU"/>
        </w:rPr>
        <w:lastRenderedPageBreak/>
        <w:t xml:space="preserve">и учреждений образования сферы культуры и премированию их руководителей (далее Комиссия) в соответствии с Положением, являющимся </w:t>
      </w:r>
      <w:r w:rsidR="0075499B" w:rsidRPr="0052485F">
        <w:rPr>
          <w:b/>
          <w:lang w:val="ru-RU"/>
        </w:rPr>
        <w:t xml:space="preserve">приложением № 2 </w:t>
      </w:r>
      <w:r w:rsidR="0075499B" w:rsidRPr="0052485F">
        <w:rPr>
          <w:lang w:val="ru-RU"/>
        </w:rPr>
        <w:t>к настоящему Положению</w:t>
      </w:r>
      <w:r w:rsidR="00336657" w:rsidRPr="0052485F">
        <w:rPr>
          <w:spacing w:val="-4"/>
          <w:lang w:val="ru-RU"/>
        </w:rPr>
        <w:t>.</w:t>
      </w:r>
      <w:r w:rsidRPr="0052485F">
        <w:rPr>
          <w:lang w:val="ru-RU"/>
        </w:rPr>
        <w:t xml:space="preserve"> </w:t>
      </w:r>
    </w:p>
    <w:p w:rsidR="00FD09D9" w:rsidRPr="0052485F" w:rsidRDefault="00FD09D9" w:rsidP="005C595A">
      <w:pPr>
        <w:pStyle w:val="a3"/>
        <w:ind w:firstLine="708"/>
        <w:contextualSpacing/>
        <w:jc w:val="both"/>
        <w:rPr>
          <w:lang w:val="ru-RU"/>
        </w:rPr>
      </w:pPr>
      <w:r w:rsidRPr="0052485F">
        <w:rPr>
          <w:lang w:val="ru-RU"/>
        </w:rPr>
        <w:t>2.3.В течение 3 рабочих дней Комиссия осуществляет оценку достигнутого результата выполнения целевых показателей и определяет рекомендуемый размер премии руководителю учреждения по итогам работы за отчетный период с вынесением соответствующего решения.</w:t>
      </w:r>
    </w:p>
    <w:p w:rsidR="00FD09D9" w:rsidRPr="0052485F" w:rsidRDefault="00FD09D9" w:rsidP="005C595A">
      <w:pPr>
        <w:pStyle w:val="a3"/>
        <w:tabs>
          <w:tab w:val="left" w:pos="2066"/>
          <w:tab w:val="left" w:pos="2273"/>
          <w:tab w:val="left" w:pos="3941"/>
          <w:tab w:val="left" w:pos="5387"/>
          <w:tab w:val="left" w:pos="6136"/>
          <w:tab w:val="left" w:pos="6741"/>
          <w:tab w:val="left" w:pos="7278"/>
          <w:tab w:val="left" w:pos="8249"/>
          <w:tab w:val="left" w:pos="9033"/>
        </w:tabs>
        <w:ind w:firstLine="708"/>
        <w:contextualSpacing/>
        <w:jc w:val="both"/>
        <w:rPr>
          <w:lang w:val="ru-RU"/>
        </w:rPr>
      </w:pPr>
      <w:r w:rsidRPr="0052485F">
        <w:rPr>
          <w:lang w:val="ru-RU"/>
        </w:rPr>
        <w:t>2.4</w:t>
      </w:r>
      <w:r w:rsidR="005C595A">
        <w:rPr>
          <w:lang w:val="ru-RU"/>
        </w:rPr>
        <w:t xml:space="preserve">. </w:t>
      </w:r>
      <w:r w:rsidRPr="0052485F">
        <w:rPr>
          <w:lang w:val="ru-RU"/>
        </w:rPr>
        <w:t>Выполнение учреждением всех целевых показателей эффективности деятельности</w:t>
      </w:r>
      <w:r w:rsidRPr="0052485F">
        <w:rPr>
          <w:lang w:val="ru-RU"/>
        </w:rPr>
        <w:tab/>
        <w:t>учрежден</w:t>
      </w:r>
      <w:r w:rsidR="005C595A">
        <w:rPr>
          <w:lang w:val="ru-RU"/>
        </w:rPr>
        <w:t>ия,</w:t>
      </w:r>
      <w:r w:rsidR="005C595A">
        <w:rPr>
          <w:lang w:val="ru-RU"/>
        </w:rPr>
        <w:tab/>
        <w:t xml:space="preserve">установленный отчетный </w:t>
      </w:r>
      <w:r w:rsidRPr="0052485F">
        <w:rPr>
          <w:spacing w:val="-1"/>
          <w:lang w:val="ru-RU"/>
        </w:rPr>
        <w:t xml:space="preserve">период, </w:t>
      </w:r>
      <w:r w:rsidRPr="0052485F">
        <w:rPr>
          <w:lang w:val="ru-RU"/>
        </w:rPr>
        <w:t>добр</w:t>
      </w:r>
      <w:r w:rsidR="005C595A">
        <w:rPr>
          <w:lang w:val="ru-RU"/>
        </w:rPr>
        <w:t>осовестное</w:t>
      </w:r>
      <w:r w:rsidR="005C595A">
        <w:rPr>
          <w:lang w:val="ru-RU"/>
        </w:rPr>
        <w:tab/>
      </w:r>
      <w:r w:rsidR="005C595A">
        <w:rPr>
          <w:lang w:val="ru-RU"/>
        </w:rPr>
        <w:tab/>
        <w:t>исполнение</w:t>
      </w:r>
      <w:r w:rsidR="005C595A">
        <w:rPr>
          <w:lang w:val="ru-RU"/>
        </w:rPr>
        <w:tab/>
        <w:t xml:space="preserve">трудовых </w:t>
      </w:r>
      <w:r w:rsidRPr="0052485F">
        <w:rPr>
          <w:lang w:val="ru-RU"/>
        </w:rPr>
        <w:t>обязанностей</w:t>
      </w:r>
      <w:r w:rsidRPr="0052485F">
        <w:rPr>
          <w:lang w:val="ru-RU"/>
        </w:rPr>
        <w:tab/>
        <w:t>оценивается</w:t>
      </w:r>
      <w:r w:rsidRPr="0052485F">
        <w:rPr>
          <w:lang w:val="ru-RU"/>
        </w:rPr>
        <w:tab/>
        <w:t>в максимальное количество баллов и является основанием для установления премии в максимальном</w:t>
      </w:r>
      <w:r w:rsidRPr="0052485F">
        <w:rPr>
          <w:spacing w:val="-22"/>
          <w:lang w:val="ru-RU"/>
        </w:rPr>
        <w:t xml:space="preserve"> </w:t>
      </w:r>
      <w:r w:rsidRPr="0052485F">
        <w:rPr>
          <w:lang w:val="ru-RU"/>
        </w:rPr>
        <w:t>размере.</w:t>
      </w:r>
    </w:p>
    <w:p w:rsidR="00FD09D9" w:rsidRPr="0052485F" w:rsidRDefault="00FD09D9" w:rsidP="005C595A">
      <w:pPr>
        <w:pStyle w:val="a3"/>
        <w:ind w:firstLine="708"/>
        <w:contextualSpacing/>
        <w:jc w:val="both"/>
        <w:rPr>
          <w:lang w:val="ru-RU"/>
        </w:rPr>
      </w:pPr>
      <w:r w:rsidRPr="0052485F">
        <w:rPr>
          <w:lang w:val="ru-RU"/>
        </w:rPr>
        <w:t>2.5.Заседания Комиссии оформляются протоколом. Решение Комиссии является основанием для установления распоряжением Администрации Мокшанского района  руководителю Учреждения премиальных</w:t>
      </w:r>
      <w:r w:rsidRPr="0052485F">
        <w:rPr>
          <w:spacing w:val="-17"/>
          <w:lang w:val="ru-RU"/>
        </w:rPr>
        <w:t xml:space="preserve"> </w:t>
      </w:r>
      <w:r w:rsidRPr="0052485F">
        <w:rPr>
          <w:lang w:val="ru-RU"/>
        </w:rPr>
        <w:t>выплат.</w:t>
      </w:r>
    </w:p>
    <w:p w:rsidR="00FD09D9" w:rsidRPr="0052485F" w:rsidRDefault="00FD09D9" w:rsidP="005C595A">
      <w:pPr>
        <w:pStyle w:val="ConsPlusNormal"/>
        <w:spacing w:before="240"/>
        <w:ind w:firstLine="540"/>
        <w:jc w:val="both"/>
        <w:rPr>
          <w:rFonts w:ascii="Times New Roman" w:hAnsi="Times New Roman"/>
          <w:sz w:val="28"/>
          <w:szCs w:val="28"/>
        </w:rPr>
      </w:pPr>
      <w:r w:rsidRPr="0052485F">
        <w:rPr>
          <w:rFonts w:ascii="Times New Roman" w:hAnsi="Times New Roman"/>
          <w:sz w:val="28"/>
          <w:szCs w:val="28"/>
        </w:rPr>
        <w:t>2.6.Размер премии устанавливается как в процентах к окладу (должностному окладу), так и в абсолютном значении. Максимальным размером премия по итогам работы не ограничена.</w:t>
      </w:r>
    </w:p>
    <w:p w:rsidR="00336657" w:rsidRPr="0052485F" w:rsidRDefault="00FD09D9" w:rsidP="005C595A">
      <w:pPr>
        <w:contextualSpacing/>
        <w:jc w:val="both"/>
        <w:rPr>
          <w:sz w:val="28"/>
          <w:szCs w:val="28"/>
          <w:lang w:val="ru-RU" w:eastAsia="ru-RU"/>
        </w:rPr>
      </w:pPr>
      <w:proofErr w:type="gramStart"/>
      <w:r w:rsidRPr="0052485F">
        <w:rPr>
          <w:sz w:val="28"/>
          <w:szCs w:val="28"/>
          <w:lang w:val="ru-RU" w:eastAsia="ru-RU"/>
        </w:rPr>
        <w:t xml:space="preserve">Определение размера средств, направляемых на премии руководителям учреждений по итогам работы за квартал, полугодие, 9 месяцев осуществляется главным распорядителем бюджетных средств на основе анализа данных о плановом фонде оплаты труда учреждения (в том числе по соответствующим </w:t>
      </w:r>
      <w:hyperlink r:id="rId8" w:tooltip="Источники финансирования" w:history="1">
        <w:r w:rsidRPr="0052485F">
          <w:rPr>
            <w:sz w:val="28"/>
            <w:szCs w:val="28"/>
            <w:lang w:val="ru-RU" w:eastAsia="ru-RU"/>
          </w:rPr>
          <w:t>источникам финансирования</w:t>
        </w:r>
      </w:hyperlink>
      <w:r w:rsidRPr="0052485F">
        <w:rPr>
          <w:sz w:val="28"/>
          <w:szCs w:val="28"/>
          <w:lang w:val="ru-RU" w:eastAsia="ru-RU"/>
        </w:rPr>
        <w:t xml:space="preserve">), фактических расходах на оплату труда за истекший период (в том числе по соответствующим источникам финансирования), потребности в ассигнованиях на выплату </w:t>
      </w:r>
      <w:hyperlink r:id="rId9" w:tooltip="Должностной оклад" w:history="1">
        <w:r w:rsidRPr="0052485F">
          <w:rPr>
            <w:sz w:val="28"/>
            <w:szCs w:val="28"/>
            <w:lang w:val="ru-RU" w:eastAsia="ru-RU"/>
          </w:rPr>
          <w:t>должностных окладов</w:t>
        </w:r>
        <w:proofErr w:type="gramEnd"/>
      </w:hyperlink>
      <w:r w:rsidRPr="0052485F">
        <w:rPr>
          <w:sz w:val="28"/>
          <w:szCs w:val="28"/>
          <w:lang w:val="ru-RU" w:eastAsia="ru-RU"/>
        </w:rPr>
        <w:t xml:space="preserve">, </w:t>
      </w:r>
      <w:hyperlink r:id="rId10" w:tooltip="Компенсационные выплаты" w:history="1">
        <w:r w:rsidRPr="0052485F">
          <w:rPr>
            <w:sz w:val="28"/>
            <w:szCs w:val="28"/>
            <w:lang w:val="ru-RU" w:eastAsia="ru-RU"/>
          </w:rPr>
          <w:t>компенсационных выплат</w:t>
        </w:r>
      </w:hyperlink>
      <w:r w:rsidRPr="0052485F">
        <w:rPr>
          <w:sz w:val="28"/>
          <w:szCs w:val="28"/>
          <w:lang w:val="ru-RU" w:eastAsia="ru-RU"/>
        </w:rPr>
        <w:t xml:space="preserve"> и других стимулирующих выплат. При этом определяется сумма экономии фонда оплаты труда с учетом резерва средств на предстоящую оплату отпусков и иных выплат в со</w:t>
      </w:r>
      <w:r w:rsidR="005C595A">
        <w:rPr>
          <w:sz w:val="28"/>
          <w:szCs w:val="28"/>
          <w:lang w:val="ru-RU" w:eastAsia="ru-RU"/>
        </w:rPr>
        <w:t>ответствии с законодательством.</w:t>
      </w:r>
    </w:p>
    <w:p w:rsidR="00336657" w:rsidRPr="006E26AA" w:rsidRDefault="00336657" w:rsidP="005C595A">
      <w:pPr>
        <w:pStyle w:val="a3"/>
        <w:rPr>
          <w:sz w:val="24"/>
          <w:szCs w:val="24"/>
          <w:lang w:val="ru-RU"/>
        </w:rPr>
      </w:pPr>
    </w:p>
    <w:p w:rsidR="00336657" w:rsidRPr="005C595A" w:rsidRDefault="00336657" w:rsidP="005C595A">
      <w:pPr>
        <w:pStyle w:val="a4"/>
        <w:numPr>
          <w:ilvl w:val="0"/>
          <w:numId w:val="15"/>
        </w:numPr>
        <w:tabs>
          <w:tab w:val="left" w:pos="692"/>
        </w:tabs>
        <w:autoSpaceDE w:val="0"/>
        <w:autoSpaceDN w:val="0"/>
        <w:spacing w:before="225"/>
        <w:ind w:left="0"/>
        <w:jc w:val="both"/>
        <w:rPr>
          <w:sz w:val="28"/>
          <w:szCs w:val="28"/>
          <w:lang w:val="ru-RU"/>
        </w:rPr>
      </w:pPr>
      <w:r w:rsidRPr="005C595A">
        <w:rPr>
          <w:sz w:val="28"/>
          <w:szCs w:val="28"/>
          <w:lang w:val="ru-RU"/>
        </w:rPr>
        <w:t xml:space="preserve">За </w:t>
      </w:r>
      <w:r w:rsidRPr="005C595A">
        <w:rPr>
          <w:spacing w:val="-5"/>
          <w:sz w:val="28"/>
          <w:szCs w:val="28"/>
          <w:lang w:val="ru-RU"/>
        </w:rPr>
        <w:t xml:space="preserve">выполнение </w:t>
      </w:r>
      <w:r w:rsidRPr="005C595A">
        <w:rPr>
          <w:spacing w:val="-3"/>
          <w:sz w:val="28"/>
          <w:szCs w:val="28"/>
          <w:lang w:val="ru-RU"/>
        </w:rPr>
        <w:t xml:space="preserve">заданий </w:t>
      </w:r>
      <w:r w:rsidRPr="005C595A">
        <w:rPr>
          <w:sz w:val="28"/>
          <w:szCs w:val="28"/>
          <w:lang w:val="ru-RU"/>
        </w:rPr>
        <w:t xml:space="preserve">особой </w:t>
      </w:r>
      <w:r w:rsidRPr="005C595A">
        <w:rPr>
          <w:spacing w:val="-4"/>
          <w:sz w:val="28"/>
          <w:szCs w:val="28"/>
          <w:lang w:val="ru-RU"/>
        </w:rPr>
        <w:t xml:space="preserve">важности </w:t>
      </w:r>
      <w:r w:rsidRPr="005C595A">
        <w:rPr>
          <w:sz w:val="28"/>
          <w:szCs w:val="28"/>
          <w:lang w:val="ru-RU"/>
        </w:rPr>
        <w:t xml:space="preserve">и </w:t>
      </w:r>
      <w:r w:rsidRPr="005C595A">
        <w:rPr>
          <w:spacing w:val="-4"/>
          <w:sz w:val="28"/>
          <w:szCs w:val="28"/>
          <w:lang w:val="ru-RU"/>
        </w:rPr>
        <w:t xml:space="preserve">сложности руководителям Учреждений </w:t>
      </w:r>
      <w:r w:rsidRPr="005C595A">
        <w:rPr>
          <w:spacing w:val="-6"/>
          <w:sz w:val="28"/>
          <w:szCs w:val="28"/>
          <w:lang w:val="ru-RU"/>
        </w:rPr>
        <w:t xml:space="preserve">(исполняющим </w:t>
      </w:r>
      <w:r w:rsidRPr="005C595A">
        <w:rPr>
          <w:sz w:val="28"/>
          <w:szCs w:val="28"/>
          <w:lang w:val="ru-RU"/>
        </w:rPr>
        <w:t xml:space="preserve">обязанности </w:t>
      </w:r>
      <w:r w:rsidRPr="005C595A">
        <w:rPr>
          <w:spacing w:val="-4"/>
          <w:sz w:val="28"/>
          <w:szCs w:val="28"/>
          <w:lang w:val="ru-RU"/>
        </w:rPr>
        <w:t xml:space="preserve">руководителей Учреждений,  </w:t>
      </w:r>
      <w:r w:rsidRPr="005C595A">
        <w:rPr>
          <w:spacing w:val="-5"/>
          <w:sz w:val="28"/>
          <w:szCs w:val="28"/>
          <w:lang w:val="ru-RU"/>
        </w:rPr>
        <w:t xml:space="preserve">временно </w:t>
      </w:r>
      <w:r w:rsidRPr="005C595A">
        <w:rPr>
          <w:spacing w:val="-6"/>
          <w:sz w:val="28"/>
          <w:szCs w:val="28"/>
          <w:lang w:val="ru-RU"/>
        </w:rPr>
        <w:t xml:space="preserve">исполняющим </w:t>
      </w:r>
      <w:r w:rsidRPr="005C595A">
        <w:rPr>
          <w:sz w:val="28"/>
          <w:szCs w:val="28"/>
          <w:lang w:val="ru-RU"/>
        </w:rPr>
        <w:t xml:space="preserve">обязанности </w:t>
      </w:r>
      <w:r w:rsidRPr="005C595A">
        <w:rPr>
          <w:spacing w:val="-4"/>
          <w:sz w:val="28"/>
          <w:szCs w:val="28"/>
          <w:lang w:val="ru-RU"/>
        </w:rPr>
        <w:t xml:space="preserve">руководителей Учреждений) </w:t>
      </w:r>
      <w:r w:rsidRPr="005C595A">
        <w:rPr>
          <w:sz w:val="28"/>
          <w:szCs w:val="28"/>
          <w:lang w:val="ru-RU"/>
        </w:rPr>
        <w:t xml:space="preserve">выплачиваются </w:t>
      </w:r>
      <w:r w:rsidRPr="005C595A">
        <w:rPr>
          <w:spacing w:val="-4"/>
          <w:sz w:val="28"/>
          <w:szCs w:val="28"/>
          <w:lang w:val="ru-RU"/>
        </w:rPr>
        <w:t>единовременные</w:t>
      </w:r>
      <w:r w:rsidRPr="005C595A">
        <w:rPr>
          <w:spacing w:val="61"/>
          <w:sz w:val="28"/>
          <w:szCs w:val="28"/>
          <w:lang w:val="ru-RU"/>
        </w:rPr>
        <w:t xml:space="preserve"> </w:t>
      </w:r>
      <w:r w:rsidRPr="005C595A">
        <w:rPr>
          <w:spacing w:val="-5"/>
          <w:sz w:val="28"/>
          <w:szCs w:val="28"/>
          <w:lang w:val="ru-RU"/>
        </w:rPr>
        <w:t xml:space="preserve">премии, </w:t>
      </w:r>
      <w:r w:rsidRPr="005C595A">
        <w:rPr>
          <w:sz w:val="28"/>
          <w:szCs w:val="28"/>
          <w:lang w:val="ru-RU"/>
        </w:rPr>
        <w:t xml:space="preserve">которые  </w:t>
      </w:r>
      <w:r w:rsidRPr="005C595A">
        <w:rPr>
          <w:spacing w:val="-3"/>
          <w:sz w:val="28"/>
          <w:szCs w:val="28"/>
          <w:lang w:val="ru-RU"/>
        </w:rPr>
        <w:t xml:space="preserve">максимальными </w:t>
      </w:r>
      <w:r w:rsidRPr="005C595A">
        <w:rPr>
          <w:spacing w:val="-5"/>
          <w:sz w:val="28"/>
          <w:szCs w:val="28"/>
          <w:lang w:val="ru-RU"/>
        </w:rPr>
        <w:t xml:space="preserve">размерами </w:t>
      </w:r>
      <w:r w:rsidRPr="005C595A">
        <w:rPr>
          <w:spacing w:val="-3"/>
          <w:sz w:val="28"/>
          <w:szCs w:val="28"/>
          <w:lang w:val="ru-RU"/>
        </w:rPr>
        <w:t>не</w:t>
      </w:r>
      <w:r w:rsidRPr="005C595A">
        <w:rPr>
          <w:spacing w:val="-11"/>
          <w:sz w:val="28"/>
          <w:szCs w:val="28"/>
          <w:lang w:val="ru-RU"/>
        </w:rPr>
        <w:t xml:space="preserve"> </w:t>
      </w:r>
      <w:r w:rsidRPr="005C595A">
        <w:rPr>
          <w:spacing w:val="-4"/>
          <w:sz w:val="28"/>
          <w:szCs w:val="28"/>
          <w:lang w:val="ru-RU"/>
        </w:rPr>
        <w:t>ограничиваются.</w:t>
      </w:r>
    </w:p>
    <w:p w:rsidR="00336657" w:rsidRPr="0052485F" w:rsidRDefault="00336657" w:rsidP="005C595A">
      <w:pPr>
        <w:pStyle w:val="a3"/>
        <w:spacing w:before="250"/>
        <w:jc w:val="both"/>
        <w:rPr>
          <w:lang w:val="ru-RU"/>
        </w:rPr>
      </w:pPr>
      <w:r w:rsidRPr="0052485F">
        <w:rPr>
          <w:spacing w:val="-4"/>
          <w:lang w:val="ru-RU"/>
        </w:rPr>
        <w:t xml:space="preserve">Единовременное </w:t>
      </w:r>
      <w:r w:rsidRPr="0052485F">
        <w:rPr>
          <w:spacing w:val="-5"/>
          <w:lang w:val="ru-RU"/>
        </w:rPr>
        <w:t>премирование</w:t>
      </w:r>
      <w:r w:rsidRPr="0052485F">
        <w:rPr>
          <w:spacing w:val="59"/>
          <w:lang w:val="ru-RU"/>
        </w:rPr>
        <w:t xml:space="preserve"> </w:t>
      </w:r>
      <w:r w:rsidRPr="0052485F">
        <w:rPr>
          <w:spacing w:val="-4"/>
          <w:lang w:val="ru-RU"/>
        </w:rPr>
        <w:t xml:space="preserve">руководителей  </w:t>
      </w:r>
      <w:r w:rsidR="0075499B" w:rsidRPr="0052485F">
        <w:rPr>
          <w:lang w:val="ru-RU"/>
        </w:rPr>
        <w:t>муниципальных</w:t>
      </w:r>
      <w:r w:rsidRPr="0052485F">
        <w:rPr>
          <w:lang w:val="ru-RU"/>
        </w:rPr>
        <w:t xml:space="preserve"> </w:t>
      </w:r>
      <w:r w:rsidRPr="0052485F">
        <w:rPr>
          <w:spacing w:val="-3"/>
          <w:lang w:val="ru-RU"/>
        </w:rPr>
        <w:t xml:space="preserve">бюджетных </w:t>
      </w:r>
      <w:r w:rsidRPr="0052485F">
        <w:rPr>
          <w:spacing w:val="-6"/>
          <w:lang w:val="ru-RU"/>
        </w:rPr>
        <w:t xml:space="preserve">учреждений, </w:t>
      </w:r>
      <w:r w:rsidRPr="0052485F">
        <w:rPr>
          <w:spacing w:val="-5"/>
          <w:lang w:val="ru-RU"/>
        </w:rPr>
        <w:t xml:space="preserve">функции </w:t>
      </w:r>
      <w:r w:rsidRPr="0052485F">
        <w:rPr>
          <w:lang w:val="ru-RU"/>
        </w:rPr>
        <w:t xml:space="preserve">и </w:t>
      </w:r>
      <w:r w:rsidRPr="0052485F">
        <w:rPr>
          <w:spacing w:val="-5"/>
          <w:lang w:val="ru-RU"/>
        </w:rPr>
        <w:t xml:space="preserve">полномочия </w:t>
      </w:r>
      <w:proofErr w:type="gramStart"/>
      <w:r w:rsidRPr="0052485F">
        <w:rPr>
          <w:spacing w:val="-4"/>
          <w:lang w:val="ru-RU"/>
        </w:rPr>
        <w:t>учредителя</w:t>
      </w:r>
      <w:proofErr w:type="gramEnd"/>
      <w:r w:rsidRPr="0052485F">
        <w:rPr>
          <w:spacing w:val="-4"/>
          <w:lang w:val="ru-RU"/>
        </w:rPr>
        <w:t xml:space="preserve">  </w:t>
      </w:r>
      <w:r w:rsidRPr="0052485F">
        <w:rPr>
          <w:lang w:val="ru-RU"/>
        </w:rPr>
        <w:t xml:space="preserve">в </w:t>
      </w:r>
      <w:r w:rsidRPr="0052485F">
        <w:rPr>
          <w:spacing w:val="-6"/>
          <w:lang w:val="ru-RU"/>
        </w:rPr>
        <w:t xml:space="preserve">отношении </w:t>
      </w:r>
      <w:r w:rsidRPr="0052485F">
        <w:rPr>
          <w:lang w:val="ru-RU"/>
        </w:rPr>
        <w:t xml:space="preserve">которых </w:t>
      </w:r>
      <w:r w:rsidRPr="0052485F">
        <w:rPr>
          <w:spacing w:val="-4"/>
          <w:lang w:val="ru-RU"/>
        </w:rPr>
        <w:t xml:space="preserve">осуществляет </w:t>
      </w:r>
      <w:r w:rsidR="0075499B" w:rsidRPr="0052485F">
        <w:rPr>
          <w:spacing w:val="-4"/>
          <w:lang w:val="ru-RU"/>
        </w:rPr>
        <w:t xml:space="preserve">администрация  Мокшанского района </w:t>
      </w:r>
      <w:r w:rsidRPr="0052485F">
        <w:rPr>
          <w:spacing w:val="-3"/>
          <w:lang w:val="ru-RU"/>
        </w:rPr>
        <w:t xml:space="preserve">Пензенской </w:t>
      </w:r>
      <w:r w:rsidRPr="0052485F">
        <w:rPr>
          <w:spacing w:val="-4"/>
          <w:lang w:val="ru-RU"/>
        </w:rPr>
        <w:t xml:space="preserve">области, </w:t>
      </w:r>
      <w:r w:rsidRPr="0052485F">
        <w:rPr>
          <w:spacing w:val="-3"/>
          <w:lang w:val="ru-RU"/>
        </w:rPr>
        <w:t xml:space="preserve">осуществляется </w:t>
      </w:r>
      <w:r w:rsidRPr="0052485F">
        <w:rPr>
          <w:lang w:val="ru-RU"/>
        </w:rPr>
        <w:t xml:space="preserve">в </w:t>
      </w:r>
      <w:r w:rsidRPr="0052485F">
        <w:rPr>
          <w:spacing w:val="-5"/>
          <w:lang w:val="ru-RU"/>
        </w:rPr>
        <w:t xml:space="preserve">пределах </w:t>
      </w:r>
      <w:r w:rsidRPr="0052485F">
        <w:rPr>
          <w:spacing w:val="-6"/>
          <w:lang w:val="ru-RU"/>
        </w:rPr>
        <w:t xml:space="preserve">фонда </w:t>
      </w:r>
      <w:r w:rsidRPr="0052485F">
        <w:rPr>
          <w:spacing w:val="-5"/>
          <w:lang w:val="ru-RU"/>
        </w:rPr>
        <w:t xml:space="preserve">оплаты </w:t>
      </w:r>
      <w:r w:rsidRPr="0052485F">
        <w:rPr>
          <w:lang w:val="ru-RU"/>
        </w:rPr>
        <w:t xml:space="preserve">труда </w:t>
      </w:r>
      <w:r w:rsidRPr="0052485F">
        <w:rPr>
          <w:spacing w:val="-4"/>
          <w:lang w:val="ru-RU"/>
        </w:rPr>
        <w:t xml:space="preserve">Учреждений, </w:t>
      </w:r>
      <w:r w:rsidRPr="0052485F">
        <w:rPr>
          <w:spacing w:val="-5"/>
          <w:lang w:val="ru-RU"/>
        </w:rPr>
        <w:t xml:space="preserve">установленного </w:t>
      </w:r>
      <w:r w:rsidRPr="0052485F">
        <w:rPr>
          <w:spacing w:val="-3"/>
          <w:lang w:val="ru-RU"/>
        </w:rPr>
        <w:t xml:space="preserve">на </w:t>
      </w:r>
      <w:r w:rsidRPr="0052485F">
        <w:rPr>
          <w:spacing w:val="-6"/>
          <w:lang w:val="ru-RU"/>
        </w:rPr>
        <w:t xml:space="preserve">текущий </w:t>
      </w:r>
      <w:r w:rsidRPr="0052485F">
        <w:rPr>
          <w:spacing w:val="-5"/>
          <w:lang w:val="ru-RU"/>
        </w:rPr>
        <w:t>финансовый год</w:t>
      </w:r>
      <w:r w:rsidR="0075499B" w:rsidRPr="0052485F">
        <w:rPr>
          <w:spacing w:val="-5"/>
          <w:lang w:val="ru-RU"/>
        </w:rPr>
        <w:t xml:space="preserve"> и </w:t>
      </w:r>
      <w:r w:rsidRPr="0052485F">
        <w:rPr>
          <w:spacing w:val="-5"/>
          <w:lang w:val="ru-RU"/>
        </w:rPr>
        <w:t xml:space="preserve"> </w:t>
      </w:r>
      <w:r w:rsidRPr="0052485F">
        <w:rPr>
          <w:lang w:val="ru-RU"/>
        </w:rPr>
        <w:t xml:space="preserve">за счет </w:t>
      </w:r>
      <w:r w:rsidRPr="0052485F">
        <w:rPr>
          <w:spacing w:val="-3"/>
          <w:lang w:val="ru-RU"/>
        </w:rPr>
        <w:t xml:space="preserve">доходов от </w:t>
      </w:r>
      <w:r w:rsidRPr="0052485F">
        <w:rPr>
          <w:spacing w:val="-6"/>
          <w:lang w:val="ru-RU"/>
        </w:rPr>
        <w:t xml:space="preserve">приносящей </w:t>
      </w:r>
      <w:r w:rsidRPr="0052485F">
        <w:rPr>
          <w:spacing w:val="-4"/>
          <w:lang w:val="ru-RU"/>
        </w:rPr>
        <w:t xml:space="preserve">доход </w:t>
      </w:r>
      <w:r w:rsidRPr="0052485F">
        <w:rPr>
          <w:spacing w:val="-3"/>
          <w:lang w:val="ru-RU"/>
        </w:rPr>
        <w:t>деятельности.</w:t>
      </w:r>
    </w:p>
    <w:p w:rsidR="00336657" w:rsidRPr="0052485F" w:rsidRDefault="00336657" w:rsidP="005C595A">
      <w:pPr>
        <w:pStyle w:val="a3"/>
        <w:spacing w:before="227"/>
        <w:rPr>
          <w:lang w:val="ru-RU"/>
        </w:rPr>
      </w:pPr>
      <w:r w:rsidRPr="0052485F">
        <w:rPr>
          <w:lang w:val="ru-RU"/>
        </w:rPr>
        <w:t>К категории особо важных и сложных заданий относятся:</w:t>
      </w:r>
    </w:p>
    <w:p w:rsidR="0075499B" w:rsidRPr="0052485F" w:rsidRDefault="0075499B" w:rsidP="005C595A">
      <w:pPr>
        <w:pStyle w:val="a4"/>
        <w:numPr>
          <w:ilvl w:val="0"/>
          <w:numId w:val="11"/>
        </w:numPr>
        <w:tabs>
          <w:tab w:val="left" w:pos="542"/>
        </w:tabs>
        <w:autoSpaceDE w:val="0"/>
        <w:autoSpaceDN w:val="0"/>
        <w:spacing w:before="68"/>
        <w:ind w:left="0" w:firstLine="253"/>
        <w:jc w:val="both"/>
        <w:rPr>
          <w:sz w:val="28"/>
          <w:szCs w:val="28"/>
          <w:lang w:val="ru-RU"/>
        </w:rPr>
      </w:pPr>
      <w:proofErr w:type="gramStart"/>
      <w:r w:rsidRPr="0052485F">
        <w:rPr>
          <w:spacing w:val="-4"/>
          <w:sz w:val="28"/>
          <w:szCs w:val="28"/>
          <w:lang w:val="ru-RU"/>
        </w:rPr>
        <w:t xml:space="preserve">существенное </w:t>
      </w:r>
      <w:r w:rsidRPr="0052485F">
        <w:rPr>
          <w:spacing w:val="-5"/>
          <w:sz w:val="28"/>
          <w:szCs w:val="28"/>
          <w:lang w:val="ru-RU"/>
        </w:rPr>
        <w:t xml:space="preserve">снижение </w:t>
      </w:r>
      <w:r w:rsidRPr="0052485F">
        <w:rPr>
          <w:spacing w:val="-3"/>
          <w:sz w:val="28"/>
          <w:szCs w:val="28"/>
          <w:lang w:val="ru-RU"/>
        </w:rPr>
        <w:t xml:space="preserve">затрат бюджета </w:t>
      </w:r>
      <w:r w:rsidRPr="0052485F">
        <w:rPr>
          <w:spacing w:val="-7"/>
          <w:sz w:val="28"/>
          <w:szCs w:val="28"/>
          <w:lang w:val="ru-RU"/>
        </w:rPr>
        <w:t xml:space="preserve">или </w:t>
      </w:r>
      <w:r w:rsidRPr="0052485F">
        <w:rPr>
          <w:spacing w:val="-5"/>
          <w:sz w:val="28"/>
          <w:szCs w:val="28"/>
          <w:lang w:val="ru-RU"/>
        </w:rPr>
        <w:t xml:space="preserve">увеличение </w:t>
      </w:r>
      <w:r w:rsidRPr="0052485F">
        <w:rPr>
          <w:spacing w:val="-3"/>
          <w:sz w:val="28"/>
          <w:szCs w:val="28"/>
          <w:lang w:val="ru-RU"/>
        </w:rPr>
        <w:t xml:space="preserve">доходной </w:t>
      </w:r>
      <w:r w:rsidRPr="0052485F">
        <w:rPr>
          <w:sz w:val="28"/>
          <w:szCs w:val="28"/>
          <w:lang w:val="ru-RU"/>
        </w:rPr>
        <w:t xml:space="preserve">части </w:t>
      </w:r>
      <w:r w:rsidRPr="0052485F">
        <w:rPr>
          <w:spacing w:val="-4"/>
          <w:sz w:val="28"/>
          <w:szCs w:val="28"/>
          <w:lang w:val="ru-RU"/>
        </w:rPr>
        <w:t xml:space="preserve">Учреждений, </w:t>
      </w:r>
      <w:r w:rsidRPr="0052485F">
        <w:rPr>
          <w:spacing w:val="-5"/>
          <w:sz w:val="28"/>
          <w:szCs w:val="28"/>
          <w:lang w:val="ru-RU"/>
        </w:rPr>
        <w:t xml:space="preserve">давшие </w:t>
      </w:r>
      <w:r w:rsidRPr="0052485F">
        <w:rPr>
          <w:spacing w:val="-3"/>
          <w:sz w:val="28"/>
          <w:szCs w:val="28"/>
          <w:lang w:val="ru-RU"/>
        </w:rPr>
        <w:t xml:space="preserve">значительный </w:t>
      </w:r>
      <w:r w:rsidRPr="0052485F">
        <w:rPr>
          <w:sz w:val="28"/>
          <w:szCs w:val="28"/>
          <w:lang w:val="ru-RU"/>
        </w:rPr>
        <w:t>экономический</w:t>
      </w:r>
      <w:r w:rsidRPr="0052485F">
        <w:rPr>
          <w:spacing w:val="-12"/>
          <w:sz w:val="28"/>
          <w:szCs w:val="28"/>
          <w:lang w:val="ru-RU"/>
        </w:rPr>
        <w:t xml:space="preserve"> </w:t>
      </w:r>
      <w:r w:rsidRPr="0052485F">
        <w:rPr>
          <w:spacing w:val="-6"/>
          <w:sz w:val="28"/>
          <w:szCs w:val="28"/>
          <w:lang w:val="ru-RU"/>
        </w:rPr>
        <w:t>эффект;</w:t>
      </w:r>
      <w:proofErr w:type="gramEnd"/>
    </w:p>
    <w:p w:rsidR="0075499B" w:rsidRPr="0052485F" w:rsidRDefault="0075499B" w:rsidP="005C595A">
      <w:pPr>
        <w:pStyle w:val="a4"/>
        <w:numPr>
          <w:ilvl w:val="0"/>
          <w:numId w:val="11"/>
        </w:numPr>
        <w:tabs>
          <w:tab w:val="left" w:pos="590"/>
        </w:tabs>
        <w:autoSpaceDE w:val="0"/>
        <w:autoSpaceDN w:val="0"/>
        <w:spacing w:before="231"/>
        <w:ind w:left="0" w:firstLine="253"/>
        <w:jc w:val="both"/>
        <w:rPr>
          <w:sz w:val="28"/>
          <w:szCs w:val="28"/>
          <w:lang w:val="ru-RU"/>
        </w:rPr>
      </w:pPr>
      <w:r w:rsidRPr="0052485F">
        <w:rPr>
          <w:sz w:val="28"/>
          <w:szCs w:val="28"/>
          <w:lang w:val="ru-RU"/>
        </w:rPr>
        <w:t xml:space="preserve">подготовка и </w:t>
      </w:r>
      <w:r w:rsidRPr="0052485F">
        <w:rPr>
          <w:spacing w:val="-4"/>
          <w:sz w:val="28"/>
          <w:szCs w:val="28"/>
          <w:lang w:val="ru-RU"/>
        </w:rPr>
        <w:t xml:space="preserve">проведение </w:t>
      </w:r>
      <w:r w:rsidRPr="0052485F">
        <w:rPr>
          <w:spacing w:val="-5"/>
          <w:sz w:val="28"/>
          <w:szCs w:val="28"/>
          <w:lang w:val="ru-RU"/>
        </w:rPr>
        <w:t xml:space="preserve">мероприятий </w:t>
      </w:r>
      <w:r w:rsidRPr="0052485F">
        <w:rPr>
          <w:spacing w:val="-6"/>
          <w:sz w:val="28"/>
          <w:szCs w:val="28"/>
          <w:lang w:val="ru-RU"/>
        </w:rPr>
        <w:t xml:space="preserve">регионального </w:t>
      </w:r>
      <w:r w:rsidRPr="0052485F">
        <w:rPr>
          <w:spacing w:val="-4"/>
          <w:sz w:val="28"/>
          <w:szCs w:val="28"/>
          <w:lang w:val="ru-RU"/>
        </w:rPr>
        <w:t xml:space="preserve">либо </w:t>
      </w:r>
      <w:r w:rsidRPr="0052485F">
        <w:rPr>
          <w:spacing w:val="-5"/>
          <w:sz w:val="28"/>
          <w:szCs w:val="28"/>
          <w:lang w:val="ru-RU"/>
        </w:rPr>
        <w:t xml:space="preserve">районного </w:t>
      </w:r>
      <w:r w:rsidRPr="0052485F">
        <w:rPr>
          <w:spacing w:val="-3"/>
          <w:sz w:val="28"/>
          <w:szCs w:val="28"/>
          <w:lang w:val="ru-RU"/>
        </w:rPr>
        <w:t xml:space="preserve">значения </w:t>
      </w:r>
      <w:r w:rsidRPr="0052485F">
        <w:rPr>
          <w:spacing w:val="-7"/>
          <w:sz w:val="28"/>
          <w:szCs w:val="28"/>
          <w:lang w:val="ru-RU"/>
        </w:rPr>
        <w:t>или</w:t>
      </w:r>
      <w:r w:rsidRPr="0052485F">
        <w:rPr>
          <w:spacing w:val="-11"/>
          <w:sz w:val="28"/>
          <w:szCs w:val="28"/>
          <w:lang w:val="ru-RU"/>
        </w:rPr>
        <w:t xml:space="preserve"> </w:t>
      </w:r>
      <w:r w:rsidRPr="0052485F">
        <w:rPr>
          <w:spacing w:val="-3"/>
          <w:sz w:val="28"/>
          <w:szCs w:val="28"/>
          <w:lang w:val="ru-RU"/>
        </w:rPr>
        <w:t>масштаба.</w:t>
      </w:r>
    </w:p>
    <w:p w:rsidR="0075499B" w:rsidRPr="0052485F" w:rsidRDefault="0075499B" w:rsidP="005C595A">
      <w:pPr>
        <w:pStyle w:val="a3"/>
        <w:spacing w:before="232"/>
        <w:jc w:val="both"/>
        <w:rPr>
          <w:lang w:val="ru-RU"/>
        </w:rPr>
      </w:pPr>
      <w:r w:rsidRPr="0052485F">
        <w:rPr>
          <w:lang w:val="ru-RU"/>
        </w:rPr>
        <w:lastRenderedPageBreak/>
        <w:t xml:space="preserve">    В </w:t>
      </w:r>
      <w:r w:rsidRPr="0052485F">
        <w:rPr>
          <w:spacing w:val="-6"/>
          <w:lang w:val="ru-RU"/>
        </w:rPr>
        <w:t xml:space="preserve">отношении </w:t>
      </w:r>
      <w:r w:rsidRPr="0052485F">
        <w:rPr>
          <w:spacing w:val="-4"/>
          <w:lang w:val="ru-RU"/>
        </w:rPr>
        <w:t xml:space="preserve">руководителей Учреждений </w:t>
      </w:r>
      <w:r w:rsidRPr="0052485F">
        <w:rPr>
          <w:spacing w:val="-3"/>
          <w:lang w:val="ru-RU"/>
        </w:rPr>
        <w:t xml:space="preserve">представления </w:t>
      </w:r>
      <w:r w:rsidRPr="0052485F">
        <w:rPr>
          <w:lang w:val="ru-RU"/>
        </w:rPr>
        <w:t xml:space="preserve">о </w:t>
      </w:r>
      <w:r w:rsidRPr="0052485F">
        <w:rPr>
          <w:spacing w:val="-5"/>
          <w:lang w:val="ru-RU"/>
        </w:rPr>
        <w:t xml:space="preserve">единовременной премии </w:t>
      </w:r>
      <w:r w:rsidRPr="0052485F">
        <w:rPr>
          <w:lang w:val="ru-RU"/>
        </w:rPr>
        <w:t xml:space="preserve">вносятся </w:t>
      </w:r>
      <w:r w:rsidRPr="0052485F">
        <w:rPr>
          <w:spacing w:val="-6"/>
          <w:lang w:val="ru-RU"/>
        </w:rPr>
        <w:t>главе администрации Мокшанского района Пензенской области</w:t>
      </w:r>
      <w:r w:rsidRPr="0052485F">
        <w:rPr>
          <w:spacing w:val="-4"/>
          <w:lang w:val="ru-RU"/>
        </w:rPr>
        <w:t xml:space="preserve"> начальником отдела </w:t>
      </w:r>
      <w:r w:rsidRPr="0052485F">
        <w:rPr>
          <w:lang w:val="ru-RU"/>
        </w:rPr>
        <w:t>по реализации молодежной политики, культуре, физической культуре и спорту администрации Мокшанского района</w:t>
      </w:r>
      <w:proofErr w:type="gramStart"/>
      <w:r w:rsidRPr="0052485F">
        <w:rPr>
          <w:lang w:val="ru-RU"/>
        </w:rPr>
        <w:t xml:space="preserve"> .</w:t>
      </w:r>
      <w:proofErr w:type="gramEnd"/>
    </w:p>
    <w:p w:rsidR="0075499B" w:rsidRPr="0052485F" w:rsidRDefault="00FD09D9" w:rsidP="005C595A">
      <w:pPr>
        <w:tabs>
          <w:tab w:val="left" w:pos="658"/>
        </w:tabs>
        <w:autoSpaceDE w:val="0"/>
        <w:autoSpaceDN w:val="0"/>
        <w:spacing w:before="226"/>
        <w:jc w:val="both"/>
        <w:rPr>
          <w:sz w:val="28"/>
          <w:szCs w:val="28"/>
          <w:lang w:val="ru-RU"/>
        </w:rPr>
      </w:pPr>
      <w:r w:rsidRPr="0052485F">
        <w:rPr>
          <w:spacing w:val="-7"/>
          <w:sz w:val="28"/>
          <w:szCs w:val="28"/>
          <w:lang w:val="ru-RU"/>
        </w:rPr>
        <w:t>4.</w:t>
      </w:r>
      <w:r w:rsidR="0075499B" w:rsidRPr="0052485F">
        <w:rPr>
          <w:spacing w:val="-7"/>
          <w:sz w:val="28"/>
          <w:szCs w:val="28"/>
          <w:lang w:val="ru-RU"/>
        </w:rPr>
        <w:t xml:space="preserve">При </w:t>
      </w:r>
      <w:r w:rsidR="0075499B" w:rsidRPr="0052485F">
        <w:rPr>
          <w:spacing w:val="-5"/>
          <w:sz w:val="28"/>
          <w:szCs w:val="28"/>
          <w:lang w:val="ru-RU"/>
        </w:rPr>
        <w:t xml:space="preserve">наличии </w:t>
      </w:r>
      <w:r w:rsidR="0075499B" w:rsidRPr="0052485F">
        <w:rPr>
          <w:spacing w:val="-3"/>
          <w:sz w:val="28"/>
          <w:szCs w:val="28"/>
          <w:lang w:val="ru-RU"/>
        </w:rPr>
        <w:t xml:space="preserve">экономии </w:t>
      </w:r>
      <w:r w:rsidR="0075499B" w:rsidRPr="0052485F">
        <w:rPr>
          <w:spacing w:val="-4"/>
          <w:sz w:val="28"/>
          <w:szCs w:val="28"/>
          <w:lang w:val="ru-RU"/>
        </w:rPr>
        <w:t xml:space="preserve">ассигнований, </w:t>
      </w:r>
      <w:r w:rsidR="0075499B" w:rsidRPr="0052485F">
        <w:rPr>
          <w:spacing w:val="-3"/>
          <w:sz w:val="28"/>
          <w:szCs w:val="28"/>
          <w:lang w:val="ru-RU"/>
        </w:rPr>
        <w:t xml:space="preserve">предусмотренных </w:t>
      </w:r>
      <w:r w:rsidR="0075499B" w:rsidRPr="0052485F">
        <w:rPr>
          <w:sz w:val="28"/>
          <w:szCs w:val="28"/>
          <w:lang w:val="ru-RU"/>
        </w:rPr>
        <w:t xml:space="preserve">в </w:t>
      </w:r>
      <w:r w:rsidR="0075499B" w:rsidRPr="0052485F">
        <w:rPr>
          <w:spacing w:val="-6"/>
          <w:sz w:val="28"/>
          <w:szCs w:val="28"/>
          <w:lang w:val="ru-RU"/>
        </w:rPr>
        <w:t xml:space="preserve">фонде </w:t>
      </w:r>
      <w:r w:rsidR="0075499B" w:rsidRPr="0052485F">
        <w:rPr>
          <w:spacing w:val="-5"/>
          <w:sz w:val="28"/>
          <w:szCs w:val="28"/>
          <w:lang w:val="ru-RU"/>
        </w:rPr>
        <w:t xml:space="preserve">оплаты </w:t>
      </w:r>
      <w:r w:rsidR="0075499B" w:rsidRPr="0052485F">
        <w:rPr>
          <w:sz w:val="28"/>
          <w:szCs w:val="28"/>
          <w:lang w:val="ru-RU"/>
        </w:rPr>
        <w:t xml:space="preserve">труда в конце </w:t>
      </w:r>
      <w:r w:rsidR="0075499B" w:rsidRPr="0052485F">
        <w:rPr>
          <w:spacing w:val="-4"/>
          <w:sz w:val="28"/>
          <w:szCs w:val="28"/>
          <w:lang w:val="ru-RU"/>
        </w:rPr>
        <w:t xml:space="preserve">года, руководителям Учреждений </w:t>
      </w:r>
      <w:r w:rsidR="0075499B" w:rsidRPr="0052485F">
        <w:rPr>
          <w:sz w:val="28"/>
          <w:szCs w:val="28"/>
          <w:lang w:val="ru-RU"/>
        </w:rPr>
        <w:t xml:space="preserve">выплачивается </w:t>
      </w:r>
      <w:r w:rsidR="0075499B" w:rsidRPr="0052485F">
        <w:rPr>
          <w:spacing w:val="-5"/>
          <w:sz w:val="28"/>
          <w:szCs w:val="28"/>
          <w:lang w:val="ru-RU"/>
        </w:rPr>
        <w:t xml:space="preserve">премия </w:t>
      </w:r>
      <w:r w:rsidR="0075499B" w:rsidRPr="0052485F">
        <w:rPr>
          <w:sz w:val="28"/>
          <w:szCs w:val="28"/>
          <w:lang w:val="ru-RU"/>
        </w:rPr>
        <w:t xml:space="preserve">по </w:t>
      </w:r>
      <w:r w:rsidR="0075499B" w:rsidRPr="0052485F">
        <w:rPr>
          <w:spacing w:val="-5"/>
          <w:sz w:val="28"/>
          <w:szCs w:val="28"/>
          <w:lang w:val="ru-RU"/>
        </w:rPr>
        <w:t xml:space="preserve">итогам </w:t>
      </w:r>
      <w:r w:rsidR="0075499B" w:rsidRPr="0052485F">
        <w:rPr>
          <w:spacing w:val="-4"/>
          <w:sz w:val="28"/>
          <w:szCs w:val="28"/>
          <w:lang w:val="ru-RU"/>
        </w:rPr>
        <w:t xml:space="preserve">года, размер </w:t>
      </w:r>
      <w:r w:rsidR="0075499B" w:rsidRPr="0052485F">
        <w:rPr>
          <w:spacing w:val="-3"/>
          <w:sz w:val="28"/>
          <w:szCs w:val="28"/>
          <w:lang w:val="ru-RU"/>
        </w:rPr>
        <w:t xml:space="preserve">которой определяется </w:t>
      </w:r>
      <w:proofErr w:type="gramStart"/>
      <w:r w:rsidR="0075499B" w:rsidRPr="0052485F">
        <w:rPr>
          <w:sz w:val="28"/>
          <w:szCs w:val="28"/>
          <w:lang w:val="ru-RU"/>
        </w:rPr>
        <w:t xml:space="preserve">исходя </w:t>
      </w:r>
      <w:r w:rsidR="0075499B" w:rsidRPr="0052485F">
        <w:rPr>
          <w:spacing w:val="-4"/>
          <w:sz w:val="28"/>
          <w:szCs w:val="28"/>
          <w:lang w:val="ru-RU"/>
        </w:rPr>
        <w:t xml:space="preserve">из </w:t>
      </w:r>
      <w:r w:rsidR="0075499B" w:rsidRPr="0052485F">
        <w:rPr>
          <w:spacing w:val="-5"/>
          <w:sz w:val="28"/>
          <w:szCs w:val="28"/>
          <w:lang w:val="ru-RU"/>
        </w:rPr>
        <w:t xml:space="preserve">результатов </w:t>
      </w:r>
      <w:r w:rsidR="0075499B" w:rsidRPr="0052485F">
        <w:rPr>
          <w:sz w:val="28"/>
          <w:szCs w:val="28"/>
          <w:lang w:val="ru-RU"/>
        </w:rPr>
        <w:t xml:space="preserve">деятельности и </w:t>
      </w:r>
      <w:r w:rsidR="0075499B" w:rsidRPr="0052485F">
        <w:rPr>
          <w:spacing w:val="-3"/>
          <w:sz w:val="28"/>
          <w:szCs w:val="28"/>
          <w:lang w:val="ru-RU"/>
        </w:rPr>
        <w:t xml:space="preserve">максимальными </w:t>
      </w:r>
      <w:r w:rsidR="0075499B" w:rsidRPr="0052485F">
        <w:rPr>
          <w:spacing w:val="-5"/>
          <w:sz w:val="28"/>
          <w:szCs w:val="28"/>
          <w:lang w:val="ru-RU"/>
        </w:rPr>
        <w:t xml:space="preserve">размерами </w:t>
      </w:r>
      <w:r w:rsidR="0075499B" w:rsidRPr="0052485F">
        <w:rPr>
          <w:spacing w:val="-3"/>
          <w:sz w:val="28"/>
          <w:szCs w:val="28"/>
          <w:lang w:val="ru-RU"/>
        </w:rPr>
        <w:t xml:space="preserve">не </w:t>
      </w:r>
      <w:r w:rsidR="0075499B" w:rsidRPr="0052485F">
        <w:rPr>
          <w:spacing w:val="-4"/>
          <w:sz w:val="28"/>
          <w:szCs w:val="28"/>
          <w:lang w:val="ru-RU"/>
        </w:rPr>
        <w:t>ограничивается</w:t>
      </w:r>
      <w:proofErr w:type="gramEnd"/>
      <w:r w:rsidR="0075499B" w:rsidRPr="0052485F">
        <w:rPr>
          <w:spacing w:val="-4"/>
          <w:sz w:val="28"/>
          <w:szCs w:val="28"/>
          <w:lang w:val="ru-RU"/>
        </w:rPr>
        <w:t xml:space="preserve">.  </w:t>
      </w:r>
    </w:p>
    <w:p w:rsidR="0075499B" w:rsidRPr="0052485F" w:rsidRDefault="0075499B" w:rsidP="005C595A">
      <w:pPr>
        <w:pStyle w:val="a3"/>
        <w:spacing w:before="225"/>
        <w:ind w:firstLine="252"/>
        <w:jc w:val="both"/>
        <w:rPr>
          <w:lang w:val="ru-RU"/>
        </w:rPr>
      </w:pPr>
      <w:r w:rsidRPr="0052485F">
        <w:rPr>
          <w:lang w:val="ru-RU"/>
        </w:rPr>
        <w:t xml:space="preserve">Представления </w:t>
      </w:r>
      <w:proofErr w:type="gramStart"/>
      <w:r w:rsidRPr="0052485F">
        <w:rPr>
          <w:lang w:val="ru-RU"/>
        </w:rPr>
        <w:t>о премии по итогам года с указанием конкретного размера премии в процентах в отношении</w:t>
      </w:r>
      <w:proofErr w:type="gramEnd"/>
      <w:r w:rsidRPr="0052485F">
        <w:rPr>
          <w:lang w:val="ru-RU"/>
        </w:rPr>
        <w:t xml:space="preserve"> руководителей  Учреждений  </w:t>
      </w:r>
      <w:r w:rsidR="005C595A">
        <w:rPr>
          <w:lang w:val="ru-RU"/>
        </w:rPr>
        <w:t xml:space="preserve">вносится </w:t>
      </w:r>
      <w:r w:rsidRPr="0052485F">
        <w:rPr>
          <w:spacing w:val="-4"/>
          <w:lang w:val="ru-RU"/>
        </w:rPr>
        <w:t xml:space="preserve">начальником отдела </w:t>
      </w:r>
      <w:r w:rsidRPr="0052485F">
        <w:rPr>
          <w:lang w:val="ru-RU"/>
        </w:rPr>
        <w:t>по реализации молодежной политики, культуре, физической культуре и спорту администрации Мокшанского района</w:t>
      </w:r>
    </w:p>
    <w:p w:rsidR="0075499B" w:rsidRPr="0052485F" w:rsidRDefault="0075499B" w:rsidP="005C595A">
      <w:pPr>
        <w:pStyle w:val="a3"/>
        <w:spacing w:before="230"/>
        <w:ind w:firstLine="252"/>
        <w:jc w:val="both"/>
        <w:rPr>
          <w:lang w:val="ru-RU"/>
        </w:rPr>
      </w:pPr>
      <w:r w:rsidRPr="0052485F">
        <w:rPr>
          <w:lang w:val="ru-RU"/>
        </w:rPr>
        <w:t>Фактический размер премии устанавливается в пределах от 0% до 100% от оклада, в случае снижения фактического размера премии в представлении о премии по итогам года указывается причина снижения фактического размера премии.</w:t>
      </w:r>
    </w:p>
    <w:p w:rsidR="0075499B" w:rsidRPr="0052485F" w:rsidRDefault="0075499B" w:rsidP="005C595A">
      <w:pPr>
        <w:pStyle w:val="a3"/>
        <w:spacing w:before="229"/>
        <w:ind w:firstLine="252"/>
        <w:jc w:val="both"/>
        <w:rPr>
          <w:lang w:val="ru-RU"/>
        </w:rPr>
      </w:pPr>
      <w:r w:rsidRPr="0052485F">
        <w:rPr>
          <w:spacing w:val="-3"/>
          <w:lang w:val="ru-RU"/>
        </w:rPr>
        <w:t xml:space="preserve">Руководителю </w:t>
      </w:r>
      <w:r w:rsidRPr="0052485F">
        <w:rPr>
          <w:spacing w:val="-4"/>
          <w:lang w:val="ru-RU"/>
        </w:rPr>
        <w:t>Учреждения,</w:t>
      </w:r>
      <w:r w:rsidRPr="0052485F">
        <w:rPr>
          <w:spacing w:val="61"/>
          <w:lang w:val="ru-RU"/>
        </w:rPr>
        <w:t xml:space="preserve"> </w:t>
      </w:r>
      <w:r w:rsidRPr="0052485F">
        <w:rPr>
          <w:spacing w:val="-4"/>
          <w:lang w:val="ru-RU"/>
        </w:rPr>
        <w:t xml:space="preserve">отработавшему </w:t>
      </w:r>
      <w:r w:rsidRPr="0052485F">
        <w:rPr>
          <w:spacing w:val="-5"/>
          <w:lang w:val="ru-RU"/>
        </w:rPr>
        <w:t xml:space="preserve">неполный </w:t>
      </w:r>
      <w:r w:rsidRPr="0052485F">
        <w:rPr>
          <w:spacing w:val="-3"/>
          <w:lang w:val="ru-RU"/>
        </w:rPr>
        <w:t xml:space="preserve">календарный год, выплата </w:t>
      </w:r>
      <w:r w:rsidRPr="0052485F">
        <w:rPr>
          <w:spacing w:val="-5"/>
          <w:lang w:val="ru-RU"/>
        </w:rPr>
        <w:t xml:space="preserve">премии </w:t>
      </w:r>
      <w:r w:rsidRPr="0052485F">
        <w:rPr>
          <w:lang w:val="ru-RU"/>
        </w:rPr>
        <w:t xml:space="preserve">по </w:t>
      </w:r>
      <w:r w:rsidRPr="0052485F">
        <w:rPr>
          <w:spacing w:val="-5"/>
          <w:lang w:val="ru-RU"/>
        </w:rPr>
        <w:t xml:space="preserve">итогам </w:t>
      </w:r>
      <w:r w:rsidRPr="0052485F">
        <w:rPr>
          <w:spacing w:val="-3"/>
          <w:lang w:val="ru-RU"/>
        </w:rPr>
        <w:t xml:space="preserve">года осуществляется </w:t>
      </w:r>
      <w:r w:rsidRPr="0052485F">
        <w:rPr>
          <w:spacing w:val="-5"/>
          <w:lang w:val="ru-RU"/>
        </w:rPr>
        <w:t xml:space="preserve">пропорционально </w:t>
      </w:r>
      <w:r w:rsidRPr="0052485F">
        <w:rPr>
          <w:spacing w:val="-4"/>
          <w:lang w:val="ru-RU"/>
        </w:rPr>
        <w:t xml:space="preserve">отработанному </w:t>
      </w:r>
      <w:r w:rsidRPr="0052485F">
        <w:rPr>
          <w:spacing w:val="-5"/>
          <w:lang w:val="ru-RU"/>
        </w:rPr>
        <w:t xml:space="preserve">времени </w:t>
      </w:r>
      <w:r w:rsidRPr="0052485F">
        <w:rPr>
          <w:spacing w:val="-3"/>
          <w:lang w:val="ru-RU"/>
        </w:rPr>
        <w:t xml:space="preserve">(из </w:t>
      </w:r>
      <w:r w:rsidRPr="0052485F">
        <w:rPr>
          <w:lang w:val="ru-RU"/>
        </w:rPr>
        <w:t xml:space="preserve">расчета фактически </w:t>
      </w:r>
      <w:r w:rsidRPr="0052485F">
        <w:rPr>
          <w:spacing w:val="-3"/>
          <w:lang w:val="ru-RU"/>
        </w:rPr>
        <w:t xml:space="preserve">отработанных рабочих </w:t>
      </w:r>
      <w:r w:rsidRPr="0052485F">
        <w:rPr>
          <w:lang w:val="ru-RU"/>
        </w:rPr>
        <w:t xml:space="preserve">дней в </w:t>
      </w:r>
      <w:r w:rsidRPr="0052485F">
        <w:rPr>
          <w:spacing w:val="-5"/>
          <w:lang w:val="ru-RU"/>
        </w:rPr>
        <w:t xml:space="preserve">текущем </w:t>
      </w:r>
      <w:r w:rsidRPr="0052485F">
        <w:rPr>
          <w:spacing w:val="-4"/>
          <w:lang w:val="ru-RU"/>
        </w:rPr>
        <w:t xml:space="preserve">календарном году) </w:t>
      </w:r>
      <w:r w:rsidRPr="0052485F">
        <w:rPr>
          <w:spacing w:val="-3"/>
          <w:lang w:val="ru-RU"/>
        </w:rPr>
        <w:t xml:space="preserve">на </w:t>
      </w:r>
      <w:r w:rsidRPr="0052485F">
        <w:rPr>
          <w:spacing w:val="-4"/>
          <w:lang w:val="ru-RU"/>
        </w:rPr>
        <w:t>должности руководителя.</w:t>
      </w:r>
    </w:p>
    <w:p w:rsidR="0075499B" w:rsidRPr="0052485F" w:rsidRDefault="0075499B" w:rsidP="005C595A">
      <w:pPr>
        <w:pStyle w:val="a3"/>
        <w:spacing w:before="229"/>
        <w:ind w:firstLine="252"/>
        <w:jc w:val="both"/>
        <w:rPr>
          <w:lang w:val="ru-RU"/>
        </w:rPr>
      </w:pPr>
      <w:r w:rsidRPr="0052485F">
        <w:rPr>
          <w:spacing w:val="-5"/>
          <w:lang w:val="ru-RU"/>
        </w:rPr>
        <w:t xml:space="preserve">Периоды </w:t>
      </w:r>
      <w:r w:rsidRPr="0052485F">
        <w:rPr>
          <w:spacing w:val="-6"/>
          <w:lang w:val="ru-RU"/>
        </w:rPr>
        <w:t xml:space="preserve">нахождения </w:t>
      </w:r>
      <w:r w:rsidRPr="0052485F">
        <w:rPr>
          <w:lang w:val="ru-RU"/>
        </w:rPr>
        <w:t xml:space="preserve">в </w:t>
      </w:r>
      <w:r w:rsidRPr="0052485F">
        <w:rPr>
          <w:spacing w:val="-6"/>
          <w:lang w:val="ru-RU"/>
        </w:rPr>
        <w:t xml:space="preserve">ежегодном </w:t>
      </w:r>
      <w:r w:rsidRPr="0052485F">
        <w:rPr>
          <w:spacing w:val="-5"/>
          <w:lang w:val="ru-RU"/>
        </w:rPr>
        <w:t xml:space="preserve">оплачиваемом </w:t>
      </w:r>
      <w:r w:rsidRPr="0052485F">
        <w:rPr>
          <w:lang w:val="ru-RU"/>
        </w:rPr>
        <w:t xml:space="preserve">отпуске, </w:t>
      </w:r>
      <w:r w:rsidRPr="0052485F">
        <w:rPr>
          <w:spacing w:val="-3"/>
          <w:lang w:val="ru-RU"/>
        </w:rPr>
        <w:t xml:space="preserve">учебном </w:t>
      </w:r>
      <w:r w:rsidRPr="0052485F">
        <w:rPr>
          <w:lang w:val="ru-RU"/>
        </w:rPr>
        <w:t xml:space="preserve">отпуске, отпуске без </w:t>
      </w:r>
      <w:r w:rsidRPr="0052485F">
        <w:rPr>
          <w:spacing w:val="-5"/>
          <w:lang w:val="ru-RU"/>
        </w:rPr>
        <w:t xml:space="preserve">сохранения </w:t>
      </w:r>
      <w:r w:rsidRPr="0052485F">
        <w:rPr>
          <w:spacing w:val="-6"/>
          <w:lang w:val="ru-RU"/>
        </w:rPr>
        <w:t xml:space="preserve">денежного </w:t>
      </w:r>
      <w:r w:rsidRPr="0052485F">
        <w:rPr>
          <w:spacing w:val="-5"/>
          <w:lang w:val="ru-RU"/>
        </w:rPr>
        <w:t xml:space="preserve">содержания, </w:t>
      </w:r>
      <w:r w:rsidRPr="0052485F">
        <w:rPr>
          <w:lang w:val="ru-RU"/>
        </w:rPr>
        <w:t xml:space="preserve">по </w:t>
      </w:r>
      <w:r w:rsidRPr="0052485F">
        <w:rPr>
          <w:spacing w:val="-5"/>
          <w:lang w:val="ru-RU"/>
        </w:rPr>
        <w:t xml:space="preserve">временной </w:t>
      </w:r>
      <w:r w:rsidRPr="0052485F">
        <w:rPr>
          <w:lang w:val="ru-RU"/>
        </w:rPr>
        <w:t xml:space="preserve">нетрудоспособности </w:t>
      </w:r>
      <w:r w:rsidRPr="0052485F">
        <w:rPr>
          <w:spacing w:val="-3"/>
          <w:lang w:val="ru-RU"/>
        </w:rPr>
        <w:t xml:space="preserve">не </w:t>
      </w:r>
      <w:r w:rsidRPr="0052485F">
        <w:rPr>
          <w:spacing w:val="-6"/>
          <w:lang w:val="ru-RU"/>
        </w:rPr>
        <w:t xml:space="preserve">подлежат </w:t>
      </w:r>
      <w:r w:rsidRPr="0052485F">
        <w:rPr>
          <w:spacing w:val="-3"/>
          <w:lang w:val="ru-RU"/>
        </w:rPr>
        <w:t xml:space="preserve">исключению </w:t>
      </w:r>
      <w:r w:rsidRPr="0052485F">
        <w:rPr>
          <w:spacing w:val="-4"/>
          <w:lang w:val="ru-RU"/>
        </w:rPr>
        <w:t xml:space="preserve">из </w:t>
      </w:r>
      <w:r w:rsidRPr="0052485F">
        <w:rPr>
          <w:spacing w:val="-3"/>
          <w:lang w:val="ru-RU"/>
        </w:rPr>
        <w:t xml:space="preserve">расчетного </w:t>
      </w:r>
      <w:r w:rsidRPr="0052485F">
        <w:rPr>
          <w:spacing w:val="-4"/>
          <w:lang w:val="ru-RU"/>
        </w:rPr>
        <w:t>периода.</w:t>
      </w:r>
    </w:p>
    <w:p w:rsidR="00336657" w:rsidRDefault="00336657" w:rsidP="005C595A">
      <w:pPr>
        <w:rPr>
          <w:sz w:val="28"/>
          <w:szCs w:val="28"/>
          <w:lang w:val="ru-RU"/>
        </w:rPr>
      </w:pPr>
    </w:p>
    <w:p w:rsidR="0056580A" w:rsidRPr="0056580A" w:rsidRDefault="0056580A" w:rsidP="0056580A">
      <w:pPr>
        <w:pStyle w:val="11"/>
        <w:tabs>
          <w:tab w:val="left" w:pos="3172"/>
        </w:tabs>
        <w:ind w:left="0" w:firstLine="0"/>
        <w:contextualSpacing/>
        <w:jc w:val="center"/>
        <w:rPr>
          <w:lang w:val="ru-RU"/>
        </w:rPr>
      </w:pPr>
      <w:r w:rsidRPr="0056580A">
        <w:rPr>
          <w:lang w:val="ru-RU"/>
        </w:rPr>
        <w:t>Выплата материальной</w:t>
      </w:r>
      <w:r w:rsidRPr="0056580A">
        <w:rPr>
          <w:spacing w:val="-13"/>
          <w:lang w:val="ru-RU"/>
        </w:rPr>
        <w:t xml:space="preserve"> </w:t>
      </w:r>
      <w:r w:rsidRPr="0056580A">
        <w:rPr>
          <w:lang w:val="ru-RU"/>
        </w:rPr>
        <w:t>помощи</w:t>
      </w:r>
    </w:p>
    <w:p w:rsidR="0056580A" w:rsidRPr="0072046B" w:rsidRDefault="0056580A" w:rsidP="0056580A">
      <w:pPr>
        <w:pStyle w:val="a3"/>
        <w:ind w:firstLine="708"/>
        <w:contextualSpacing/>
        <w:jc w:val="both"/>
        <w:rPr>
          <w:lang w:val="ru-RU"/>
        </w:rPr>
      </w:pPr>
      <w:r w:rsidRPr="0072046B">
        <w:rPr>
          <w:lang w:val="ru-RU"/>
        </w:rPr>
        <w:t xml:space="preserve">При наличии экономии по фонду заработной платы и </w:t>
      </w:r>
      <w:proofErr w:type="gramStart"/>
      <w:r w:rsidRPr="0072046B">
        <w:rPr>
          <w:lang w:val="ru-RU"/>
        </w:rPr>
        <w:t>средств, поступающих от приносящей доход деятельности дополнительно в индивидуальном порядке могут</w:t>
      </w:r>
      <w:proofErr w:type="gramEnd"/>
      <w:r w:rsidRPr="0072046B">
        <w:rPr>
          <w:lang w:val="ru-RU"/>
        </w:rPr>
        <w:t xml:space="preserve"> быть рассмотрены заявления руководителей на выплату материальной помощи при документальном подтверждении:</w:t>
      </w:r>
    </w:p>
    <w:p w:rsidR="0056580A" w:rsidRPr="0097100A" w:rsidRDefault="0056580A" w:rsidP="0056580A">
      <w:pPr>
        <w:pStyle w:val="ConsPlusNormal"/>
        <w:spacing w:before="240"/>
        <w:ind w:firstLine="540"/>
        <w:jc w:val="both"/>
        <w:rPr>
          <w:rFonts w:ascii="Times New Roman" w:hAnsi="Times New Roman"/>
          <w:sz w:val="28"/>
          <w:szCs w:val="28"/>
        </w:rPr>
      </w:pPr>
      <w:r w:rsidRPr="0097100A">
        <w:rPr>
          <w:rFonts w:ascii="Times New Roman" w:hAnsi="Times New Roman"/>
          <w:sz w:val="28"/>
          <w:szCs w:val="28"/>
        </w:rPr>
        <w:t>Материальная помощь оказывается в следующих случаях:</w:t>
      </w:r>
    </w:p>
    <w:p w:rsidR="0056580A" w:rsidRPr="0097100A" w:rsidRDefault="0056580A" w:rsidP="0056580A">
      <w:pPr>
        <w:pStyle w:val="ConsPlusNormal"/>
        <w:spacing w:before="240"/>
        <w:ind w:firstLine="540"/>
        <w:jc w:val="both"/>
        <w:rPr>
          <w:rFonts w:ascii="Times New Roman" w:hAnsi="Times New Roman"/>
          <w:sz w:val="28"/>
          <w:szCs w:val="28"/>
        </w:rPr>
      </w:pPr>
      <w:r w:rsidRPr="0097100A">
        <w:rPr>
          <w:rFonts w:ascii="Times New Roman" w:hAnsi="Times New Roman"/>
          <w:sz w:val="28"/>
          <w:szCs w:val="28"/>
        </w:rPr>
        <w:t>- в связи с продолжительной болезнью работника (более двух месяцев);</w:t>
      </w:r>
    </w:p>
    <w:p w:rsidR="0056580A" w:rsidRPr="0097100A" w:rsidRDefault="0056580A" w:rsidP="0056580A">
      <w:pPr>
        <w:pStyle w:val="ConsPlusNormal"/>
        <w:spacing w:before="240"/>
        <w:ind w:firstLine="540"/>
        <w:jc w:val="both"/>
        <w:rPr>
          <w:rFonts w:ascii="Times New Roman" w:hAnsi="Times New Roman"/>
          <w:sz w:val="28"/>
          <w:szCs w:val="28"/>
        </w:rPr>
      </w:pPr>
      <w:r w:rsidRPr="0097100A">
        <w:rPr>
          <w:rFonts w:ascii="Times New Roman" w:hAnsi="Times New Roman"/>
          <w:sz w:val="28"/>
          <w:szCs w:val="28"/>
        </w:rPr>
        <w:t>- при рождении ребенка</w:t>
      </w:r>
      <w:r>
        <w:rPr>
          <w:rFonts w:ascii="Times New Roman" w:hAnsi="Times New Roman"/>
          <w:sz w:val="28"/>
          <w:szCs w:val="28"/>
        </w:rPr>
        <w:t>;</w:t>
      </w:r>
    </w:p>
    <w:p w:rsidR="0056580A" w:rsidRPr="0097100A" w:rsidRDefault="0056580A" w:rsidP="0056580A">
      <w:pPr>
        <w:pStyle w:val="ConsPlusNormal"/>
        <w:spacing w:before="240"/>
        <w:ind w:firstLine="540"/>
        <w:jc w:val="both"/>
        <w:rPr>
          <w:rFonts w:ascii="Times New Roman" w:hAnsi="Times New Roman"/>
          <w:sz w:val="28"/>
          <w:szCs w:val="28"/>
        </w:rPr>
      </w:pPr>
      <w:r w:rsidRPr="0097100A">
        <w:rPr>
          <w:rFonts w:ascii="Times New Roman" w:hAnsi="Times New Roman"/>
          <w:sz w:val="28"/>
          <w:szCs w:val="28"/>
        </w:rPr>
        <w:t>- в случае причинения вреда здоровью и имуществу вследствие чрезвычайных ситуаций природного и техногенного характера;</w:t>
      </w:r>
    </w:p>
    <w:p w:rsidR="0056580A" w:rsidRPr="0097100A" w:rsidRDefault="0056580A" w:rsidP="0056580A">
      <w:pPr>
        <w:pStyle w:val="ConsPlusNormal"/>
        <w:spacing w:before="240"/>
        <w:ind w:firstLine="540"/>
        <w:jc w:val="both"/>
        <w:rPr>
          <w:rFonts w:ascii="Times New Roman" w:hAnsi="Times New Roman"/>
          <w:sz w:val="28"/>
          <w:szCs w:val="28"/>
        </w:rPr>
      </w:pPr>
      <w:r w:rsidRPr="0097100A">
        <w:rPr>
          <w:rFonts w:ascii="Times New Roman" w:hAnsi="Times New Roman"/>
          <w:sz w:val="28"/>
          <w:szCs w:val="28"/>
        </w:rPr>
        <w:t>- в случае смерти близких родственников (супруг, супруга, родители, дети);</w:t>
      </w:r>
    </w:p>
    <w:p w:rsidR="0056580A" w:rsidRPr="0097100A" w:rsidRDefault="0056580A" w:rsidP="0056580A">
      <w:pPr>
        <w:pStyle w:val="ConsPlusNormal"/>
        <w:spacing w:before="240"/>
        <w:ind w:firstLine="540"/>
        <w:jc w:val="both"/>
        <w:rPr>
          <w:rFonts w:ascii="Times New Roman" w:hAnsi="Times New Roman"/>
          <w:sz w:val="28"/>
          <w:szCs w:val="28"/>
        </w:rPr>
      </w:pPr>
      <w:r w:rsidRPr="0097100A">
        <w:rPr>
          <w:rFonts w:ascii="Times New Roman" w:hAnsi="Times New Roman"/>
          <w:sz w:val="28"/>
          <w:szCs w:val="28"/>
        </w:rPr>
        <w:t xml:space="preserve">- в случае смерти самого работника Учреждения при обращении близких родственников работника Учреждения и предъявлении копии свидетельства о смерти и документов, подтверждающих родство </w:t>
      </w:r>
      <w:proofErr w:type="gramStart"/>
      <w:r w:rsidRPr="0097100A">
        <w:rPr>
          <w:rFonts w:ascii="Times New Roman" w:hAnsi="Times New Roman"/>
          <w:sz w:val="28"/>
          <w:szCs w:val="28"/>
        </w:rPr>
        <w:t>с</w:t>
      </w:r>
      <w:proofErr w:type="gramEnd"/>
      <w:r w:rsidRPr="0097100A">
        <w:rPr>
          <w:rFonts w:ascii="Times New Roman" w:hAnsi="Times New Roman"/>
          <w:sz w:val="28"/>
          <w:szCs w:val="28"/>
        </w:rPr>
        <w:t xml:space="preserve"> умершим.</w:t>
      </w:r>
    </w:p>
    <w:p w:rsidR="0056580A" w:rsidRDefault="0056580A" w:rsidP="0056580A">
      <w:pPr>
        <w:contextualSpacing/>
        <w:rPr>
          <w:sz w:val="28"/>
          <w:szCs w:val="28"/>
          <w:lang w:val="ru-RU" w:eastAsia="ru-RU"/>
        </w:rPr>
      </w:pPr>
    </w:p>
    <w:p w:rsidR="0056580A" w:rsidRPr="0072046B" w:rsidRDefault="0056580A" w:rsidP="0056580A">
      <w:pPr>
        <w:contextualSpacing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</w:t>
      </w:r>
      <w:r w:rsidRPr="0072046B">
        <w:rPr>
          <w:sz w:val="28"/>
          <w:szCs w:val="28"/>
          <w:lang w:val="ru-RU" w:eastAsia="ru-RU"/>
        </w:rPr>
        <w:t xml:space="preserve"> других случаях при наличии уважительных причин, требующих особой социальной </w:t>
      </w:r>
      <w:r w:rsidRPr="0072046B">
        <w:rPr>
          <w:sz w:val="28"/>
          <w:szCs w:val="28"/>
          <w:lang w:val="ru-RU" w:eastAsia="ru-RU"/>
        </w:rPr>
        <w:lastRenderedPageBreak/>
        <w:t>защиты руководителя, в том числе при предоставлении отпуска, если это предусмотрено трудовым договором.</w:t>
      </w:r>
    </w:p>
    <w:p w:rsidR="0056580A" w:rsidRPr="0072046B" w:rsidRDefault="0056580A" w:rsidP="0056580A">
      <w:pPr>
        <w:contextualSpacing/>
        <w:rPr>
          <w:sz w:val="28"/>
          <w:szCs w:val="28"/>
          <w:lang w:val="ru-RU" w:eastAsia="ru-RU"/>
        </w:rPr>
      </w:pPr>
      <w:r w:rsidRPr="0072046B">
        <w:rPr>
          <w:sz w:val="28"/>
          <w:szCs w:val="28"/>
          <w:lang w:val="ru-RU" w:eastAsia="ru-RU"/>
        </w:rPr>
        <w:t xml:space="preserve"> Оказание материальной помощи руководителю производится по его письменному заявлению с приложением документов, подтверждающих наличие оснований.</w:t>
      </w:r>
    </w:p>
    <w:p w:rsidR="0056580A" w:rsidRPr="0072046B" w:rsidRDefault="0056580A" w:rsidP="0056580A">
      <w:pPr>
        <w:contextualSpacing/>
        <w:rPr>
          <w:sz w:val="28"/>
          <w:szCs w:val="28"/>
          <w:lang w:val="ru-RU" w:eastAsia="ru-RU"/>
        </w:rPr>
      </w:pPr>
      <w:r w:rsidRPr="0072046B">
        <w:rPr>
          <w:sz w:val="28"/>
          <w:szCs w:val="28"/>
          <w:lang w:val="ru-RU" w:eastAsia="ru-RU"/>
        </w:rPr>
        <w:t>Материальная помощь, оказываемая руководителям, максимальными размерами не ограничивается.</w:t>
      </w:r>
    </w:p>
    <w:p w:rsidR="0056580A" w:rsidRPr="0072046B" w:rsidRDefault="0056580A" w:rsidP="0056580A">
      <w:pPr>
        <w:pStyle w:val="a3"/>
        <w:ind w:firstLine="708"/>
        <w:contextualSpacing/>
        <w:jc w:val="both"/>
        <w:rPr>
          <w:lang w:val="ru-RU"/>
        </w:rPr>
      </w:pPr>
      <w:r w:rsidRPr="0072046B">
        <w:rPr>
          <w:lang w:val="ru-RU"/>
        </w:rPr>
        <w:t>Решение о выплате материальной помощи принимается Главой администрации Мокшанского района и оформляется распоряжением администрации Мокшанского района.</w:t>
      </w:r>
    </w:p>
    <w:p w:rsidR="0056580A" w:rsidRPr="0052485F" w:rsidRDefault="0056580A" w:rsidP="005C595A">
      <w:pPr>
        <w:rPr>
          <w:sz w:val="28"/>
          <w:szCs w:val="28"/>
          <w:lang w:val="ru-RU"/>
        </w:rPr>
        <w:sectPr w:rsidR="0056580A" w:rsidRPr="0052485F" w:rsidSect="0052485F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336657" w:rsidRPr="0052485F" w:rsidRDefault="00336657" w:rsidP="005C595A">
      <w:pPr>
        <w:jc w:val="both"/>
        <w:rPr>
          <w:sz w:val="28"/>
          <w:szCs w:val="28"/>
          <w:lang w:val="ru-RU"/>
        </w:rPr>
        <w:sectPr w:rsidR="00336657" w:rsidRPr="0052485F" w:rsidSect="0052485F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AC1E1C" w:rsidRPr="0072046B" w:rsidRDefault="00AC1E1C" w:rsidP="005C595A">
      <w:pPr>
        <w:contextualSpacing/>
        <w:jc w:val="both"/>
        <w:rPr>
          <w:sz w:val="28"/>
          <w:szCs w:val="28"/>
          <w:lang w:val="ru-RU"/>
        </w:rPr>
        <w:sectPr w:rsidR="00AC1E1C" w:rsidRPr="0072046B">
          <w:pgSz w:w="11900" w:h="16840"/>
          <w:pgMar w:top="1100" w:right="1160" w:bottom="280" w:left="1460" w:header="720" w:footer="720" w:gutter="0"/>
          <w:cols w:space="720"/>
        </w:sectPr>
      </w:pPr>
    </w:p>
    <w:p w:rsidR="00AC1E1C" w:rsidRPr="0072046B" w:rsidRDefault="00AC1E1C" w:rsidP="00D223B1">
      <w:pPr>
        <w:pStyle w:val="a3"/>
        <w:contextualSpacing/>
        <w:rPr>
          <w:lang w:val="ru-RU"/>
        </w:rPr>
      </w:pPr>
    </w:p>
    <w:p w:rsidR="00AC1E1C" w:rsidRPr="0072046B" w:rsidRDefault="00AC1E1C" w:rsidP="00D223B1">
      <w:pPr>
        <w:pStyle w:val="a3"/>
        <w:contextualSpacing/>
        <w:rPr>
          <w:lang w:val="ru-RU"/>
        </w:rPr>
      </w:pPr>
    </w:p>
    <w:p w:rsidR="0041477F" w:rsidRPr="0072046B" w:rsidRDefault="0056580A" w:rsidP="00D223B1">
      <w:pPr>
        <w:pStyle w:val="11"/>
        <w:tabs>
          <w:tab w:val="left" w:pos="3568"/>
        </w:tabs>
        <w:ind w:left="0" w:firstLine="0"/>
        <w:contextualSpacing/>
        <w:jc w:val="right"/>
        <w:rPr>
          <w:lang w:val="ru-RU"/>
        </w:rPr>
      </w:pPr>
      <w:r>
        <w:rPr>
          <w:lang w:val="ru-RU"/>
        </w:rPr>
        <w:t>Приложение № 1</w:t>
      </w:r>
      <w:r w:rsidR="00614144" w:rsidRPr="0072046B">
        <w:rPr>
          <w:lang w:val="ru-RU"/>
        </w:rPr>
        <w:t xml:space="preserve"> </w:t>
      </w:r>
    </w:p>
    <w:p w:rsidR="0041477F" w:rsidRPr="0072046B" w:rsidRDefault="00FC5327" w:rsidP="00D223B1">
      <w:pPr>
        <w:pStyle w:val="11"/>
        <w:tabs>
          <w:tab w:val="left" w:pos="3568"/>
        </w:tabs>
        <w:ind w:left="0" w:firstLine="0"/>
        <w:contextualSpacing/>
        <w:jc w:val="right"/>
        <w:rPr>
          <w:b w:val="0"/>
          <w:lang w:val="ru-RU"/>
        </w:rPr>
      </w:pPr>
      <w:r>
        <w:rPr>
          <w:b w:val="0"/>
          <w:lang w:val="ru-RU"/>
        </w:rPr>
        <w:t>к П</w:t>
      </w:r>
      <w:r w:rsidR="00614144" w:rsidRPr="0072046B">
        <w:rPr>
          <w:b w:val="0"/>
          <w:lang w:val="ru-RU"/>
        </w:rPr>
        <w:t>оложению о</w:t>
      </w:r>
      <w:r w:rsidR="00614144" w:rsidRPr="0072046B">
        <w:rPr>
          <w:lang w:val="ru-RU"/>
        </w:rPr>
        <w:t xml:space="preserve"> </w:t>
      </w:r>
      <w:r w:rsidR="0041477F" w:rsidRPr="0072046B">
        <w:rPr>
          <w:b w:val="0"/>
          <w:bCs w:val="0"/>
          <w:lang w:val="ru-RU"/>
        </w:rPr>
        <w:t xml:space="preserve"> премировании </w:t>
      </w:r>
      <w:r w:rsidR="0041477F" w:rsidRPr="0072046B">
        <w:rPr>
          <w:b w:val="0"/>
          <w:lang w:val="ru-RU"/>
        </w:rPr>
        <w:t>руководителей</w:t>
      </w:r>
    </w:p>
    <w:p w:rsidR="0041477F" w:rsidRPr="0072046B" w:rsidRDefault="0041477F" w:rsidP="00D223B1">
      <w:pPr>
        <w:pStyle w:val="11"/>
        <w:tabs>
          <w:tab w:val="left" w:pos="3568"/>
        </w:tabs>
        <w:ind w:left="0" w:firstLine="0"/>
        <w:contextualSpacing/>
        <w:jc w:val="right"/>
        <w:rPr>
          <w:b w:val="0"/>
          <w:lang w:val="ru-RU"/>
        </w:rPr>
      </w:pPr>
      <w:r w:rsidRPr="0072046B">
        <w:rPr>
          <w:b w:val="0"/>
          <w:lang w:val="ru-RU"/>
        </w:rPr>
        <w:t xml:space="preserve"> муниципальных бюджетных</w:t>
      </w:r>
    </w:p>
    <w:p w:rsidR="0041477F" w:rsidRPr="0072046B" w:rsidRDefault="0041477F" w:rsidP="00D223B1">
      <w:pPr>
        <w:pStyle w:val="11"/>
        <w:tabs>
          <w:tab w:val="left" w:pos="3568"/>
        </w:tabs>
        <w:ind w:left="0" w:firstLine="0"/>
        <w:contextualSpacing/>
        <w:jc w:val="right"/>
        <w:rPr>
          <w:b w:val="0"/>
          <w:lang w:val="ru-RU"/>
        </w:rPr>
      </w:pPr>
      <w:r w:rsidRPr="0072046B">
        <w:rPr>
          <w:b w:val="0"/>
          <w:lang w:val="ru-RU"/>
        </w:rPr>
        <w:t xml:space="preserve"> учреждений культуры Мокшанского  района </w:t>
      </w:r>
    </w:p>
    <w:p w:rsidR="00AC1E1C" w:rsidRPr="0056580A" w:rsidRDefault="0041477F" w:rsidP="0056580A">
      <w:pPr>
        <w:pStyle w:val="11"/>
        <w:tabs>
          <w:tab w:val="left" w:pos="3568"/>
        </w:tabs>
        <w:ind w:left="0" w:firstLine="0"/>
        <w:contextualSpacing/>
        <w:jc w:val="right"/>
        <w:rPr>
          <w:b w:val="0"/>
          <w:lang w:val="ru-RU"/>
        </w:rPr>
      </w:pPr>
      <w:r w:rsidRPr="0072046B">
        <w:rPr>
          <w:b w:val="0"/>
          <w:lang w:val="ru-RU"/>
        </w:rPr>
        <w:t>Пензенской области</w:t>
      </w:r>
    </w:p>
    <w:p w:rsidR="0041477F" w:rsidRPr="0072046B" w:rsidRDefault="00614144" w:rsidP="00D223B1">
      <w:pPr>
        <w:pStyle w:val="11"/>
        <w:tabs>
          <w:tab w:val="left" w:pos="3568"/>
        </w:tabs>
        <w:ind w:left="0" w:firstLine="0"/>
        <w:contextualSpacing/>
        <w:jc w:val="center"/>
        <w:rPr>
          <w:lang w:val="ru-RU"/>
        </w:rPr>
      </w:pPr>
      <w:r w:rsidRPr="0072046B">
        <w:rPr>
          <w:lang w:val="ru-RU"/>
        </w:rPr>
        <w:t xml:space="preserve">Целевые показатели эффективности деятельности </w:t>
      </w:r>
      <w:proofErr w:type="gramStart"/>
      <w:r w:rsidR="0041477F" w:rsidRPr="0072046B">
        <w:rPr>
          <w:lang w:val="ru-RU"/>
        </w:rPr>
        <w:t>муниципальных</w:t>
      </w:r>
      <w:proofErr w:type="gramEnd"/>
      <w:r w:rsidR="0041477F" w:rsidRPr="0072046B">
        <w:rPr>
          <w:lang w:val="ru-RU"/>
        </w:rPr>
        <w:t xml:space="preserve"> бюджетных</w:t>
      </w:r>
    </w:p>
    <w:p w:rsidR="0041477F" w:rsidRPr="0072046B" w:rsidRDefault="0041477F" w:rsidP="00D223B1">
      <w:pPr>
        <w:pStyle w:val="11"/>
        <w:tabs>
          <w:tab w:val="left" w:pos="3568"/>
        </w:tabs>
        <w:ind w:left="0" w:firstLine="0"/>
        <w:contextualSpacing/>
        <w:jc w:val="center"/>
        <w:rPr>
          <w:lang w:val="ru-RU"/>
        </w:rPr>
      </w:pPr>
      <w:r w:rsidRPr="0072046B">
        <w:rPr>
          <w:lang w:val="ru-RU"/>
        </w:rPr>
        <w:t>учреждений культуры Мокшанского  района</w:t>
      </w:r>
    </w:p>
    <w:p w:rsidR="00AC1E1C" w:rsidRPr="0072046B" w:rsidRDefault="0041477F" w:rsidP="00D223B1">
      <w:pPr>
        <w:pStyle w:val="11"/>
        <w:tabs>
          <w:tab w:val="left" w:pos="3568"/>
        </w:tabs>
        <w:ind w:left="0" w:firstLine="0"/>
        <w:contextualSpacing/>
        <w:jc w:val="center"/>
        <w:rPr>
          <w:lang w:val="ru-RU"/>
        </w:rPr>
      </w:pPr>
      <w:r w:rsidRPr="0072046B">
        <w:rPr>
          <w:lang w:val="ru-RU"/>
        </w:rPr>
        <w:t xml:space="preserve">Пензенской области  </w:t>
      </w:r>
      <w:r w:rsidR="00614144" w:rsidRPr="0072046B">
        <w:rPr>
          <w:lang w:val="ru-RU"/>
        </w:rPr>
        <w:t>и критерии оценки работы их руководителей</w:t>
      </w:r>
    </w:p>
    <w:p w:rsidR="00AC1E1C" w:rsidRPr="0072046B" w:rsidRDefault="00AC1E1C" w:rsidP="00D223B1">
      <w:pPr>
        <w:pStyle w:val="a3"/>
        <w:contextualSpacing/>
        <w:rPr>
          <w:lang w:val="ru-RU"/>
        </w:rPr>
      </w:pPr>
    </w:p>
    <w:tbl>
      <w:tblPr>
        <w:tblStyle w:val="TableNormal"/>
        <w:tblW w:w="0" w:type="auto"/>
        <w:tblInd w:w="118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5230"/>
        <w:gridCol w:w="4508"/>
        <w:gridCol w:w="1618"/>
        <w:gridCol w:w="2498"/>
      </w:tblGrid>
      <w:tr w:rsidR="00AC1E1C" w:rsidRPr="0072046B">
        <w:trPr>
          <w:trHeight w:hRule="exact" w:val="654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230" w:right="208" w:firstLine="56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№ п/п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104" w:right="92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Наименование целевых показателей эффективности деятельности учреждения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1208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right="84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Количество баллов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645" w:right="205" w:hanging="490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Оценка комиссии (в баллах)</w:t>
            </w:r>
          </w:p>
        </w:tc>
      </w:tr>
      <w:tr w:rsidR="00AC1E1C" w:rsidRPr="00366BDF" w:rsidTr="0056580A">
        <w:trPr>
          <w:trHeight w:hRule="exact" w:val="785"/>
        </w:trPr>
        <w:tc>
          <w:tcPr>
            <w:tcW w:w="1470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56580A">
            <w:pPr>
              <w:pStyle w:val="TableParagraph"/>
              <w:ind w:right="314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1. Показатели эффективности деятельности по видам учреждений культуры и учреждений образования сферы культуры</w:t>
            </w:r>
          </w:p>
        </w:tc>
      </w:tr>
      <w:tr w:rsidR="00AC1E1C" w:rsidRPr="0072046B">
        <w:trPr>
          <w:trHeight w:hRule="exact" w:val="332"/>
        </w:trPr>
        <w:tc>
          <w:tcPr>
            <w:tcW w:w="1470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6394" w:right="314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1.1. Библиотеки</w:t>
            </w:r>
          </w:p>
        </w:tc>
      </w:tr>
      <w:tr w:rsidR="00AC1E1C" w:rsidRPr="0072046B" w:rsidTr="00AE3EDD">
        <w:trPr>
          <w:trHeight w:hRule="exact" w:val="1521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1.1.1.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104" w:right="92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Количество зарегистрированных пользователей (единиц)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  <w:lang w:val="ru-RU"/>
              </w:rPr>
              <w:t xml:space="preserve">При снижении показателя более чем на 10 единиц количество баллов равно нулю </w:t>
            </w:r>
            <w:r w:rsidRPr="0072046B">
              <w:rPr>
                <w:sz w:val="28"/>
                <w:szCs w:val="28"/>
              </w:rPr>
              <w:t>(в соответствии с муниципальным заданием)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506004" w:rsidRDefault="00506004" w:rsidP="00D223B1">
            <w:pPr>
              <w:pStyle w:val="TableParagraph"/>
              <w:ind w:left="4" w:right="0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C1E1C" w:rsidRPr="0072046B">
        <w:trPr>
          <w:trHeight w:hRule="exact" w:val="976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1.1.2.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104" w:right="92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Количество записей электронного каталога и других баз данных, создаваемых библиотекой (единиц)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right="148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При снижении показателя более чем на 2 единицы количество баллов равно нулю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4" w:right="0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5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53866" w:rsidRPr="00A53866">
        <w:trPr>
          <w:trHeight w:hRule="exact" w:val="976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72046B" w:rsidRDefault="00AE3EDD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1.1.3.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AE3EDD" w:rsidRDefault="00A53866" w:rsidP="00D223B1">
            <w:pPr>
              <w:pStyle w:val="TableParagraph"/>
              <w:ind w:left="104" w:right="92"/>
              <w:contextualSpacing/>
              <w:rPr>
                <w:sz w:val="28"/>
                <w:szCs w:val="28"/>
                <w:lang w:val="ru-RU"/>
              </w:rPr>
            </w:pPr>
            <w:r w:rsidRPr="00AE3EDD">
              <w:rPr>
                <w:spacing w:val="-7"/>
                <w:sz w:val="28"/>
                <w:szCs w:val="28"/>
                <w:lang w:val="ru-RU"/>
              </w:rPr>
              <w:t xml:space="preserve">Наличие </w:t>
            </w:r>
            <w:r w:rsidRPr="00AE3EDD">
              <w:rPr>
                <w:sz w:val="28"/>
                <w:szCs w:val="28"/>
                <w:lang w:val="ru-RU"/>
              </w:rPr>
              <w:t>доступа</w:t>
            </w:r>
            <w:r w:rsidRPr="00AE3EDD">
              <w:rPr>
                <w:sz w:val="28"/>
                <w:szCs w:val="28"/>
                <w:lang w:val="ru-RU"/>
              </w:rPr>
              <w:tab/>
              <w:t xml:space="preserve">к </w:t>
            </w:r>
            <w:r w:rsidRPr="00AE3EDD">
              <w:rPr>
                <w:spacing w:val="-3"/>
                <w:sz w:val="28"/>
                <w:szCs w:val="28"/>
                <w:lang w:val="ru-RU"/>
              </w:rPr>
              <w:t xml:space="preserve">ресурсам 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 xml:space="preserve">Национальной </w:t>
            </w:r>
            <w:r w:rsidRPr="00AE3EDD">
              <w:rPr>
                <w:spacing w:val="-3"/>
                <w:sz w:val="28"/>
                <w:szCs w:val="28"/>
                <w:lang w:val="ru-RU"/>
              </w:rPr>
              <w:t xml:space="preserve">электронной </w:t>
            </w:r>
            <w:r w:rsidRPr="00AE3EDD">
              <w:rPr>
                <w:sz w:val="28"/>
                <w:szCs w:val="28"/>
                <w:lang w:val="ru-RU"/>
              </w:rPr>
              <w:t>библиотеки (НЭБ)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72046B" w:rsidRDefault="00A53866" w:rsidP="00D223B1">
            <w:pPr>
              <w:pStyle w:val="TableParagraph"/>
              <w:ind w:right="148"/>
              <w:contextualSpacing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 отсутствии доступа количество баллов равно нулю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A53866" w:rsidRDefault="00A53866" w:rsidP="00D223B1">
            <w:pPr>
              <w:pStyle w:val="TableParagraph"/>
              <w:ind w:left="4" w:right="0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A53866" w:rsidRDefault="00A53866" w:rsidP="00D223B1">
            <w:pPr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AC1E1C" w:rsidRPr="0072046B">
        <w:trPr>
          <w:trHeight w:hRule="exact" w:val="1620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AE3EDD" w:rsidRDefault="00AE3EDD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1.1.4.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AE3EDD" w:rsidRDefault="00A53866" w:rsidP="00D223B1">
            <w:pPr>
              <w:pStyle w:val="TableParagraph"/>
              <w:ind w:left="104" w:right="92"/>
              <w:contextualSpacing/>
              <w:rPr>
                <w:sz w:val="28"/>
                <w:szCs w:val="28"/>
                <w:lang w:val="ru-RU"/>
              </w:rPr>
            </w:pPr>
            <w:r w:rsidRPr="00AE3EDD">
              <w:rPr>
                <w:sz w:val="28"/>
                <w:szCs w:val="28"/>
                <w:lang w:val="ru-RU"/>
              </w:rPr>
              <w:t xml:space="preserve">Участие 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>учреждения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ab/>
            </w:r>
            <w:r w:rsidRPr="00AE3EDD">
              <w:rPr>
                <w:sz w:val="28"/>
                <w:szCs w:val="28"/>
                <w:lang w:val="ru-RU"/>
              </w:rPr>
              <w:t xml:space="preserve">в </w:t>
            </w:r>
            <w:r w:rsidRPr="00AE3EDD">
              <w:rPr>
                <w:spacing w:val="-3"/>
                <w:sz w:val="28"/>
                <w:szCs w:val="28"/>
                <w:lang w:val="ru-RU"/>
              </w:rPr>
              <w:t xml:space="preserve">проектах, </w:t>
            </w:r>
            <w:r w:rsidRPr="00AE3EDD">
              <w:rPr>
                <w:sz w:val="28"/>
                <w:szCs w:val="28"/>
                <w:lang w:val="ru-RU"/>
              </w:rPr>
              <w:t xml:space="preserve">конкурсах, 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>грантах.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53866" w:rsidP="00A53866">
            <w:pPr>
              <w:pStyle w:val="TableParagraph"/>
              <w:ind w:right="148"/>
              <w:contextualSpacing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 отсутствии участия в конкурсах, проектах, грантах количество баллов равно нулю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506004" w:rsidRDefault="00506004" w:rsidP="00D223B1">
            <w:pPr>
              <w:pStyle w:val="TableParagraph"/>
              <w:ind w:left="4" w:right="0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</w:tbl>
    <w:p w:rsidR="00AC1E1C" w:rsidRPr="00AE3EDD" w:rsidRDefault="00AC1E1C" w:rsidP="00D223B1">
      <w:pPr>
        <w:contextualSpacing/>
        <w:rPr>
          <w:sz w:val="28"/>
          <w:szCs w:val="28"/>
          <w:lang w:val="ru-RU"/>
        </w:rPr>
        <w:sectPr w:rsidR="00AC1E1C" w:rsidRPr="00AE3EDD">
          <w:pgSz w:w="16840" w:h="11900" w:orient="landscape"/>
          <w:pgMar w:top="1100" w:right="1000" w:bottom="280" w:left="900" w:header="720" w:footer="720" w:gutter="0"/>
          <w:cols w:space="720"/>
        </w:sectPr>
      </w:pPr>
    </w:p>
    <w:p w:rsidR="00AC1E1C" w:rsidRPr="00AE3EDD" w:rsidRDefault="00AC1E1C" w:rsidP="00D223B1">
      <w:pPr>
        <w:pStyle w:val="a3"/>
        <w:contextualSpacing/>
        <w:rPr>
          <w:lang w:val="ru-RU"/>
        </w:rPr>
      </w:pPr>
    </w:p>
    <w:tbl>
      <w:tblPr>
        <w:tblStyle w:val="TableNormal"/>
        <w:tblW w:w="0" w:type="auto"/>
        <w:tblInd w:w="118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5230"/>
        <w:gridCol w:w="4508"/>
        <w:gridCol w:w="1618"/>
        <w:gridCol w:w="2498"/>
      </w:tblGrid>
      <w:tr w:rsidR="00AC1E1C" w:rsidRPr="0072046B">
        <w:trPr>
          <w:trHeight w:hRule="exact" w:val="976"/>
        </w:trPr>
        <w:tc>
          <w:tcPr>
            <w:tcW w:w="1470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4684" w:right="314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1.2. Учреждения культурно-досугового типа</w:t>
            </w:r>
          </w:p>
        </w:tc>
      </w:tr>
      <w:tr w:rsidR="00AC1E1C" w:rsidRPr="0072046B">
        <w:trPr>
          <w:trHeight w:hRule="exact" w:val="976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1.2.1.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104" w:right="1157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Число культурно-досуговых мероприятий, проведенных КДУ (единиц)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right="148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При снижении показателя более чем на 2 единицы количество баллов равно нулю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646" w:right="64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10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53866" w:rsidRPr="00A53866">
        <w:trPr>
          <w:trHeight w:hRule="exact" w:val="976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72046B" w:rsidRDefault="00831189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1.2.2.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831189" w:rsidRDefault="00A53866" w:rsidP="00D223B1">
            <w:pPr>
              <w:pStyle w:val="TableParagraph"/>
              <w:ind w:left="104" w:right="1157"/>
              <w:contextualSpacing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31189">
              <w:rPr>
                <w:sz w:val="28"/>
                <w:szCs w:val="28"/>
              </w:rPr>
              <w:t>Количество</w:t>
            </w:r>
            <w:proofErr w:type="spellEnd"/>
            <w:r w:rsidR="00831189">
              <w:rPr>
                <w:sz w:val="28"/>
                <w:szCs w:val="28"/>
                <w:lang w:val="ru-RU"/>
              </w:rPr>
              <w:t xml:space="preserve"> </w:t>
            </w:r>
            <w:r w:rsidRPr="00831189">
              <w:rPr>
                <w:sz w:val="28"/>
                <w:szCs w:val="28"/>
              </w:rPr>
              <w:t xml:space="preserve"> </w:t>
            </w:r>
            <w:proofErr w:type="spellStart"/>
            <w:r w:rsidRPr="00831189">
              <w:rPr>
                <w:sz w:val="28"/>
                <w:szCs w:val="28"/>
              </w:rPr>
              <w:t>клубных</w:t>
            </w:r>
            <w:proofErr w:type="spellEnd"/>
            <w:proofErr w:type="gramEnd"/>
            <w:r w:rsidRPr="00831189">
              <w:rPr>
                <w:sz w:val="28"/>
                <w:szCs w:val="28"/>
              </w:rPr>
              <w:t xml:space="preserve"> </w:t>
            </w:r>
            <w:proofErr w:type="spellStart"/>
            <w:r w:rsidRPr="00831189">
              <w:rPr>
                <w:sz w:val="28"/>
                <w:szCs w:val="28"/>
              </w:rPr>
              <w:t>формирований</w:t>
            </w:r>
            <w:proofErr w:type="spellEnd"/>
            <w:r w:rsidRPr="00831189">
              <w:rPr>
                <w:sz w:val="28"/>
                <w:szCs w:val="28"/>
              </w:rPr>
              <w:t xml:space="preserve"> (</w:t>
            </w:r>
            <w:proofErr w:type="spellStart"/>
            <w:r w:rsidRPr="00831189">
              <w:rPr>
                <w:sz w:val="28"/>
                <w:szCs w:val="28"/>
              </w:rPr>
              <w:t>ед</w:t>
            </w:r>
            <w:proofErr w:type="spellEnd"/>
            <w:r w:rsidRPr="00831189">
              <w:rPr>
                <w:sz w:val="28"/>
                <w:szCs w:val="28"/>
              </w:rPr>
              <w:t>.).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72046B" w:rsidRDefault="00A53866" w:rsidP="00D223B1">
            <w:pPr>
              <w:pStyle w:val="TableParagraph"/>
              <w:ind w:right="148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При снижении показателя более чем на 2 единицы количество баллов равно нулю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A53866" w:rsidRDefault="00506004" w:rsidP="00D223B1">
            <w:pPr>
              <w:pStyle w:val="TableParagraph"/>
              <w:ind w:left="646" w:right="64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A53866" w:rsidRDefault="00A53866" w:rsidP="00D223B1">
            <w:pPr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AC1E1C" w:rsidRPr="0072046B">
        <w:trPr>
          <w:trHeight w:hRule="exact" w:val="976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831189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  <w:r>
              <w:rPr>
                <w:sz w:val="28"/>
                <w:szCs w:val="28"/>
                <w:lang w:val="ru-RU"/>
              </w:rPr>
              <w:t>3</w:t>
            </w:r>
            <w:r w:rsidR="00614144" w:rsidRPr="0072046B">
              <w:rPr>
                <w:sz w:val="28"/>
                <w:szCs w:val="28"/>
              </w:rPr>
              <w:t>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104" w:right="1013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Количество посещений платных и бесплатных культурно-досуговых мероприятий (единиц)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При снижении показателя более чем на 10 единиц количество баллов равно нулю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646" w:right="64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10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C1E1C" w:rsidRPr="0072046B">
        <w:trPr>
          <w:trHeight w:hRule="exact" w:val="332"/>
        </w:trPr>
        <w:tc>
          <w:tcPr>
            <w:tcW w:w="1470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4562" w:right="314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1.3. Учреждения образования сферы культуры</w:t>
            </w:r>
          </w:p>
        </w:tc>
      </w:tr>
      <w:tr w:rsidR="00AC1E1C" w:rsidRPr="0072046B">
        <w:trPr>
          <w:trHeight w:hRule="exact" w:val="1298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1.3.1.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104" w:right="347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Доля учащихся, являющихся участниками конкурсов, выставок городского, областного федерального и международного уровней</w:t>
            </w:r>
            <w:proofErr w:type="gramStart"/>
            <w:r w:rsidRPr="0072046B">
              <w:rPr>
                <w:sz w:val="28"/>
                <w:szCs w:val="28"/>
                <w:lang w:val="ru-RU"/>
              </w:rPr>
              <w:t xml:space="preserve"> </w:t>
            </w:r>
            <w:r w:rsidR="00AE3EDD">
              <w:rPr>
                <w:sz w:val="28"/>
                <w:szCs w:val="28"/>
                <w:lang w:val="ru-RU"/>
              </w:rPr>
              <w:t xml:space="preserve"> </w:t>
            </w:r>
            <w:r w:rsidRPr="0072046B">
              <w:rPr>
                <w:sz w:val="28"/>
                <w:szCs w:val="28"/>
                <w:lang w:val="ru-RU"/>
              </w:rPr>
              <w:t>(%)</w:t>
            </w:r>
            <w:proofErr w:type="gramEnd"/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831189">
            <w:pPr>
              <w:pStyle w:val="TableParagraph"/>
              <w:ind w:right="328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При снижении показателя более чем на 2% количество баллов равно нулю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831189" w:rsidP="00D223B1">
            <w:pPr>
              <w:pStyle w:val="TableParagraph"/>
              <w:ind w:left="646" w:right="642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614144" w:rsidRPr="0072046B">
              <w:rPr>
                <w:sz w:val="28"/>
                <w:szCs w:val="28"/>
              </w:rPr>
              <w:t>0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53866" w:rsidRPr="00831189">
        <w:trPr>
          <w:trHeight w:hRule="exact" w:val="1298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831189" w:rsidRDefault="00831189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1.3.2.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831189" w:rsidRDefault="00831189" w:rsidP="00D223B1">
            <w:pPr>
              <w:pStyle w:val="TableParagraph"/>
              <w:ind w:left="104" w:right="347"/>
              <w:contextualSpacing/>
              <w:rPr>
                <w:sz w:val="28"/>
                <w:szCs w:val="28"/>
                <w:lang w:val="ru-RU"/>
              </w:rPr>
            </w:pPr>
            <w:r w:rsidRPr="00831189">
              <w:rPr>
                <w:spacing w:val="-5"/>
                <w:sz w:val="28"/>
                <w:szCs w:val="28"/>
                <w:lang w:val="ru-RU"/>
              </w:rPr>
              <w:t xml:space="preserve">Сохранение </w:t>
            </w:r>
            <w:r w:rsidRPr="00831189">
              <w:rPr>
                <w:spacing w:val="-3"/>
                <w:sz w:val="28"/>
                <w:szCs w:val="28"/>
                <w:lang w:val="ru-RU"/>
              </w:rPr>
              <w:t xml:space="preserve">контингента </w:t>
            </w:r>
            <w:r w:rsidRPr="00831189">
              <w:rPr>
                <w:spacing w:val="-6"/>
                <w:sz w:val="28"/>
                <w:szCs w:val="28"/>
                <w:lang w:val="ru-RU"/>
              </w:rPr>
              <w:t>учащихся</w:t>
            </w:r>
            <w:r w:rsidRPr="00831189">
              <w:rPr>
                <w:spacing w:val="-6"/>
                <w:sz w:val="28"/>
                <w:szCs w:val="28"/>
                <w:lang w:val="ru-RU"/>
              </w:rPr>
              <w:tab/>
            </w:r>
            <w:r w:rsidRPr="00831189">
              <w:rPr>
                <w:spacing w:val="-6"/>
                <w:sz w:val="28"/>
                <w:szCs w:val="28"/>
                <w:lang w:val="ru-RU"/>
              </w:rPr>
              <w:tab/>
            </w:r>
            <w:r w:rsidRPr="00831189">
              <w:rPr>
                <w:sz w:val="28"/>
                <w:szCs w:val="28"/>
                <w:lang w:val="ru-RU"/>
              </w:rPr>
              <w:t xml:space="preserve">- количество фактически выбывших </w:t>
            </w:r>
            <w:r w:rsidRPr="00831189">
              <w:rPr>
                <w:spacing w:val="-6"/>
                <w:sz w:val="28"/>
                <w:szCs w:val="28"/>
                <w:lang w:val="ru-RU"/>
              </w:rPr>
              <w:t>учащихся</w:t>
            </w:r>
            <w:r w:rsidRPr="00831189">
              <w:rPr>
                <w:spacing w:val="-6"/>
                <w:sz w:val="28"/>
                <w:szCs w:val="28"/>
                <w:lang w:val="ru-RU"/>
              </w:rPr>
              <w:tab/>
            </w:r>
            <w:r w:rsidRPr="00831189">
              <w:rPr>
                <w:sz w:val="28"/>
                <w:szCs w:val="28"/>
                <w:lang w:val="ru-RU"/>
              </w:rPr>
              <w:t xml:space="preserve">без </w:t>
            </w:r>
            <w:r w:rsidRPr="00831189">
              <w:rPr>
                <w:spacing w:val="-5"/>
                <w:sz w:val="28"/>
                <w:szCs w:val="28"/>
                <w:lang w:val="ru-RU"/>
              </w:rPr>
              <w:t xml:space="preserve">уважительных </w:t>
            </w:r>
            <w:r w:rsidRPr="00831189">
              <w:rPr>
                <w:spacing w:val="-4"/>
                <w:sz w:val="28"/>
                <w:szCs w:val="28"/>
                <w:lang w:val="ru-RU"/>
              </w:rPr>
              <w:t>причин,</w:t>
            </w:r>
            <w:r w:rsidRPr="00831189">
              <w:rPr>
                <w:spacing w:val="-3"/>
                <w:sz w:val="28"/>
                <w:szCs w:val="28"/>
                <w:lang w:val="ru-RU"/>
              </w:rPr>
              <w:t xml:space="preserve"> (чел.).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72046B" w:rsidRDefault="00831189" w:rsidP="00D223B1">
            <w:pPr>
              <w:pStyle w:val="TableParagraph"/>
              <w:ind w:right="328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При снижении показателя более чем на 2% количество баллов равно нул</w:t>
            </w:r>
            <w:proofErr w:type="gramStart"/>
            <w:r w:rsidRPr="0072046B">
              <w:rPr>
                <w:sz w:val="28"/>
                <w:szCs w:val="28"/>
                <w:lang w:val="ru-RU"/>
              </w:rPr>
              <w:t>ю(</w:t>
            </w:r>
            <w:proofErr w:type="gramEnd"/>
            <w:r w:rsidRPr="0072046B">
              <w:rPr>
                <w:sz w:val="28"/>
                <w:szCs w:val="28"/>
                <w:lang w:val="ru-RU"/>
              </w:rPr>
              <w:t>в соответствии с муниципальным заданием)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831189" w:rsidRDefault="00831189" w:rsidP="00D223B1">
            <w:pPr>
              <w:pStyle w:val="TableParagraph"/>
              <w:ind w:left="646" w:right="64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831189" w:rsidRDefault="00A53866" w:rsidP="00D223B1">
            <w:pPr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831189" w:rsidRPr="00831189">
        <w:trPr>
          <w:trHeight w:hRule="exact" w:val="1298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831189" w:rsidRPr="00831189" w:rsidRDefault="00831189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1.3.3.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831189" w:rsidRPr="00506004" w:rsidRDefault="00506004" w:rsidP="00D223B1">
            <w:pPr>
              <w:pStyle w:val="TableParagraph"/>
              <w:ind w:left="104" w:right="347"/>
              <w:contextualSpacing/>
              <w:rPr>
                <w:spacing w:val="-5"/>
                <w:sz w:val="28"/>
                <w:szCs w:val="28"/>
                <w:lang w:val="ru-RU"/>
              </w:rPr>
            </w:pPr>
            <w:proofErr w:type="spellStart"/>
            <w:r w:rsidRPr="00506004">
              <w:rPr>
                <w:sz w:val="28"/>
                <w:szCs w:val="28"/>
              </w:rPr>
              <w:t>Количество</w:t>
            </w:r>
            <w:proofErr w:type="spellEnd"/>
            <w:r w:rsidRPr="00506004">
              <w:rPr>
                <w:sz w:val="28"/>
                <w:szCs w:val="28"/>
              </w:rPr>
              <w:t xml:space="preserve"> </w:t>
            </w:r>
            <w:proofErr w:type="spellStart"/>
            <w:r w:rsidRPr="00506004">
              <w:rPr>
                <w:sz w:val="28"/>
                <w:szCs w:val="28"/>
              </w:rPr>
              <w:t>проведенных</w:t>
            </w:r>
            <w:proofErr w:type="spellEnd"/>
            <w:r w:rsidRPr="00506004">
              <w:rPr>
                <w:sz w:val="28"/>
                <w:szCs w:val="28"/>
              </w:rPr>
              <w:t xml:space="preserve"> </w:t>
            </w:r>
            <w:proofErr w:type="spellStart"/>
            <w:r w:rsidRPr="00506004">
              <w:rPr>
                <w:sz w:val="28"/>
                <w:szCs w:val="28"/>
              </w:rPr>
              <w:t>мероприятий</w:t>
            </w:r>
            <w:proofErr w:type="spellEnd"/>
            <w:r w:rsidRPr="00506004">
              <w:rPr>
                <w:sz w:val="28"/>
                <w:szCs w:val="28"/>
              </w:rPr>
              <w:t xml:space="preserve">, </w:t>
            </w:r>
            <w:proofErr w:type="spellStart"/>
            <w:r w:rsidRPr="00506004">
              <w:rPr>
                <w:sz w:val="28"/>
                <w:szCs w:val="28"/>
              </w:rPr>
              <w:t>ед</w:t>
            </w:r>
            <w:proofErr w:type="spellEnd"/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831189" w:rsidRPr="0072046B" w:rsidRDefault="00506004" w:rsidP="00D223B1">
            <w:pPr>
              <w:pStyle w:val="TableParagraph"/>
              <w:ind w:right="328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При снижении показателя более чем на 2 единицы количество баллов равно нулю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831189" w:rsidRDefault="00831189" w:rsidP="00D223B1">
            <w:pPr>
              <w:pStyle w:val="TableParagraph"/>
              <w:ind w:left="646" w:right="64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831189" w:rsidRPr="00831189" w:rsidRDefault="00831189" w:rsidP="00D223B1">
            <w:pPr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A53866" w:rsidRPr="0072046B" w:rsidTr="00561CD3">
        <w:trPr>
          <w:trHeight w:hRule="exact" w:val="1298"/>
        </w:trPr>
        <w:tc>
          <w:tcPr>
            <w:tcW w:w="1470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53866" w:rsidRDefault="00A53866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  <w:lang w:val="ru-RU"/>
              </w:rPr>
            </w:pPr>
          </w:p>
          <w:p w:rsidR="00A53866" w:rsidRDefault="00A53866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1.4.Музеи </w:t>
            </w:r>
          </w:p>
          <w:p w:rsidR="00A53866" w:rsidRPr="0072046B" w:rsidRDefault="00A53866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53866" w:rsidRPr="0072046B" w:rsidTr="0056580A">
        <w:trPr>
          <w:trHeight w:hRule="exact" w:val="1577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Default="00831189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1.4.1.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831189" w:rsidRDefault="00A53866" w:rsidP="00AE3EDD">
            <w:pPr>
              <w:pStyle w:val="TableParagraph"/>
              <w:ind w:left="104" w:right="347"/>
              <w:contextualSpacing/>
              <w:rPr>
                <w:sz w:val="28"/>
                <w:szCs w:val="28"/>
                <w:lang w:val="ru-RU"/>
              </w:rPr>
            </w:pPr>
            <w:proofErr w:type="spellStart"/>
            <w:r w:rsidRPr="00831189">
              <w:rPr>
                <w:sz w:val="28"/>
                <w:szCs w:val="28"/>
              </w:rPr>
              <w:t>Количество</w:t>
            </w:r>
            <w:proofErr w:type="spellEnd"/>
            <w:r w:rsidRPr="00831189">
              <w:rPr>
                <w:sz w:val="28"/>
                <w:szCs w:val="28"/>
              </w:rPr>
              <w:t xml:space="preserve"> </w:t>
            </w:r>
            <w:proofErr w:type="gramStart"/>
            <w:r w:rsidR="00AE3EDD">
              <w:rPr>
                <w:sz w:val="28"/>
                <w:szCs w:val="28"/>
                <w:lang w:val="ru-RU"/>
              </w:rPr>
              <w:t xml:space="preserve">проведенных </w:t>
            </w:r>
            <w:r w:rsidRPr="00831189">
              <w:rPr>
                <w:sz w:val="28"/>
                <w:szCs w:val="28"/>
              </w:rPr>
              <w:t xml:space="preserve"> </w:t>
            </w:r>
            <w:proofErr w:type="spellStart"/>
            <w:r w:rsidRPr="00831189">
              <w:rPr>
                <w:sz w:val="28"/>
                <w:szCs w:val="28"/>
              </w:rPr>
              <w:t>выставок</w:t>
            </w:r>
            <w:proofErr w:type="spellEnd"/>
            <w:proofErr w:type="gramEnd"/>
            <w:r w:rsidRPr="00831189">
              <w:rPr>
                <w:sz w:val="28"/>
                <w:szCs w:val="28"/>
              </w:rPr>
              <w:t xml:space="preserve"> (</w:t>
            </w:r>
            <w:proofErr w:type="spellStart"/>
            <w:r w:rsidRPr="00831189">
              <w:rPr>
                <w:sz w:val="28"/>
                <w:szCs w:val="28"/>
              </w:rPr>
              <w:t>ед</w:t>
            </w:r>
            <w:proofErr w:type="spellEnd"/>
            <w:r w:rsidRPr="00831189">
              <w:rPr>
                <w:sz w:val="28"/>
                <w:szCs w:val="28"/>
              </w:rPr>
              <w:t>.).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72046B" w:rsidRDefault="00A53866" w:rsidP="00A53866">
            <w:pPr>
              <w:pStyle w:val="TableParagraph"/>
              <w:ind w:right="328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При сн</w:t>
            </w:r>
            <w:r>
              <w:rPr>
                <w:sz w:val="28"/>
                <w:szCs w:val="28"/>
                <w:lang w:val="ru-RU"/>
              </w:rPr>
              <w:t>ижении показателя более чем на 5</w:t>
            </w:r>
            <w:r w:rsidRPr="0072046B">
              <w:rPr>
                <w:sz w:val="28"/>
                <w:szCs w:val="28"/>
                <w:lang w:val="ru-RU"/>
              </w:rPr>
              <w:t xml:space="preserve"> единиц количество баллов равно нулю </w:t>
            </w:r>
            <w:r w:rsidRPr="0072046B">
              <w:rPr>
                <w:sz w:val="28"/>
                <w:szCs w:val="28"/>
              </w:rPr>
              <w:t xml:space="preserve">(в </w:t>
            </w:r>
            <w:proofErr w:type="spellStart"/>
            <w:r w:rsidRPr="0072046B">
              <w:rPr>
                <w:sz w:val="28"/>
                <w:szCs w:val="28"/>
              </w:rPr>
              <w:t>соответствии</w:t>
            </w:r>
            <w:proofErr w:type="spellEnd"/>
            <w:r w:rsidRPr="0072046B">
              <w:rPr>
                <w:sz w:val="28"/>
                <w:szCs w:val="28"/>
              </w:rPr>
              <w:t xml:space="preserve"> с </w:t>
            </w:r>
            <w:proofErr w:type="spellStart"/>
            <w:r w:rsidRPr="0072046B">
              <w:rPr>
                <w:sz w:val="28"/>
                <w:szCs w:val="28"/>
              </w:rPr>
              <w:t>муниципальным</w:t>
            </w:r>
            <w:proofErr w:type="spellEnd"/>
            <w:r w:rsidRPr="007204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заданием)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831189" w:rsidRDefault="00831189" w:rsidP="00D223B1">
            <w:pPr>
              <w:pStyle w:val="TableParagraph"/>
              <w:ind w:left="646" w:right="64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72046B" w:rsidRDefault="00A53866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53866" w:rsidRPr="00A53866" w:rsidTr="00A53866">
        <w:trPr>
          <w:trHeight w:hRule="exact" w:val="1693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Default="00831189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1.4.2.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831189" w:rsidRDefault="00A53866" w:rsidP="00D223B1">
            <w:pPr>
              <w:pStyle w:val="TableParagraph"/>
              <w:ind w:left="104" w:right="347"/>
              <w:contextualSpacing/>
              <w:rPr>
                <w:sz w:val="28"/>
                <w:szCs w:val="28"/>
                <w:lang w:val="ru-RU"/>
              </w:rPr>
            </w:pPr>
            <w:r w:rsidRPr="00831189">
              <w:rPr>
                <w:sz w:val="28"/>
                <w:szCs w:val="28"/>
                <w:lang w:val="ru-RU"/>
              </w:rPr>
              <w:t xml:space="preserve">Количество </w:t>
            </w:r>
            <w:r w:rsidRPr="00831189">
              <w:rPr>
                <w:spacing w:val="-6"/>
                <w:sz w:val="28"/>
                <w:szCs w:val="28"/>
                <w:lang w:val="ru-RU"/>
              </w:rPr>
              <w:t xml:space="preserve">граждан, </w:t>
            </w:r>
            <w:r w:rsidRPr="00831189">
              <w:rPr>
                <w:spacing w:val="-4"/>
                <w:sz w:val="28"/>
                <w:szCs w:val="28"/>
                <w:lang w:val="ru-RU"/>
              </w:rPr>
              <w:t xml:space="preserve">посетивших </w:t>
            </w:r>
            <w:r w:rsidRPr="00831189">
              <w:rPr>
                <w:sz w:val="28"/>
                <w:szCs w:val="28"/>
                <w:lang w:val="ru-RU"/>
              </w:rPr>
              <w:t>экспозиции</w:t>
            </w:r>
            <w:r w:rsidRPr="00831189">
              <w:rPr>
                <w:sz w:val="28"/>
                <w:szCs w:val="28"/>
                <w:lang w:val="ru-RU"/>
              </w:rPr>
              <w:tab/>
              <w:t>и выставки</w:t>
            </w:r>
            <w:r w:rsidRPr="00831189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Pr="00831189">
              <w:rPr>
                <w:spacing w:val="-3"/>
                <w:sz w:val="28"/>
                <w:szCs w:val="28"/>
                <w:lang w:val="ru-RU"/>
              </w:rPr>
              <w:t>(чел.).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72046B" w:rsidRDefault="00A53866" w:rsidP="00A53866">
            <w:pPr>
              <w:pStyle w:val="TableParagraph"/>
              <w:ind w:right="328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 xml:space="preserve">При снижении показателя более чем на 10 единиц количество баллов равно нулю </w:t>
            </w:r>
            <w:r w:rsidRPr="0072046B">
              <w:rPr>
                <w:sz w:val="28"/>
                <w:szCs w:val="28"/>
              </w:rPr>
              <w:t xml:space="preserve">(в </w:t>
            </w:r>
            <w:proofErr w:type="spellStart"/>
            <w:r w:rsidRPr="0072046B">
              <w:rPr>
                <w:sz w:val="28"/>
                <w:szCs w:val="28"/>
              </w:rPr>
              <w:t>соответствии</w:t>
            </w:r>
            <w:proofErr w:type="spellEnd"/>
            <w:r w:rsidRPr="0072046B">
              <w:rPr>
                <w:sz w:val="28"/>
                <w:szCs w:val="28"/>
              </w:rPr>
              <w:t xml:space="preserve"> с </w:t>
            </w:r>
            <w:proofErr w:type="spellStart"/>
            <w:r w:rsidRPr="0072046B">
              <w:rPr>
                <w:sz w:val="28"/>
                <w:szCs w:val="28"/>
              </w:rPr>
              <w:t>муниципальным</w:t>
            </w:r>
            <w:proofErr w:type="spellEnd"/>
            <w:r w:rsidRPr="007204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заданием)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A53866" w:rsidRDefault="00831189" w:rsidP="00D223B1">
            <w:pPr>
              <w:pStyle w:val="TableParagraph"/>
              <w:ind w:left="646" w:right="64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A53866" w:rsidRDefault="00A53866" w:rsidP="00D223B1">
            <w:pPr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A53866" w:rsidRPr="00A53866">
        <w:trPr>
          <w:trHeight w:hRule="exact" w:val="1298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Default="00831189" w:rsidP="00D223B1">
            <w:pPr>
              <w:pStyle w:val="TableParagraph"/>
              <w:ind w:left="84" w:right="8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1.4.3.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831189" w:rsidRDefault="00A53866" w:rsidP="00A53866">
            <w:pPr>
              <w:pStyle w:val="TableParagraph"/>
              <w:tabs>
                <w:tab w:val="left" w:pos="1557"/>
              </w:tabs>
              <w:ind w:left="158" w:right="136"/>
              <w:rPr>
                <w:sz w:val="28"/>
                <w:szCs w:val="28"/>
                <w:lang w:val="ru-RU"/>
              </w:rPr>
            </w:pPr>
            <w:proofErr w:type="gramStart"/>
            <w:r w:rsidRPr="00831189">
              <w:rPr>
                <w:sz w:val="28"/>
                <w:szCs w:val="28"/>
                <w:lang w:val="ru-RU"/>
              </w:rPr>
              <w:t xml:space="preserve">Количество </w:t>
            </w:r>
            <w:r w:rsidRPr="00831189">
              <w:rPr>
                <w:spacing w:val="-3"/>
                <w:sz w:val="28"/>
                <w:szCs w:val="28"/>
                <w:lang w:val="ru-RU"/>
              </w:rPr>
              <w:t xml:space="preserve">представленных </w:t>
            </w:r>
            <w:r w:rsidRPr="00831189">
              <w:rPr>
                <w:sz w:val="28"/>
                <w:szCs w:val="28"/>
                <w:lang w:val="ru-RU"/>
              </w:rPr>
              <w:t>(во</w:t>
            </w:r>
            <w:r w:rsidRPr="00831189">
              <w:rPr>
                <w:sz w:val="28"/>
                <w:szCs w:val="28"/>
                <w:lang w:val="ru-RU"/>
              </w:rPr>
              <w:tab/>
              <w:t>всех</w:t>
            </w:r>
            <w:proofErr w:type="gramEnd"/>
          </w:p>
          <w:p w:rsidR="00A53866" w:rsidRPr="00831189" w:rsidRDefault="00A53866" w:rsidP="00A53866">
            <w:pPr>
              <w:pStyle w:val="TableParagraph"/>
              <w:ind w:left="104" w:right="347"/>
              <w:contextualSpacing/>
              <w:rPr>
                <w:sz w:val="28"/>
                <w:szCs w:val="28"/>
                <w:lang w:val="ru-RU"/>
              </w:rPr>
            </w:pPr>
            <w:proofErr w:type="gramStart"/>
            <w:r w:rsidRPr="00831189">
              <w:rPr>
                <w:spacing w:val="-8"/>
                <w:sz w:val="28"/>
                <w:szCs w:val="28"/>
                <w:lang w:val="ru-RU"/>
              </w:rPr>
              <w:t>формах</w:t>
            </w:r>
            <w:proofErr w:type="gramEnd"/>
            <w:r w:rsidRPr="00831189">
              <w:rPr>
                <w:spacing w:val="-8"/>
                <w:sz w:val="28"/>
                <w:szCs w:val="28"/>
                <w:lang w:val="ru-RU"/>
              </w:rPr>
              <w:t xml:space="preserve">) </w:t>
            </w:r>
            <w:r w:rsidRPr="00831189">
              <w:rPr>
                <w:spacing w:val="-4"/>
                <w:sz w:val="28"/>
                <w:szCs w:val="28"/>
                <w:lang w:val="ru-RU"/>
              </w:rPr>
              <w:t xml:space="preserve">зрителю музейных </w:t>
            </w:r>
            <w:r w:rsidRPr="00831189">
              <w:rPr>
                <w:spacing w:val="-3"/>
                <w:sz w:val="28"/>
                <w:szCs w:val="28"/>
                <w:lang w:val="ru-RU"/>
              </w:rPr>
              <w:t>предметов</w:t>
            </w:r>
            <w:r w:rsidRPr="00831189">
              <w:rPr>
                <w:spacing w:val="-3"/>
                <w:sz w:val="28"/>
                <w:szCs w:val="28"/>
                <w:lang w:val="ru-RU"/>
              </w:rPr>
              <w:tab/>
            </w:r>
            <w:r w:rsidRPr="00831189">
              <w:rPr>
                <w:sz w:val="28"/>
                <w:szCs w:val="28"/>
                <w:lang w:val="ru-RU"/>
              </w:rPr>
              <w:t xml:space="preserve">в </w:t>
            </w:r>
            <w:r w:rsidRPr="00831189">
              <w:rPr>
                <w:spacing w:val="-6"/>
                <w:sz w:val="28"/>
                <w:szCs w:val="28"/>
                <w:lang w:val="ru-RU"/>
              </w:rPr>
              <w:t xml:space="preserve">общем </w:t>
            </w:r>
            <w:r w:rsidRPr="00831189">
              <w:rPr>
                <w:sz w:val="28"/>
                <w:szCs w:val="28"/>
                <w:lang w:val="ru-RU"/>
              </w:rPr>
              <w:t xml:space="preserve">количестве </w:t>
            </w:r>
            <w:r w:rsidRPr="00831189">
              <w:rPr>
                <w:spacing w:val="-4"/>
                <w:sz w:val="28"/>
                <w:szCs w:val="28"/>
                <w:lang w:val="ru-RU"/>
              </w:rPr>
              <w:t xml:space="preserve">музейных </w:t>
            </w:r>
            <w:r w:rsidRPr="00831189">
              <w:rPr>
                <w:spacing w:val="-3"/>
                <w:sz w:val="28"/>
                <w:szCs w:val="28"/>
                <w:lang w:val="ru-RU"/>
              </w:rPr>
              <w:t xml:space="preserve">предметов </w:t>
            </w:r>
            <w:r w:rsidRPr="00831189">
              <w:rPr>
                <w:spacing w:val="-4"/>
                <w:sz w:val="28"/>
                <w:szCs w:val="28"/>
                <w:lang w:val="ru-RU"/>
              </w:rPr>
              <w:t xml:space="preserve">основного </w:t>
            </w:r>
            <w:r w:rsidRPr="00831189">
              <w:rPr>
                <w:spacing w:val="-6"/>
                <w:sz w:val="28"/>
                <w:szCs w:val="28"/>
                <w:lang w:val="ru-RU"/>
              </w:rPr>
              <w:t>фонда</w:t>
            </w:r>
            <w:r w:rsidRPr="00831189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31189">
              <w:rPr>
                <w:sz w:val="28"/>
                <w:szCs w:val="28"/>
                <w:lang w:val="ru-RU"/>
              </w:rPr>
              <w:t>(ед.).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72046B" w:rsidRDefault="00A53866" w:rsidP="00D223B1">
            <w:pPr>
              <w:pStyle w:val="TableParagraph"/>
              <w:ind w:right="328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При снижении показателя более чем на 10 единиц количество баллов равно нулю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A53866" w:rsidRDefault="00506004" w:rsidP="00D223B1">
            <w:pPr>
              <w:pStyle w:val="TableParagraph"/>
              <w:ind w:left="646" w:right="642"/>
              <w:contextualSpacing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53866" w:rsidRPr="00A53866" w:rsidRDefault="00A53866" w:rsidP="00D223B1">
            <w:pPr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AC1E1C" w:rsidRPr="00366BDF">
        <w:trPr>
          <w:trHeight w:hRule="exact" w:val="654"/>
        </w:trPr>
        <w:tc>
          <w:tcPr>
            <w:tcW w:w="14700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pStyle w:val="TableParagraph"/>
              <w:ind w:left="0" w:right="0"/>
              <w:contextualSpacing/>
              <w:rPr>
                <w:sz w:val="28"/>
                <w:szCs w:val="28"/>
                <w:lang w:val="ru-RU"/>
              </w:rPr>
            </w:pPr>
          </w:p>
          <w:p w:rsidR="00AC1E1C" w:rsidRPr="0072046B" w:rsidRDefault="00614144" w:rsidP="00D223B1">
            <w:pPr>
              <w:pStyle w:val="TableParagraph"/>
              <w:ind w:left="1378" w:right="314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2. Показатели, характеризующие основную деятельность в рамках оказания муниципальной услуги</w:t>
            </w:r>
          </w:p>
        </w:tc>
      </w:tr>
      <w:tr w:rsidR="00AC1E1C" w:rsidRPr="0072046B" w:rsidTr="00AE3EDD">
        <w:trPr>
          <w:trHeight w:hRule="exact" w:val="2851"/>
        </w:trPr>
        <w:tc>
          <w:tcPr>
            <w:tcW w:w="846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82" w:right="8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2.1.</w:t>
            </w:r>
          </w:p>
        </w:tc>
        <w:tc>
          <w:tcPr>
            <w:tcW w:w="5230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104" w:right="92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Выполнение учреждением муниципального задания на оказания услуг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Допускается отклонение в сторону уменьшения в размере 10 процентов от установленного объема муниципального задания, при котором муниципальное задание может считаться выполненным (при отклонении в большую сторону количество баллов равно нулю).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646" w:right="64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15</w:t>
            </w:r>
          </w:p>
        </w:tc>
        <w:tc>
          <w:tcPr>
            <w:tcW w:w="249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C1E1C" w:rsidRPr="0072046B" w:rsidTr="00A4438A">
        <w:trPr>
          <w:trHeight w:hRule="exact" w:val="1185"/>
        </w:trPr>
        <w:tc>
          <w:tcPr>
            <w:tcW w:w="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207" w:right="0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2.2.</w:t>
            </w:r>
          </w:p>
        </w:tc>
        <w:tc>
          <w:tcPr>
            <w:tcW w:w="5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104" w:right="238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Своевременное и качественное предоставление бухгалтерской, налоговой статистической отчетности и иной информации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Соблюдение сроков, установленных порядков и форм предоставления сведений, отчетов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AE3EDD" w:rsidRDefault="00614144" w:rsidP="00D223B1">
            <w:pPr>
              <w:pStyle w:val="TableParagraph"/>
              <w:ind w:left="646" w:right="642"/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</w:rPr>
              <w:t>1</w:t>
            </w:r>
            <w:r w:rsidR="00AE3EDD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249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C1E1C" w:rsidRPr="0072046B" w:rsidTr="0056580A">
        <w:trPr>
          <w:trHeight w:hRule="exact" w:val="1226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right="21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Нарушение сроков установленных порядков и форм предоставления сведений, отчетов (за каждое нарушение)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642" w:right="64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-1</w:t>
            </w:r>
          </w:p>
        </w:tc>
        <w:tc>
          <w:tcPr>
            <w:tcW w:w="24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</w:tbl>
    <w:p w:rsidR="00AC1E1C" w:rsidRPr="0072046B" w:rsidRDefault="00AC1E1C" w:rsidP="00D223B1">
      <w:pPr>
        <w:contextualSpacing/>
        <w:rPr>
          <w:sz w:val="28"/>
          <w:szCs w:val="28"/>
        </w:rPr>
        <w:sectPr w:rsidR="00AC1E1C" w:rsidRPr="0072046B">
          <w:pgSz w:w="16840" w:h="11900" w:orient="landscape"/>
          <w:pgMar w:top="1100" w:right="1000" w:bottom="280" w:left="900" w:header="720" w:footer="720" w:gutter="0"/>
          <w:cols w:space="720"/>
        </w:sectPr>
      </w:pPr>
    </w:p>
    <w:p w:rsidR="00AC1E1C" w:rsidRPr="0072046B" w:rsidRDefault="00AC1E1C" w:rsidP="00D223B1">
      <w:pPr>
        <w:pStyle w:val="a3"/>
        <w:contextualSpacing/>
      </w:pPr>
    </w:p>
    <w:tbl>
      <w:tblPr>
        <w:tblStyle w:val="TableNormal"/>
        <w:tblW w:w="0" w:type="auto"/>
        <w:tblInd w:w="118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5230"/>
        <w:gridCol w:w="4508"/>
        <w:gridCol w:w="1618"/>
        <w:gridCol w:w="2498"/>
      </w:tblGrid>
      <w:tr w:rsidR="00AC1E1C" w:rsidRPr="00831189">
        <w:trPr>
          <w:trHeight w:hRule="exact" w:val="976"/>
        </w:trPr>
        <w:tc>
          <w:tcPr>
            <w:tcW w:w="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207" w:right="0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2.3.</w:t>
            </w:r>
          </w:p>
        </w:tc>
        <w:tc>
          <w:tcPr>
            <w:tcW w:w="5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C1E1C" w:rsidRPr="00831189" w:rsidRDefault="00FD09D9" w:rsidP="00D223B1">
            <w:pPr>
              <w:pStyle w:val="TableParagraph"/>
              <w:ind w:left="104" w:right="92"/>
              <w:contextualSpacing/>
              <w:rPr>
                <w:sz w:val="28"/>
                <w:szCs w:val="28"/>
                <w:lang w:val="ru-RU"/>
              </w:rPr>
            </w:pPr>
            <w:r w:rsidRPr="00831189">
              <w:rPr>
                <w:spacing w:val="-8"/>
                <w:sz w:val="28"/>
                <w:szCs w:val="28"/>
                <w:lang w:val="ru-RU"/>
              </w:rPr>
              <w:t>Темп</w:t>
            </w:r>
            <w:r w:rsidRPr="00831189">
              <w:rPr>
                <w:spacing w:val="-8"/>
                <w:sz w:val="28"/>
                <w:szCs w:val="28"/>
                <w:lang w:val="ru-RU"/>
              </w:rPr>
              <w:tab/>
            </w:r>
            <w:r w:rsidRPr="00831189">
              <w:rPr>
                <w:sz w:val="28"/>
                <w:szCs w:val="28"/>
                <w:lang w:val="ru-RU"/>
              </w:rPr>
              <w:t xml:space="preserve">роста </w:t>
            </w:r>
            <w:r w:rsidRPr="00831189">
              <w:rPr>
                <w:spacing w:val="-4"/>
                <w:sz w:val="28"/>
                <w:szCs w:val="28"/>
                <w:lang w:val="ru-RU"/>
              </w:rPr>
              <w:t>поступлений</w:t>
            </w:r>
            <w:r w:rsidRPr="00831189">
              <w:rPr>
                <w:spacing w:val="-4"/>
                <w:sz w:val="28"/>
                <w:szCs w:val="28"/>
                <w:lang w:val="ru-RU"/>
              </w:rPr>
              <w:tab/>
            </w:r>
            <w:r w:rsidRPr="00831189">
              <w:rPr>
                <w:spacing w:val="-4"/>
                <w:sz w:val="28"/>
                <w:szCs w:val="28"/>
                <w:lang w:val="ru-RU"/>
              </w:rPr>
              <w:tab/>
            </w:r>
            <w:r w:rsidRPr="00831189">
              <w:rPr>
                <w:spacing w:val="-3"/>
                <w:sz w:val="28"/>
                <w:szCs w:val="28"/>
                <w:lang w:val="ru-RU"/>
              </w:rPr>
              <w:t xml:space="preserve">от </w:t>
            </w:r>
            <w:r w:rsidRPr="00831189">
              <w:rPr>
                <w:spacing w:val="-6"/>
                <w:sz w:val="28"/>
                <w:szCs w:val="28"/>
                <w:lang w:val="ru-RU"/>
              </w:rPr>
              <w:t xml:space="preserve">приносящей </w:t>
            </w:r>
            <w:r w:rsidRPr="00831189">
              <w:rPr>
                <w:spacing w:val="-4"/>
                <w:sz w:val="28"/>
                <w:szCs w:val="28"/>
                <w:lang w:val="ru-RU"/>
              </w:rPr>
              <w:t xml:space="preserve">доход </w:t>
            </w:r>
            <w:r w:rsidRPr="00831189">
              <w:rPr>
                <w:sz w:val="28"/>
                <w:szCs w:val="28"/>
                <w:lang w:val="ru-RU"/>
              </w:rPr>
              <w:t xml:space="preserve">деятельности </w:t>
            </w:r>
            <w:r w:rsidRPr="00831189">
              <w:rPr>
                <w:spacing w:val="-5"/>
                <w:sz w:val="28"/>
                <w:szCs w:val="28"/>
                <w:lang w:val="ru-RU"/>
              </w:rPr>
              <w:t>учреждения</w:t>
            </w:r>
            <w:r w:rsidRPr="00831189">
              <w:rPr>
                <w:spacing w:val="-5"/>
                <w:sz w:val="28"/>
                <w:szCs w:val="28"/>
                <w:lang w:val="ru-RU"/>
              </w:rPr>
              <w:tab/>
            </w:r>
            <w:r w:rsidRPr="00831189">
              <w:rPr>
                <w:spacing w:val="-5"/>
                <w:sz w:val="28"/>
                <w:szCs w:val="28"/>
                <w:lang w:val="ru-RU"/>
              </w:rPr>
              <w:tab/>
            </w:r>
            <w:r w:rsidRPr="00831189">
              <w:rPr>
                <w:sz w:val="28"/>
                <w:szCs w:val="28"/>
                <w:lang w:val="ru-RU"/>
              </w:rPr>
              <w:t xml:space="preserve">(за </w:t>
            </w:r>
            <w:r w:rsidRPr="00831189">
              <w:rPr>
                <w:spacing w:val="-3"/>
                <w:sz w:val="28"/>
                <w:szCs w:val="28"/>
                <w:lang w:val="ru-RU"/>
              </w:rPr>
              <w:t xml:space="preserve">исключением целевых </w:t>
            </w:r>
            <w:r w:rsidRPr="00831189">
              <w:rPr>
                <w:spacing w:val="-5"/>
                <w:sz w:val="28"/>
                <w:szCs w:val="28"/>
                <w:lang w:val="ru-RU"/>
              </w:rPr>
              <w:t xml:space="preserve">поступлений) к предыдущему году </w:t>
            </w:r>
            <w:proofErr w:type="gramStart"/>
            <w:r w:rsidRPr="00831189">
              <w:rPr>
                <w:spacing w:val="-5"/>
                <w:sz w:val="28"/>
                <w:szCs w:val="28"/>
                <w:lang w:val="ru-RU"/>
              </w:rPr>
              <w:t>в</w:t>
            </w:r>
            <w:proofErr w:type="gramEnd"/>
            <w:r w:rsidRPr="00831189">
              <w:rPr>
                <w:spacing w:val="-5"/>
                <w:sz w:val="28"/>
                <w:szCs w:val="28"/>
                <w:lang w:val="ru-RU"/>
              </w:rPr>
              <w:t xml:space="preserve"> % </w:t>
            </w:r>
            <w:proofErr w:type="gramStart"/>
            <w:r w:rsidRPr="00831189">
              <w:rPr>
                <w:spacing w:val="-5"/>
                <w:sz w:val="28"/>
                <w:szCs w:val="28"/>
                <w:lang w:val="ru-RU"/>
              </w:rPr>
              <w:t>к</w:t>
            </w:r>
            <w:proofErr w:type="gramEnd"/>
            <w:r w:rsidRPr="00831189">
              <w:rPr>
                <w:spacing w:val="-5"/>
                <w:sz w:val="28"/>
                <w:szCs w:val="28"/>
                <w:lang w:val="ru-RU"/>
              </w:rPr>
              <w:t xml:space="preserve"> предыдущему году 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831189" w:rsidRDefault="00AE3EDD" w:rsidP="00D223B1">
            <w:pPr>
              <w:pStyle w:val="TableParagraph"/>
              <w:contextualSpacing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Рост поступлений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831189" w:rsidRDefault="00614144" w:rsidP="00D223B1">
            <w:pPr>
              <w:pStyle w:val="TableParagraph"/>
              <w:ind w:left="0" w:right="661"/>
              <w:contextualSpacing/>
              <w:jc w:val="right"/>
              <w:rPr>
                <w:sz w:val="28"/>
                <w:szCs w:val="28"/>
                <w:lang w:val="ru-RU"/>
              </w:rPr>
            </w:pPr>
            <w:r w:rsidRPr="00831189">
              <w:rPr>
                <w:sz w:val="28"/>
                <w:szCs w:val="28"/>
                <w:lang w:val="ru-RU"/>
              </w:rPr>
              <w:t>1</w:t>
            </w:r>
            <w:r w:rsidR="00506004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49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C1E1C" w:rsidRPr="00831189" w:rsidRDefault="00AC1E1C" w:rsidP="00D223B1">
            <w:pPr>
              <w:contextualSpacing/>
              <w:rPr>
                <w:sz w:val="28"/>
                <w:szCs w:val="28"/>
                <w:lang w:val="ru-RU"/>
              </w:rPr>
            </w:pPr>
          </w:p>
        </w:tc>
      </w:tr>
      <w:tr w:rsidR="00AC1E1C" w:rsidRPr="0072046B">
        <w:trPr>
          <w:trHeight w:hRule="exact" w:val="1666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E1C" w:rsidRPr="00831189" w:rsidRDefault="00AC1E1C" w:rsidP="00D223B1">
            <w:pPr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E1C" w:rsidRPr="00831189" w:rsidRDefault="00AC1E1C" w:rsidP="00D223B1">
            <w:pPr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831189" w:rsidP="00D223B1">
            <w:pPr>
              <w:pStyle w:val="TableParagraph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 xml:space="preserve">При снижении показателя более чем на 2% количество баллов равно нулю </w:t>
            </w:r>
            <w:r w:rsidR="00614144" w:rsidRPr="0072046B">
              <w:rPr>
                <w:sz w:val="28"/>
                <w:szCs w:val="28"/>
                <w:lang w:val="ru-RU"/>
              </w:rPr>
              <w:t>установленных в ходе проверок (за каждое нарушение).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831189" w:rsidRDefault="00831189" w:rsidP="00D223B1">
            <w:pPr>
              <w:pStyle w:val="TableParagraph"/>
              <w:ind w:left="0" w:right="685"/>
              <w:contextualSpacing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24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C1E1C" w:rsidRPr="0072046B">
        <w:trPr>
          <w:trHeight w:hRule="exact" w:val="332"/>
        </w:trPr>
        <w:tc>
          <w:tcPr>
            <w:tcW w:w="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207" w:right="0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2.4.</w:t>
            </w:r>
          </w:p>
        </w:tc>
        <w:tc>
          <w:tcPr>
            <w:tcW w:w="5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104" w:right="92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Отсутствие жалоб и обращений со стороны граждан на качество предоставляемых услуг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contextualSpacing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Отсутствие письменных жалоб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0" w:right="661"/>
              <w:contextualSpacing/>
              <w:jc w:val="right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10</w:t>
            </w:r>
          </w:p>
        </w:tc>
        <w:tc>
          <w:tcPr>
            <w:tcW w:w="249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C1E1C" w:rsidRPr="0072046B" w:rsidTr="00A4438A">
        <w:trPr>
          <w:trHeight w:hRule="exact" w:val="1395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Наличие письменных жалоб, поступивших от граждан, на качество оказания муниципальных услуг (за каждую жалобу)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0" w:right="685"/>
              <w:contextualSpacing/>
              <w:jc w:val="right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-1</w:t>
            </w:r>
          </w:p>
        </w:tc>
        <w:tc>
          <w:tcPr>
            <w:tcW w:w="24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AC1E1C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E3EDD" w:rsidRPr="0072046B" w:rsidTr="00AE3EDD">
        <w:trPr>
          <w:trHeight w:val="1125"/>
        </w:trPr>
        <w:tc>
          <w:tcPr>
            <w:tcW w:w="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E3EDD" w:rsidRPr="0072046B" w:rsidRDefault="00AE3EDD" w:rsidP="00D223B1">
            <w:pPr>
              <w:pStyle w:val="TableParagraph"/>
              <w:ind w:left="82" w:right="8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2.5.</w:t>
            </w:r>
          </w:p>
        </w:tc>
        <w:tc>
          <w:tcPr>
            <w:tcW w:w="5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E3EDD" w:rsidRPr="0072046B" w:rsidRDefault="00AE3EDD" w:rsidP="00D223B1">
            <w:pPr>
              <w:pStyle w:val="TableParagraph"/>
              <w:ind w:left="104" w:right="238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Доведение средней заработной платы соответствующих категорий работников учреждений до установленных соотношений среднемесячной заработной платы в регионе в соответствии с районной «дорожной картой»</w:t>
            </w:r>
          </w:p>
        </w:tc>
        <w:tc>
          <w:tcPr>
            <w:tcW w:w="450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E3EDD" w:rsidRPr="0072046B" w:rsidRDefault="00AE3EDD" w:rsidP="00D223B1">
            <w:pPr>
              <w:pStyle w:val="TableParagraph"/>
              <w:ind w:right="21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Соблюдение установленных учреждению показателей соотношения средней заработной платы соответствующей категории работников учреждения и доведения их в установленные сроки до среднемесячной заработной платы в Ивановской области.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E3EDD" w:rsidRPr="00AE3EDD" w:rsidRDefault="00AE3EDD" w:rsidP="00D223B1">
            <w:pPr>
              <w:pStyle w:val="TableParagraph"/>
              <w:ind w:left="0" w:right="661"/>
              <w:contextualSpacing/>
              <w:jc w:val="right"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249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E3EDD" w:rsidRPr="0072046B" w:rsidRDefault="00AE3EDD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E3EDD" w:rsidRPr="0072046B">
        <w:trPr>
          <w:trHeight w:hRule="exact" w:val="1125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EDD" w:rsidRPr="0072046B" w:rsidRDefault="00AE3EDD" w:rsidP="00D223B1">
            <w:pPr>
              <w:pStyle w:val="TableParagraph"/>
              <w:ind w:left="82" w:right="82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EDD" w:rsidRPr="0072046B" w:rsidRDefault="00AE3EDD" w:rsidP="00D223B1">
            <w:pPr>
              <w:pStyle w:val="TableParagraph"/>
              <w:ind w:left="104" w:right="238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45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EDD" w:rsidRPr="0072046B" w:rsidRDefault="00AE3EDD" w:rsidP="00D223B1">
            <w:pPr>
              <w:pStyle w:val="TableParagraph"/>
              <w:ind w:right="21"/>
              <w:contextualSpacing/>
              <w:rPr>
                <w:sz w:val="28"/>
                <w:szCs w:val="28"/>
                <w:lang w:val="ru-RU"/>
              </w:rPr>
            </w:pP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E3EDD" w:rsidRPr="00AE3EDD" w:rsidRDefault="00AE3EDD" w:rsidP="00D223B1">
            <w:pPr>
              <w:pStyle w:val="TableParagraph"/>
              <w:ind w:left="0" w:right="661"/>
              <w:contextualSpacing/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24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EDD" w:rsidRPr="0072046B" w:rsidRDefault="00AE3EDD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4438A" w:rsidRPr="0072046B" w:rsidTr="00A4438A">
        <w:trPr>
          <w:trHeight w:val="1335"/>
        </w:trPr>
        <w:tc>
          <w:tcPr>
            <w:tcW w:w="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4438A" w:rsidRPr="0072046B" w:rsidRDefault="00A4438A" w:rsidP="00D223B1">
            <w:pPr>
              <w:pStyle w:val="TableParagraph"/>
              <w:ind w:left="82" w:right="82"/>
              <w:contextualSpacing/>
              <w:jc w:val="center"/>
              <w:rPr>
                <w:sz w:val="28"/>
                <w:szCs w:val="28"/>
              </w:rPr>
            </w:pPr>
            <w:r w:rsidRPr="0072046B">
              <w:rPr>
                <w:sz w:val="28"/>
                <w:szCs w:val="28"/>
              </w:rPr>
              <w:t>2.6.</w:t>
            </w:r>
          </w:p>
        </w:tc>
        <w:tc>
          <w:tcPr>
            <w:tcW w:w="52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4438A" w:rsidRPr="00AE3EDD" w:rsidRDefault="00A4438A" w:rsidP="00A4438A">
            <w:pPr>
              <w:pStyle w:val="TableParagraph"/>
              <w:ind w:left="104" w:right="92"/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AE3EDD">
              <w:rPr>
                <w:spacing w:val="-4"/>
                <w:sz w:val="28"/>
                <w:szCs w:val="28"/>
                <w:lang w:val="ru-RU"/>
              </w:rPr>
              <w:t xml:space="preserve">Своевременное 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>обновление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ab/>
            </w:r>
            <w:r w:rsidRPr="00AE3EDD">
              <w:rPr>
                <w:spacing w:val="-5"/>
                <w:sz w:val="28"/>
                <w:szCs w:val="28"/>
                <w:lang w:val="ru-RU"/>
              </w:rPr>
              <w:tab/>
            </w:r>
            <w:r w:rsidRPr="00AE3EDD">
              <w:rPr>
                <w:spacing w:val="-5"/>
                <w:sz w:val="28"/>
                <w:szCs w:val="28"/>
                <w:lang w:val="ru-RU"/>
              </w:rPr>
              <w:tab/>
            </w:r>
            <w:r w:rsidRPr="00AE3EDD">
              <w:rPr>
                <w:sz w:val="28"/>
                <w:szCs w:val="28"/>
                <w:lang w:val="ru-RU"/>
              </w:rPr>
              <w:t xml:space="preserve">и 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 xml:space="preserve">заполнение </w:t>
            </w:r>
            <w:r w:rsidRPr="00AE3EDD">
              <w:rPr>
                <w:sz w:val="28"/>
                <w:szCs w:val="28"/>
                <w:lang w:val="ru-RU"/>
              </w:rPr>
              <w:t xml:space="preserve">Интернет-сайта 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>учреждения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ab/>
            </w:r>
            <w:r w:rsidRPr="00AE3EDD">
              <w:rPr>
                <w:sz w:val="28"/>
                <w:szCs w:val="28"/>
                <w:lang w:val="ru-RU"/>
              </w:rPr>
              <w:t xml:space="preserve">в </w:t>
            </w:r>
            <w:r w:rsidRPr="00AE3EDD">
              <w:rPr>
                <w:spacing w:val="-4"/>
                <w:sz w:val="28"/>
                <w:szCs w:val="28"/>
                <w:lang w:val="ru-RU"/>
              </w:rPr>
              <w:t xml:space="preserve">объеме </w:t>
            </w:r>
            <w:r w:rsidRPr="00AE3EDD">
              <w:rPr>
                <w:spacing w:val="-3"/>
                <w:sz w:val="28"/>
                <w:szCs w:val="28"/>
                <w:lang w:val="ru-RU"/>
              </w:rPr>
              <w:t>от</w:t>
            </w:r>
            <w:r w:rsidRPr="00AE3EDD">
              <w:rPr>
                <w:spacing w:val="-3"/>
                <w:sz w:val="28"/>
                <w:szCs w:val="28"/>
                <w:lang w:val="ru-RU"/>
              </w:rPr>
              <w:tab/>
            </w:r>
            <w:r w:rsidR="00AE3EDD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AE3EDD">
              <w:rPr>
                <w:spacing w:val="-3"/>
                <w:sz w:val="28"/>
                <w:szCs w:val="28"/>
                <w:lang w:val="ru-RU"/>
              </w:rPr>
              <w:t xml:space="preserve">15 </w:t>
            </w:r>
            <w:r w:rsidRPr="00AE3EDD">
              <w:rPr>
                <w:spacing w:val="-6"/>
                <w:sz w:val="28"/>
                <w:szCs w:val="28"/>
                <w:lang w:val="ru-RU"/>
              </w:rPr>
              <w:t xml:space="preserve">информаций </w:t>
            </w:r>
            <w:r w:rsidRPr="00AE3EDD">
              <w:rPr>
                <w:sz w:val="28"/>
                <w:szCs w:val="28"/>
                <w:lang w:val="ru-RU"/>
              </w:rPr>
              <w:t xml:space="preserve">и </w:t>
            </w:r>
            <w:r w:rsidRPr="00AE3EDD">
              <w:rPr>
                <w:spacing w:val="-4"/>
                <w:sz w:val="28"/>
                <w:szCs w:val="28"/>
                <w:lang w:val="ru-RU"/>
              </w:rPr>
              <w:t xml:space="preserve">более  </w:t>
            </w:r>
            <w:r w:rsidRPr="00AE3EDD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AE3EDD">
              <w:rPr>
                <w:sz w:val="28"/>
                <w:szCs w:val="28"/>
                <w:lang w:val="ru-RU"/>
              </w:rPr>
              <w:t>в</w:t>
            </w:r>
            <w:r w:rsidRPr="00AE3EDD">
              <w:rPr>
                <w:sz w:val="28"/>
                <w:szCs w:val="28"/>
                <w:lang w:val="ru-RU"/>
              </w:rPr>
              <w:tab/>
            </w:r>
            <w:r w:rsidRPr="00AE3EDD">
              <w:rPr>
                <w:spacing w:val="-3"/>
                <w:sz w:val="28"/>
                <w:szCs w:val="28"/>
                <w:lang w:val="ru-RU"/>
              </w:rPr>
              <w:t xml:space="preserve">месяц, </w:t>
            </w:r>
            <w:r w:rsidRPr="00AE3EDD">
              <w:rPr>
                <w:spacing w:val="-4"/>
                <w:sz w:val="28"/>
                <w:szCs w:val="28"/>
                <w:lang w:val="ru-RU"/>
              </w:rPr>
              <w:t xml:space="preserve">своевременная </w:t>
            </w:r>
            <w:r w:rsidRPr="00AE3EDD">
              <w:rPr>
                <w:sz w:val="28"/>
                <w:szCs w:val="28"/>
                <w:lang w:val="ru-RU"/>
              </w:rPr>
              <w:t xml:space="preserve">отправка </w:t>
            </w:r>
            <w:r w:rsidRPr="00AE3EDD">
              <w:rPr>
                <w:spacing w:val="-6"/>
                <w:sz w:val="28"/>
                <w:szCs w:val="28"/>
                <w:lang w:val="ru-RU"/>
              </w:rPr>
              <w:t>информации</w:t>
            </w:r>
            <w:r w:rsidRPr="00AE3EDD">
              <w:rPr>
                <w:spacing w:val="-6"/>
                <w:sz w:val="28"/>
                <w:szCs w:val="28"/>
                <w:lang w:val="ru-RU"/>
              </w:rPr>
              <w:tab/>
            </w:r>
            <w:r w:rsidRPr="00AE3EDD">
              <w:rPr>
                <w:sz w:val="28"/>
                <w:szCs w:val="28"/>
                <w:lang w:val="ru-RU"/>
              </w:rPr>
              <w:t xml:space="preserve">о деятельности 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>учреждения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ab/>
            </w:r>
            <w:r w:rsidRPr="00AE3EDD">
              <w:rPr>
                <w:spacing w:val="-3"/>
                <w:sz w:val="28"/>
                <w:szCs w:val="28"/>
                <w:lang w:val="ru-RU"/>
              </w:rPr>
              <w:t xml:space="preserve">для </w:t>
            </w:r>
            <w:r w:rsidRPr="00AE3EDD">
              <w:rPr>
                <w:spacing w:val="-7"/>
                <w:sz w:val="28"/>
                <w:szCs w:val="28"/>
                <w:lang w:val="ru-RU"/>
              </w:rPr>
              <w:t>размещения</w:t>
            </w:r>
            <w:r w:rsidRPr="00AE3EDD">
              <w:rPr>
                <w:spacing w:val="-7"/>
                <w:sz w:val="28"/>
                <w:szCs w:val="28"/>
                <w:lang w:val="ru-RU"/>
              </w:rPr>
              <w:tab/>
            </w:r>
            <w:r w:rsidRPr="00AE3EDD">
              <w:rPr>
                <w:spacing w:val="-7"/>
                <w:sz w:val="28"/>
                <w:szCs w:val="28"/>
                <w:lang w:val="ru-RU"/>
              </w:rPr>
              <w:tab/>
            </w:r>
            <w:r w:rsidRPr="00AE3EDD">
              <w:rPr>
                <w:spacing w:val="-3"/>
                <w:sz w:val="28"/>
                <w:szCs w:val="28"/>
                <w:lang w:val="ru-RU"/>
              </w:rPr>
              <w:t xml:space="preserve">на </w:t>
            </w:r>
            <w:r w:rsidRPr="00AE3EDD">
              <w:rPr>
                <w:sz w:val="28"/>
                <w:szCs w:val="28"/>
                <w:lang w:val="ru-RU"/>
              </w:rPr>
              <w:t xml:space="preserve">сайте </w:t>
            </w:r>
            <w:r w:rsidRPr="00AE3EDD">
              <w:rPr>
                <w:spacing w:val="-4"/>
                <w:sz w:val="28"/>
                <w:szCs w:val="28"/>
                <w:lang w:val="ru-RU"/>
              </w:rPr>
              <w:t xml:space="preserve">администрации Мокшанского района  </w:t>
            </w:r>
            <w:r w:rsidRPr="00AE3EDD">
              <w:rPr>
                <w:spacing w:val="-3"/>
                <w:sz w:val="28"/>
                <w:szCs w:val="28"/>
                <w:lang w:val="ru-RU"/>
              </w:rPr>
              <w:t xml:space="preserve">Пензенской </w:t>
            </w:r>
            <w:r w:rsidRPr="00AE3EDD">
              <w:rPr>
                <w:spacing w:val="-4"/>
                <w:sz w:val="28"/>
                <w:szCs w:val="28"/>
                <w:lang w:val="ru-RU"/>
              </w:rPr>
              <w:t xml:space="preserve">области </w:t>
            </w:r>
            <w:r w:rsidRPr="00AE3EDD">
              <w:rPr>
                <w:sz w:val="28"/>
                <w:szCs w:val="28"/>
                <w:lang w:val="ru-RU"/>
              </w:rPr>
              <w:t xml:space="preserve">в </w:t>
            </w:r>
            <w:r w:rsidRPr="00AE3EDD">
              <w:rPr>
                <w:spacing w:val="-4"/>
                <w:sz w:val="28"/>
                <w:szCs w:val="28"/>
                <w:lang w:val="ru-RU"/>
              </w:rPr>
              <w:t xml:space="preserve">объеме </w:t>
            </w:r>
            <w:r w:rsidRPr="00AE3EDD">
              <w:rPr>
                <w:spacing w:val="-3"/>
                <w:sz w:val="28"/>
                <w:szCs w:val="28"/>
                <w:lang w:val="ru-RU"/>
              </w:rPr>
              <w:t xml:space="preserve">от 10 </w:t>
            </w:r>
            <w:r w:rsidRPr="00AE3EDD">
              <w:rPr>
                <w:spacing w:val="-6"/>
                <w:sz w:val="28"/>
                <w:szCs w:val="28"/>
                <w:lang w:val="ru-RU"/>
              </w:rPr>
              <w:t xml:space="preserve">информаций </w:t>
            </w:r>
            <w:r w:rsidRPr="00AE3EDD">
              <w:rPr>
                <w:sz w:val="28"/>
                <w:szCs w:val="28"/>
                <w:lang w:val="ru-RU"/>
              </w:rPr>
              <w:t xml:space="preserve">и </w:t>
            </w:r>
            <w:r w:rsidRPr="00AE3EDD">
              <w:rPr>
                <w:spacing w:val="-4"/>
                <w:sz w:val="28"/>
                <w:szCs w:val="28"/>
                <w:lang w:val="ru-RU"/>
              </w:rPr>
              <w:t xml:space="preserve">более </w:t>
            </w:r>
            <w:r w:rsidRPr="00AE3EDD">
              <w:rPr>
                <w:sz w:val="28"/>
                <w:szCs w:val="28"/>
                <w:lang w:val="ru-RU"/>
              </w:rPr>
              <w:t>в</w:t>
            </w:r>
            <w:r w:rsidRPr="00AE3EDD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AE3EDD">
              <w:rPr>
                <w:spacing w:val="-3"/>
                <w:sz w:val="28"/>
                <w:szCs w:val="28"/>
                <w:lang w:val="ru-RU"/>
              </w:rPr>
              <w:t>месяц.</w:t>
            </w: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4438A" w:rsidRPr="00AE3EDD" w:rsidRDefault="00A4438A" w:rsidP="00A4438A">
            <w:pPr>
              <w:pStyle w:val="TableParagraph"/>
              <w:ind w:right="21"/>
              <w:contextualSpacing/>
              <w:rPr>
                <w:sz w:val="28"/>
                <w:szCs w:val="28"/>
                <w:lang w:val="ru-RU"/>
              </w:rPr>
            </w:pPr>
            <w:r w:rsidRPr="00AE3EDD">
              <w:rPr>
                <w:spacing w:val="-4"/>
                <w:sz w:val="28"/>
                <w:szCs w:val="28"/>
                <w:lang w:val="ru-RU"/>
              </w:rPr>
              <w:t xml:space="preserve">Своевременное 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>обновление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ab/>
            </w:r>
            <w:r w:rsidRPr="00AE3EDD">
              <w:rPr>
                <w:spacing w:val="-5"/>
                <w:sz w:val="28"/>
                <w:szCs w:val="28"/>
                <w:lang w:val="ru-RU"/>
              </w:rPr>
              <w:tab/>
            </w:r>
            <w:r w:rsidRPr="00AE3EDD">
              <w:rPr>
                <w:spacing w:val="-5"/>
                <w:sz w:val="28"/>
                <w:szCs w:val="28"/>
                <w:lang w:val="ru-RU"/>
              </w:rPr>
              <w:tab/>
            </w:r>
            <w:r w:rsidRPr="00AE3EDD">
              <w:rPr>
                <w:sz w:val="28"/>
                <w:szCs w:val="28"/>
                <w:lang w:val="ru-RU"/>
              </w:rPr>
              <w:t xml:space="preserve">и 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 xml:space="preserve">заполнение </w:t>
            </w:r>
            <w:r w:rsidRPr="00AE3EDD">
              <w:rPr>
                <w:sz w:val="28"/>
                <w:szCs w:val="28"/>
                <w:lang w:val="ru-RU"/>
              </w:rPr>
              <w:t xml:space="preserve">Интернет-сайта </w:t>
            </w:r>
            <w:r w:rsidRPr="00AE3EDD">
              <w:rPr>
                <w:spacing w:val="-5"/>
                <w:sz w:val="28"/>
                <w:szCs w:val="28"/>
                <w:lang w:val="ru-RU"/>
              </w:rPr>
              <w:t>учреждения</w:t>
            </w:r>
            <w:r w:rsidRPr="00AE3EDD">
              <w:rPr>
                <w:sz w:val="28"/>
                <w:szCs w:val="28"/>
                <w:lang w:val="ru-RU"/>
              </w:rPr>
              <w:t xml:space="preserve">  в установленном объеме информации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4438A" w:rsidRPr="00AE3EDD" w:rsidRDefault="00A4438A" w:rsidP="00D223B1">
            <w:pPr>
              <w:pStyle w:val="TableParagraph"/>
              <w:ind w:left="0" w:right="731"/>
              <w:contextualSpacing/>
              <w:jc w:val="right"/>
              <w:rPr>
                <w:sz w:val="28"/>
                <w:szCs w:val="28"/>
                <w:lang w:val="ru-RU"/>
              </w:rPr>
            </w:pPr>
            <w:r w:rsidRPr="00AE3EDD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49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4438A" w:rsidRPr="0072046B" w:rsidRDefault="00A4438A" w:rsidP="00D223B1">
            <w:pPr>
              <w:contextualSpacing/>
              <w:rPr>
                <w:sz w:val="28"/>
                <w:szCs w:val="28"/>
              </w:rPr>
            </w:pPr>
          </w:p>
        </w:tc>
      </w:tr>
      <w:tr w:rsidR="00A4438A" w:rsidRPr="00A4438A" w:rsidTr="00654771">
        <w:trPr>
          <w:trHeight w:hRule="exact" w:val="1335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438A" w:rsidRPr="0072046B" w:rsidRDefault="00A4438A" w:rsidP="00D223B1">
            <w:pPr>
              <w:pStyle w:val="TableParagraph"/>
              <w:ind w:left="82" w:right="82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2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438A" w:rsidRPr="00AE3EDD" w:rsidRDefault="00A4438A" w:rsidP="00A4438A">
            <w:pPr>
              <w:pStyle w:val="TableParagraph"/>
              <w:ind w:left="104" w:right="92"/>
              <w:contextualSpacing/>
              <w:jc w:val="both"/>
              <w:rPr>
                <w:spacing w:val="-4"/>
                <w:sz w:val="28"/>
                <w:szCs w:val="28"/>
                <w:lang w:val="ru-RU"/>
              </w:rPr>
            </w:pPr>
          </w:p>
        </w:tc>
        <w:tc>
          <w:tcPr>
            <w:tcW w:w="4508" w:type="dxa"/>
            <w:tcBorders>
              <w:left w:val="single" w:sz="4" w:space="0" w:color="000000"/>
              <w:right w:val="single" w:sz="4" w:space="0" w:color="000000"/>
            </w:tcBorders>
          </w:tcPr>
          <w:p w:rsidR="00A4438A" w:rsidRPr="00AE3EDD" w:rsidRDefault="00A4438A" w:rsidP="00A4438A">
            <w:pPr>
              <w:pStyle w:val="TableParagraph"/>
              <w:ind w:right="21"/>
              <w:contextualSpacing/>
              <w:rPr>
                <w:spacing w:val="-4"/>
                <w:sz w:val="28"/>
                <w:szCs w:val="28"/>
                <w:lang w:val="ru-RU"/>
              </w:rPr>
            </w:pPr>
            <w:r w:rsidRPr="00AE3EDD">
              <w:rPr>
                <w:spacing w:val="-4"/>
                <w:sz w:val="28"/>
                <w:szCs w:val="28"/>
                <w:lang w:val="ru-RU"/>
              </w:rPr>
              <w:t xml:space="preserve">Невыполнение размещения  </w:t>
            </w:r>
            <w:r w:rsidRPr="00AE3EDD">
              <w:rPr>
                <w:sz w:val="28"/>
                <w:szCs w:val="28"/>
                <w:lang w:val="ru-RU"/>
              </w:rPr>
              <w:t xml:space="preserve"> установленного объема информации</w:t>
            </w:r>
          </w:p>
        </w:tc>
        <w:tc>
          <w:tcPr>
            <w:tcW w:w="1618" w:type="dxa"/>
            <w:tcBorders>
              <w:left w:val="single" w:sz="4" w:space="0" w:color="000000"/>
              <w:right w:val="single" w:sz="4" w:space="0" w:color="000000"/>
            </w:tcBorders>
          </w:tcPr>
          <w:p w:rsidR="00A4438A" w:rsidRPr="00AE3EDD" w:rsidRDefault="00AE3EDD" w:rsidP="00D223B1">
            <w:pPr>
              <w:pStyle w:val="TableParagraph"/>
              <w:ind w:left="0" w:right="731"/>
              <w:contextualSpacing/>
              <w:jc w:val="right"/>
              <w:rPr>
                <w:sz w:val="28"/>
                <w:szCs w:val="28"/>
                <w:lang w:val="ru-RU"/>
              </w:rPr>
            </w:pPr>
            <w:r w:rsidRPr="00AE3EDD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24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438A" w:rsidRPr="00A4438A" w:rsidRDefault="00A4438A" w:rsidP="00D223B1">
            <w:pPr>
              <w:contextualSpacing/>
              <w:rPr>
                <w:sz w:val="28"/>
                <w:szCs w:val="28"/>
                <w:lang w:val="ru-RU"/>
              </w:rPr>
            </w:pPr>
          </w:p>
        </w:tc>
      </w:tr>
    </w:tbl>
    <w:p w:rsidR="00AC1E1C" w:rsidRPr="00A4438A" w:rsidRDefault="00AC1E1C" w:rsidP="00D223B1">
      <w:pPr>
        <w:contextualSpacing/>
        <w:rPr>
          <w:sz w:val="28"/>
          <w:szCs w:val="28"/>
          <w:lang w:val="ru-RU"/>
        </w:rPr>
        <w:sectPr w:rsidR="00AC1E1C" w:rsidRPr="00A4438A">
          <w:pgSz w:w="16840" w:h="11900" w:orient="landscape"/>
          <w:pgMar w:top="1100" w:right="1000" w:bottom="280" w:left="900" w:header="720" w:footer="720" w:gutter="0"/>
          <w:cols w:space="720"/>
        </w:sectPr>
      </w:pPr>
    </w:p>
    <w:p w:rsidR="00AC1E1C" w:rsidRPr="00A4438A" w:rsidRDefault="00AC1E1C" w:rsidP="00D223B1">
      <w:pPr>
        <w:pStyle w:val="a3"/>
        <w:contextualSpacing/>
        <w:rPr>
          <w:lang w:val="ru-RU"/>
        </w:rPr>
      </w:pPr>
    </w:p>
    <w:tbl>
      <w:tblPr>
        <w:tblStyle w:val="TableNormal"/>
        <w:tblW w:w="0" w:type="auto"/>
        <w:tblInd w:w="118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00"/>
      </w:tblGrid>
      <w:tr w:rsidR="00AC1E1C" w:rsidRPr="00366BDF">
        <w:trPr>
          <w:trHeight w:hRule="exact" w:val="332"/>
        </w:trPr>
        <w:tc>
          <w:tcPr>
            <w:tcW w:w="14700" w:type="dxa"/>
            <w:tcBorders>
              <w:left w:val="single" w:sz="4" w:space="0" w:color="000000"/>
              <w:right w:val="single" w:sz="4" w:space="0" w:color="000000"/>
            </w:tcBorders>
          </w:tcPr>
          <w:p w:rsidR="00AC1E1C" w:rsidRPr="0072046B" w:rsidRDefault="00614144" w:rsidP="00D223B1">
            <w:pPr>
              <w:pStyle w:val="TableParagraph"/>
              <w:ind w:left="4179" w:right="314"/>
              <w:contextualSpacing/>
              <w:rPr>
                <w:sz w:val="28"/>
                <w:szCs w:val="28"/>
                <w:lang w:val="ru-RU"/>
              </w:rPr>
            </w:pPr>
            <w:r w:rsidRPr="0072046B">
              <w:rPr>
                <w:sz w:val="28"/>
                <w:szCs w:val="28"/>
                <w:lang w:val="ru-RU"/>
              </w:rPr>
              <w:t>Совокупная значимость всех критериев – 100 баллов</w:t>
            </w:r>
          </w:p>
        </w:tc>
      </w:tr>
    </w:tbl>
    <w:p w:rsidR="00614144" w:rsidRDefault="00614144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Default="00FB5C46" w:rsidP="00D223B1">
      <w:pPr>
        <w:contextualSpacing/>
        <w:rPr>
          <w:sz w:val="28"/>
          <w:szCs w:val="28"/>
          <w:lang w:val="ru-RU"/>
        </w:rPr>
      </w:pPr>
    </w:p>
    <w:p w:rsidR="00FB5C46" w:rsidRPr="0072046B" w:rsidRDefault="00FB5C46" w:rsidP="00D223B1">
      <w:pPr>
        <w:contextualSpacing/>
        <w:rPr>
          <w:sz w:val="28"/>
          <w:szCs w:val="28"/>
          <w:lang w:val="ru-RU"/>
        </w:rPr>
      </w:pPr>
    </w:p>
    <w:sectPr w:rsidR="00FB5C46" w:rsidRPr="0072046B" w:rsidSect="00AC1E1C">
      <w:pgSz w:w="16840" w:h="11900" w:orient="landscape"/>
      <w:pgMar w:top="1100" w:right="1000" w:bottom="28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0937"/>
    <w:multiLevelType w:val="hybridMultilevel"/>
    <w:tmpl w:val="6E4CE91C"/>
    <w:lvl w:ilvl="0" w:tplc="863E5AE6">
      <w:numFmt w:val="bullet"/>
      <w:lvlText w:val="-"/>
      <w:lvlJc w:val="left"/>
      <w:pPr>
        <w:ind w:left="101" w:hanging="188"/>
      </w:pPr>
      <w:rPr>
        <w:rFonts w:ascii="Arial" w:eastAsia="Arial" w:hAnsi="Arial" w:cs="Arial" w:hint="default"/>
        <w:w w:val="101"/>
        <w:sz w:val="25"/>
        <w:szCs w:val="25"/>
      </w:rPr>
    </w:lvl>
    <w:lvl w:ilvl="1" w:tplc="BA34FB5A">
      <w:numFmt w:val="bullet"/>
      <w:lvlText w:val="•"/>
      <w:lvlJc w:val="left"/>
      <w:pPr>
        <w:ind w:left="1166" w:hanging="188"/>
      </w:pPr>
      <w:rPr>
        <w:rFonts w:hint="default"/>
      </w:rPr>
    </w:lvl>
    <w:lvl w:ilvl="2" w:tplc="5CE2B99E">
      <w:numFmt w:val="bullet"/>
      <w:lvlText w:val="•"/>
      <w:lvlJc w:val="left"/>
      <w:pPr>
        <w:ind w:left="2232" w:hanging="188"/>
      </w:pPr>
      <w:rPr>
        <w:rFonts w:hint="default"/>
      </w:rPr>
    </w:lvl>
    <w:lvl w:ilvl="3" w:tplc="9650F980">
      <w:numFmt w:val="bullet"/>
      <w:lvlText w:val="•"/>
      <w:lvlJc w:val="left"/>
      <w:pPr>
        <w:ind w:left="3298" w:hanging="188"/>
      </w:pPr>
      <w:rPr>
        <w:rFonts w:hint="default"/>
      </w:rPr>
    </w:lvl>
    <w:lvl w:ilvl="4" w:tplc="5AA27954">
      <w:numFmt w:val="bullet"/>
      <w:lvlText w:val="•"/>
      <w:lvlJc w:val="left"/>
      <w:pPr>
        <w:ind w:left="4364" w:hanging="188"/>
      </w:pPr>
      <w:rPr>
        <w:rFonts w:hint="default"/>
      </w:rPr>
    </w:lvl>
    <w:lvl w:ilvl="5" w:tplc="2382B014">
      <w:numFmt w:val="bullet"/>
      <w:lvlText w:val="•"/>
      <w:lvlJc w:val="left"/>
      <w:pPr>
        <w:ind w:left="5430" w:hanging="188"/>
      </w:pPr>
      <w:rPr>
        <w:rFonts w:hint="default"/>
      </w:rPr>
    </w:lvl>
    <w:lvl w:ilvl="6" w:tplc="6A98E052">
      <w:numFmt w:val="bullet"/>
      <w:lvlText w:val="•"/>
      <w:lvlJc w:val="left"/>
      <w:pPr>
        <w:ind w:left="6496" w:hanging="188"/>
      </w:pPr>
      <w:rPr>
        <w:rFonts w:hint="default"/>
      </w:rPr>
    </w:lvl>
    <w:lvl w:ilvl="7" w:tplc="6700F6AE">
      <w:numFmt w:val="bullet"/>
      <w:lvlText w:val="•"/>
      <w:lvlJc w:val="left"/>
      <w:pPr>
        <w:ind w:left="7562" w:hanging="188"/>
      </w:pPr>
      <w:rPr>
        <w:rFonts w:hint="default"/>
      </w:rPr>
    </w:lvl>
    <w:lvl w:ilvl="8" w:tplc="16923FE6">
      <w:numFmt w:val="bullet"/>
      <w:lvlText w:val="•"/>
      <w:lvlJc w:val="left"/>
      <w:pPr>
        <w:ind w:left="8628" w:hanging="188"/>
      </w:pPr>
      <w:rPr>
        <w:rFonts w:hint="default"/>
      </w:rPr>
    </w:lvl>
  </w:abstractNum>
  <w:abstractNum w:abstractNumId="1">
    <w:nsid w:val="21643233"/>
    <w:multiLevelType w:val="hybridMultilevel"/>
    <w:tmpl w:val="98FCA854"/>
    <w:lvl w:ilvl="0" w:tplc="E586FBD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A3718E"/>
    <w:multiLevelType w:val="multilevel"/>
    <w:tmpl w:val="E6388D20"/>
    <w:lvl w:ilvl="0">
      <w:start w:val="1"/>
      <w:numFmt w:val="decimal"/>
      <w:lvlText w:val="%1."/>
      <w:lvlJc w:val="left"/>
      <w:pPr>
        <w:ind w:left="101" w:hanging="323"/>
      </w:pPr>
      <w:rPr>
        <w:rFonts w:ascii="Arial" w:eastAsia="Arial" w:hAnsi="Arial" w:cs="Arial" w:hint="default"/>
        <w:spacing w:val="-6"/>
        <w:w w:val="101"/>
        <w:sz w:val="25"/>
        <w:szCs w:val="25"/>
      </w:rPr>
    </w:lvl>
    <w:lvl w:ilvl="1">
      <w:start w:val="1"/>
      <w:numFmt w:val="decimal"/>
      <w:lvlText w:val="%1.%2."/>
      <w:lvlJc w:val="left"/>
      <w:pPr>
        <w:ind w:left="101" w:hanging="498"/>
      </w:pPr>
      <w:rPr>
        <w:rFonts w:ascii="Arial" w:eastAsia="Arial" w:hAnsi="Arial" w:cs="Arial" w:hint="default"/>
        <w:spacing w:val="-6"/>
        <w:w w:val="101"/>
        <w:sz w:val="25"/>
        <w:szCs w:val="25"/>
      </w:rPr>
    </w:lvl>
    <w:lvl w:ilvl="2">
      <w:numFmt w:val="bullet"/>
      <w:lvlText w:val="•"/>
      <w:lvlJc w:val="left"/>
      <w:pPr>
        <w:ind w:left="2232" w:hanging="498"/>
      </w:pPr>
      <w:rPr>
        <w:rFonts w:hint="default"/>
      </w:rPr>
    </w:lvl>
    <w:lvl w:ilvl="3">
      <w:numFmt w:val="bullet"/>
      <w:lvlText w:val="•"/>
      <w:lvlJc w:val="left"/>
      <w:pPr>
        <w:ind w:left="3298" w:hanging="498"/>
      </w:pPr>
      <w:rPr>
        <w:rFonts w:hint="default"/>
      </w:rPr>
    </w:lvl>
    <w:lvl w:ilvl="4">
      <w:numFmt w:val="bullet"/>
      <w:lvlText w:val="•"/>
      <w:lvlJc w:val="left"/>
      <w:pPr>
        <w:ind w:left="4364" w:hanging="498"/>
      </w:pPr>
      <w:rPr>
        <w:rFonts w:hint="default"/>
      </w:rPr>
    </w:lvl>
    <w:lvl w:ilvl="5">
      <w:numFmt w:val="bullet"/>
      <w:lvlText w:val="•"/>
      <w:lvlJc w:val="left"/>
      <w:pPr>
        <w:ind w:left="5430" w:hanging="498"/>
      </w:pPr>
      <w:rPr>
        <w:rFonts w:hint="default"/>
      </w:rPr>
    </w:lvl>
    <w:lvl w:ilvl="6">
      <w:numFmt w:val="bullet"/>
      <w:lvlText w:val="•"/>
      <w:lvlJc w:val="left"/>
      <w:pPr>
        <w:ind w:left="6496" w:hanging="498"/>
      </w:pPr>
      <w:rPr>
        <w:rFonts w:hint="default"/>
      </w:rPr>
    </w:lvl>
    <w:lvl w:ilvl="7">
      <w:numFmt w:val="bullet"/>
      <w:lvlText w:val="•"/>
      <w:lvlJc w:val="left"/>
      <w:pPr>
        <w:ind w:left="7562" w:hanging="498"/>
      </w:pPr>
      <w:rPr>
        <w:rFonts w:hint="default"/>
      </w:rPr>
    </w:lvl>
    <w:lvl w:ilvl="8">
      <w:numFmt w:val="bullet"/>
      <w:lvlText w:val="•"/>
      <w:lvlJc w:val="left"/>
      <w:pPr>
        <w:ind w:left="8628" w:hanging="498"/>
      </w:pPr>
      <w:rPr>
        <w:rFonts w:hint="default"/>
      </w:rPr>
    </w:lvl>
  </w:abstractNum>
  <w:abstractNum w:abstractNumId="3">
    <w:nsid w:val="285D350A"/>
    <w:multiLevelType w:val="multilevel"/>
    <w:tmpl w:val="6B3C385A"/>
    <w:lvl w:ilvl="0">
      <w:start w:val="1"/>
      <w:numFmt w:val="decimal"/>
      <w:lvlText w:val="%1."/>
      <w:lvlJc w:val="left"/>
      <w:pPr>
        <w:ind w:left="764" w:hanging="764"/>
        <w:jc w:val="right"/>
      </w:pPr>
      <w:rPr>
        <w:rFonts w:ascii="Times New Roman" w:eastAsia="Times New Roman" w:hAnsi="Times New Roman" w:cs="Times New Roman" w:hint="default"/>
        <w:spacing w:val="-3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3568" w:hanging="28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660" w:hanging="490"/>
        <w:jc w:val="right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4275" w:hanging="490"/>
      </w:pPr>
      <w:rPr>
        <w:rFonts w:hint="default"/>
      </w:rPr>
    </w:lvl>
    <w:lvl w:ilvl="4">
      <w:numFmt w:val="bullet"/>
      <w:lvlText w:val="•"/>
      <w:lvlJc w:val="left"/>
      <w:pPr>
        <w:ind w:left="4990" w:hanging="490"/>
      </w:pPr>
      <w:rPr>
        <w:rFonts w:hint="default"/>
      </w:rPr>
    </w:lvl>
    <w:lvl w:ilvl="5">
      <w:numFmt w:val="bullet"/>
      <w:lvlText w:val="•"/>
      <w:lvlJc w:val="left"/>
      <w:pPr>
        <w:ind w:left="5705" w:hanging="490"/>
      </w:pPr>
      <w:rPr>
        <w:rFonts w:hint="default"/>
      </w:rPr>
    </w:lvl>
    <w:lvl w:ilvl="6">
      <w:numFmt w:val="bullet"/>
      <w:lvlText w:val="•"/>
      <w:lvlJc w:val="left"/>
      <w:pPr>
        <w:ind w:left="6420" w:hanging="490"/>
      </w:pPr>
      <w:rPr>
        <w:rFonts w:hint="default"/>
      </w:rPr>
    </w:lvl>
    <w:lvl w:ilvl="7">
      <w:numFmt w:val="bullet"/>
      <w:lvlText w:val="•"/>
      <w:lvlJc w:val="left"/>
      <w:pPr>
        <w:ind w:left="7135" w:hanging="490"/>
      </w:pPr>
      <w:rPr>
        <w:rFonts w:hint="default"/>
      </w:rPr>
    </w:lvl>
    <w:lvl w:ilvl="8">
      <w:numFmt w:val="bullet"/>
      <w:lvlText w:val="•"/>
      <w:lvlJc w:val="left"/>
      <w:pPr>
        <w:ind w:left="7850" w:hanging="490"/>
      </w:pPr>
      <w:rPr>
        <w:rFonts w:hint="default"/>
      </w:rPr>
    </w:lvl>
  </w:abstractNum>
  <w:abstractNum w:abstractNumId="4">
    <w:nsid w:val="2B1F7559"/>
    <w:multiLevelType w:val="multilevel"/>
    <w:tmpl w:val="8124D77C"/>
    <w:lvl w:ilvl="0">
      <w:start w:val="1"/>
      <w:numFmt w:val="decimal"/>
      <w:lvlText w:val="%1"/>
      <w:lvlJc w:val="left"/>
      <w:pPr>
        <w:ind w:left="102" w:hanging="57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574"/>
      </w:pPr>
      <w:rPr>
        <w:rFonts w:ascii="Times New Roman" w:eastAsia="Times New Roman" w:hAnsi="Times New Roman" w:cs="Times New Roman" w:hint="default"/>
        <w:spacing w:val="-25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602" w:hanging="36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2480" w:hanging="360"/>
      </w:pPr>
      <w:rPr>
        <w:rFonts w:hint="default"/>
      </w:rPr>
    </w:lvl>
    <w:lvl w:ilvl="4">
      <w:numFmt w:val="bullet"/>
      <w:lvlText w:val="•"/>
      <w:lvlJc w:val="left"/>
      <w:pPr>
        <w:ind w:left="3420" w:hanging="360"/>
      </w:pPr>
      <w:rPr>
        <w:rFonts w:hint="default"/>
      </w:rPr>
    </w:lvl>
    <w:lvl w:ilvl="5">
      <w:numFmt w:val="bullet"/>
      <w:lvlText w:val="•"/>
      <w:lvlJc w:val="left"/>
      <w:pPr>
        <w:ind w:left="4360" w:hanging="360"/>
      </w:pPr>
      <w:rPr>
        <w:rFonts w:hint="default"/>
      </w:rPr>
    </w:lvl>
    <w:lvl w:ilvl="6">
      <w:numFmt w:val="bullet"/>
      <w:lvlText w:val="•"/>
      <w:lvlJc w:val="left"/>
      <w:pPr>
        <w:ind w:left="5300" w:hanging="360"/>
      </w:pPr>
      <w:rPr>
        <w:rFonts w:hint="default"/>
      </w:rPr>
    </w:lvl>
    <w:lvl w:ilvl="7">
      <w:numFmt w:val="bullet"/>
      <w:lvlText w:val="•"/>
      <w:lvlJc w:val="left"/>
      <w:pPr>
        <w:ind w:left="6240" w:hanging="360"/>
      </w:pPr>
      <w:rPr>
        <w:rFonts w:hint="default"/>
      </w:rPr>
    </w:lvl>
    <w:lvl w:ilvl="8">
      <w:numFmt w:val="bullet"/>
      <w:lvlText w:val="•"/>
      <w:lvlJc w:val="left"/>
      <w:pPr>
        <w:ind w:left="7180" w:hanging="360"/>
      </w:pPr>
      <w:rPr>
        <w:rFonts w:hint="default"/>
      </w:rPr>
    </w:lvl>
  </w:abstractNum>
  <w:abstractNum w:abstractNumId="5">
    <w:nsid w:val="409C6FD6"/>
    <w:multiLevelType w:val="multilevel"/>
    <w:tmpl w:val="8124D77C"/>
    <w:lvl w:ilvl="0">
      <w:start w:val="1"/>
      <w:numFmt w:val="decimal"/>
      <w:lvlText w:val="%1"/>
      <w:lvlJc w:val="left"/>
      <w:pPr>
        <w:ind w:left="102" w:hanging="57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574"/>
      </w:pPr>
      <w:rPr>
        <w:rFonts w:ascii="Times New Roman" w:eastAsia="Times New Roman" w:hAnsi="Times New Roman" w:cs="Times New Roman" w:hint="default"/>
        <w:spacing w:val="-25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602" w:hanging="360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3">
      <w:numFmt w:val="bullet"/>
      <w:lvlText w:val="•"/>
      <w:lvlJc w:val="left"/>
      <w:pPr>
        <w:ind w:left="2480" w:hanging="360"/>
      </w:pPr>
      <w:rPr>
        <w:rFonts w:hint="default"/>
      </w:rPr>
    </w:lvl>
    <w:lvl w:ilvl="4">
      <w:numFmt w:val="bullet"/>
      <w:lvlText w:val="•"/>
      <w:lvlJc w:val="left"/>
      <w:pPr>
        <w:ind w:left="3420" w:hanging="360"/>
      </w:pPr>
      <w:rPr>
        <w:rFonts w:hint="default"/>
      </w:rPr>
    </w:lvl>
    <w:lvl w:ilvl="5">
      <w:numFmt w:val="bullet"/>
      <w:lvlText w:val="•"/>
      <w:lvlJc w:val="left"/>
      <w:pPr>
        <w:ind w:left="4360" w:hanging="360"/>
      </w:pPr>
      <w:rPr>
        <w:rFonts w:hint="default"/>
      </w:rPr>
    </w:lvl>
    <w:lvl w:ilvl="6">
      <w:numFmt w:val="bullet"/>
      <w:lvlText w:val="•"/>
      <w:lvlJc w:val="left"/>
      <w:pPr>
        <w:ind w:left="5300" w:hanging="360"/>
      </w:pPr>
      <w:rPr>
        <w:rFonts w:hint="default"/>
      </w:rPr>
    </w:lvl>
    <w:lvl w:ilvl="7">
      <w:numFmt w:val="bullet"/>
      <w:lvlText w:val="•"/>
      <w:lvlJc w:val="left"/>
      <w:pPr>
        <w:ind w:left="6240" w:hanging="360"/>
      </w:pPr>
      <w:rPr>
        <w:rFonts w:hint="default"/>
      </w:rPr>
    </w:lvl>
    <w:lvl w:ilvl="8">
      <w:numFmt w:val="bullet"/>
      <w:lvlText w:val="•"/>
      <w:lvlJc w:val="left"/>
      <w:pPr>
        <w:ind w:left="7180" w:hanging="360"/>
      </w:pPr>
      <w:rPr>
        <w:rFonts w:hint="default"/>
      </w:rPr>
    </w:lvl>
  </w:abstractNum>
  <w:abstractNum w:abstractNumId="6">
    <w:nsid w:val="47221E79"/>
    <w:multiLevelType w:val="multilevel"/>
    <w:tmpl w:val="31E466DC"/>
    <w:lvl w:ilvl="0">
      <w:start w:val="2"/>
      <w:numFmt w:val="decimal"/>
      <w:lvlText w:val="%1"/>
      <w:lvlJc w:val="left"/>
      <w:pPr>
        <w:ind w:left="102" w:hanging="4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" w:hanging="490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</w:rPr>
    </w:lvl>
    <w:lvl w:ilvl="2">
      <w:numFmt w:val="bullet"/>
      <w:lvlText w:val="•"/>
      <w:lvlJc w:val="left"/>
      <w:pPr>
        <w:ind w:left="1936" w:hanging="490"/>
      </w:pPr>
      <w:rPr>
        <w:rFonts w:hint="default"/>
      </w:rPr>
    </w:lvl>
    <w:lvl w:ilvl="3">
      <w:numFmt w:val="bullet"/>
      <w:lvlText w:val="•"/>
      <w:lvlJc w:val="left"/>
      <w:pPr>
        <w:ind w:left="2854" w:hanging="490"/>
      </w:pPr>
      <w:rPr>
        <w:rFonts w:hint="default"/>
      </w:rPr>
    </w:lvl>
    <w:lvl w:ilvl="4">
      <w:numFmt w:val="bullet"/>
      <w:lvlText w:val="•"/>
      <w:lvlJc w:val="left"/>
      <w:pPr>
        <w:ind w:left="3772" w:hanging="490"/>
      </w:pPr>
      <w:rPr>
        <w:rFonts w:hint="default"/>
      </w:rPr>
    </w:lvl>
    <w:lvl w:ilvl="5">
      <w:numFmt w:val="bullet"/>
      <w:lvlText w:val="•"/>
      <w:lvlJc w:val="left"/>
      <w:pPr>
        <w:ind w:left="4690" w:hanging="490"/>
      </w:pPr>
      <w:rPr>
        <w:rFonts w:hint="default"/>
      </w:rPr>
    </w:lvl>
    <w:lvl w:ilvl="6">
      <w:numFmt w:val="bullet"/>
      <w:lvlText w:val="•"/>
      <w:lvlJc w:val="left"/>
      <w:pPr>
        <w:ind w:left="5608" w:hanging="490"/>
      </w:pPr>
      <w:rPr>
        <w:rFonts w:hint="default"/>
      </w:rPr>
    </w:lvl>
    <w:lvl w:ilvl="7">
      <w:numFmt w:val="bullet"/>
      <w:lvlText w:val="•"/>
      <w:lvlJc w:val="left"/>
      <w:pPr>
        <w:ind w:left="6526" w:hanging="490"/>
      </w:pPr>
      <w:rPr>
        <w:rFonts w:hint="default"/>
      </w:rPr>
    </w:lvl>
    <w:lvl w:ilvl="8">
      <w:numFmt w:val="bullet"/>
      <w:lvlText w:val="•"/>
      <w:lvlJc w:val="left"/>
      <w:pPr>
        <w:ind w:left="7444" w:hanging="490"/>
      </w:pPr>
      <w:rPr>
        <w:rFonts w:hint="default"/>
      </w:rPr>
    </w:lvl>
  </w:abstractNum>
  <w:abstractNum w:abstractNumId="7">
    <w:nsid w:val="48A93E74"/>
    <w:multiLevelType w:val="multilevel"/>
    <w:tmpl w:val="7062EAA0"/>
    <w:lvl w:ilvl="0">
      <w:start w:val="1"/>
      <w:numFmt w:val="decimal"/>
      <w:lvlText w:val="%1"/>
      <w:lvlJc w:val="left"/>
      <w:pPr>
        <w:ind w:left="102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490"/>
      </w:pPr>
      <w:rPr>
        <w:rFonts w:ascii="Times New Roman" w:eastAsia="Times New Roman" w:hAnsi="Times New Roman" w:cs="Times New Roman" w:hint="default"/>
        <w:spacing w:val="-35"/>
        <w:w w:val="100"/>
        <w:sz w:val="28"/>
        <w:szCs w:val="28"/>
      </w:rPr>
    </w:lvl>
    <w:lvl w:ilvl="2">
      <w:numFmt w:val="bullet"/>
      <w:lvlText w:val="•"/>
      <w:lvlJc w:val="left"/>
      <w:pPr>
        <w:ind w:left="1936" w:hanging="490"/>
      </w:pPr>
      <w:rPr>
        <w:rFonts w:hint="default"/>
      </w:rPr>
    </w:lvl>
    <w:lvl w:ilvl="3">
      <w:numFmt w:val="bullet"/>
      <w:lvlText w:val="•"/>
      <w:lvlJc w:val="left"/>
      <w:pPr>
        <w:ind w:left="2854" w:hanging="490"/>
      </w:pPr>
      <w:rPr>
        <w:rFonts w:hint="default"/>
      </w:rPr>
    </w:lvl>
    <w:lvl w:ilvl="4">
      <w:numFmt w:val="bullet"/>
      <w:lvlText w:val="•"/>
      <w:lvlJc w:val="left"/>
      <w:pPr>
        <w:ind w:left="3772" w:hanging="490"/>
      </w:pPr>
      <w:rPr>
        <w:rFonts w:hint="default"/>
      </w:rPr>
    </w:lvl>
    <w:lvl w:ilvl="5">
      <w:numFmt w:val="bullet"/>
      <w:lvlText w:val="•"/>
      <w:lvlJc w:val="left"/>
      <w:pPr>
        <w:ind w:left="4690" w:hanging="490"/>
      </w:pPr>
      <w:rPr>
        <w:rFonts w:hint="default"/>
      </w:rPr>
    </w:lvl>
    <w:lvl w:ilvl="6">
      <w:numFmt w:val="bullet"/>
      <w:lvlText w:val="•"/>
      <w:lvlJc w:val="left"/>
      <w:pPr>
        <w:ind w:left="5608" w:hanging="490"/>
      </w:pPr>
      <w:rPr>
        <w:rFonts w:hint="default"/>
      </w:rPr>
    </w:lvl>
    <w:lvl w:ilvl="7">
      <w:numFmt w:val="bullet"/>
      <w:lvlText w:val="•"/>
      <w:lvlJc w:val="left"/>
      <w:pPr>
        <w:ind w:left="6526" w:hanging="490"/>
      </w:pPr>
      <w:rPr>
        <w:rFonts w:hint="default"/>
      </w:rPr>
    </w:lvl>
    <w:lvl w:ilvl="8">
      <w:numFmt w:val="bullet"/>
      <w:lvlText w:val="•"/>
      <w:lvlJc w:val="left"/>
      <w:pPr>
        <w:ind w:left="7444" w:hanging="490"/>
      </w:pPr>
      <w:rPr>
        <w:rFonts w:hint="default"/>
      </w:rPr>
    </w:lvl>
  </w:abstractNum>
  <w:abstractNum w:abstractNumId="8">
    <w:nsid w:val="56CC14F3"/>
    <w:multiLevelType w:val="multilevel"/>
    <w:tmpl w:val="86F027C8"/>
    <w:lvl w:ilvl="0">
      <w:start w:val="1"/>
      <w:numFmt w:val="decimal"/>
      <w:lvlText w:val="%1."/>
      <w:lvlJc w:val="left"/>
      <w:pPr>
        <w:ind w:left="101" w:hanging="345"/>
        <w:jc w:val="right"/>
      </w:pPr>
      <w:rPr>
        <w:rFonts w:ascii="Arial" w:eastAsia="Arial" w:hAnsi="Arial" w:cs="Arial" w:hint="default"/>
        <w:spacing w:val="-6"/>
        <w:w w:val="101"/>
        <w:sz w:val="25"/>
        <w:szCs w:val="25"/>
      </w:rPr>
    </w:lvl>
    <w:lvl w:ilvl="1">
      <w:start w:val="1"/>
      <w:numFmt w:val="decimal"/>
      <w:lvlText w:val="%1.%2."/>
      <w:lvlJc w:val="left"/>
      <w:pPr>
        <w:ind w:left="101" w:hanging="487"/>
      </w:pPr>
      <w:rPr>
        <w:rFonts w:ascii="Arial" w:eastAsia="Arial" w:hAnsi="Arial" w:cs="Arial" w:hint="default"/>
        <w:spacing w:val="-6"/>
        <w:w w:val="101"/>
        <w:sz w:val="25"/>
        <w:szCs w:val="25"/>
      </w:rPr>
    </w:lvl>
    <w:lvl w:ilvl="2">
      <w:numFmt w:val="bullet"/>
      <w:lvlText w:val="•"/>
      <w:lvlJc w:val="left"/>
      <w:pPr>
        <w:ind w:left="2232" w:hanging="487"/>
      </w:pPr>
      <w:rPr>
        <w:rFonts w:hint="default"/>
      </w:rPr>
    </w:lvl>
    <w:lvl w:ilvl="3">
      <w:numFmt w:val="bullet"/>
      <w:lvlText w:val="•"/>
      <w:lvlJc w:val="left"/>
      <w:pPr>
        <w:ind w:left="3298" w:hanging="487"/>
      </w:pPr>
      <w:rPr>
        <w:rFonts w:hint="default"/>
      </w:rPr>
    </w:lvl>
    <w:lvl w:ilvl="4">
      <w:numFmt w:val="bullet"/>
      <w:lvlText w:val="•"/>
      <w:lvlJc w:val="left"/>
      <w:pPr>
        <w:ind w:left="4364" w:hanging="487"/>
      </w:pPr>
      <w:rPr>
        <w:rFonts w:hint="default"/>
      </w:rPr>
    </w:lvl>
    <w:lvl w:ilvl="5">
      <w:numFmt w:val="bullet"/>
      <w:lvlText w:val="•"/>
      <w:lvlJc w:val="left"/>
      <w:pPr>
        <w:ind w:left="5430" w:hanging="487"/>
      </w:pPr>
      <w:rPr>
        <w:rFonts w:hint="default"/>
      </w:rPr>
    </w:lvl>
    <w:lvl w:ilvl="6">
      <w:numFmt w:val="bullet"/>
      <w:lvlText w:val="•"/>
      <w:lvlJc w:val="left"/>
      <w:pPr>
        <w:ind w:left="6496" w:hanging="487"/>
      </w:pPr>
      <w:rPr>
        <w:rFonts w:hint="default"/>
      </w:rPr>
    </w:lvl>
    <w:lvl w:ilvl="7">
      <w:numFmt w:val="bullet"/>
      <w:lvlText w:val="•"/>
      <w:lvlJc w:val="left"/>
      <w:pPr>
        <w:ind w:left="7562" w:hanging="487"/>
      </w:pPr>
      <w:rPr>
        <w:rFonts w:hint="default"/>
      </w:rPr>
    </w:lvl>
    <w:lvl w:ilvl="8">
      <w:numFmt w:val="bullet"/>
      <w:lvlText w:val="•"/>
      <w:lvlJc w:val="left"/>
      <w:pPr>
        <w:ind w:left="8628" w:hanging="487"/>
      </w:pPr>
      <w:rPr>
        <w:rFonts w:hint="default"/>
      </w:rPr>
    </w:lvl>
  </w:abstractNum>
  <w:abstractNum w:abstractNumId="9">
    <w:nsid w:val="588359D8"/>
    <w:multiLevelType w:val="multilevel"/>
    <w:tmpl w:val="E73450E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</w:rPr>
    </w:lvl>
  </w:abstractNum>
  <w:abstractNum w:abstractNumId="10">
    <w:nsid w:val="5C877E49"/>
    <w:multiLevelType w:val="hybridMultilevel"/>
    <w:tmpl w:val="F19EC5B2"/>
    <w:lvl w:ilvl="0" w:tplc="D94E0FD4">
      <w:start w:val="1"/>
      <w:numFmt w:val="decimal"/>
      <w:lvlText w:val="%1."/>
      <w:lvlJc w:val="left"/>
      <w:pPr>
        <w:ind w:left="101" w:hanging="489"/>
      </w:pPr>
      <w:rPr>
        <w:rFonts w:ascii="Arial" w:eastAsia="Arial" w:hAnsi="Arial" w:cs="Arial" w:hint="default"/>
        <w:spacing w:val="-6"/>
        <w:w w:val="101"/>
        <w:sz w:val="25"/>
        <w:szCs w:val="25"/>
      </w:rPr>
    </w:lvl>
    <w:lvl w:ilvl="1" w:tplc="7DB62CFE">
      <w:numFmt w:val="bullet"/>
      <w:lvlText w:val="•"/>
      <w:lvlJc w:val="left"/>
      <w:pPr>
        <w:ind w:left="1166" w:hanging="489"/>
      </w:pPr>
      <w:rPr>
        <w:rFonts w:hint="default"/>
      </w:rPr>
    </w:lvl>
    <w:lvl w:ilvl="2" w:tplc="884E96FC">
      <w:numFmt w:val="bullet"/>
      <w:lvlText w:val="•"/>
      <w:lvlJc w:val="left"/>
      <w:pPr>
        <w:ind w:left="2232" w:hanging="489"/>
      </w:pPr>
      <w:rPr>
        <w:rFonts w:hint="default"/>
      </w:rPr>
    </w:lvl>
    <w:lvl w:ilvl="3" w:tplc="DEF60BA6">
      <w:numFmt w:val="bullet"/>
      <w:lvlText w:val="•"/>
      <w:lvlJc w:val="left"/>
      <w:pPr>
        <w:ind w:left="3298" w:hanging="489"/>
      </w:pPr>
      <w:rPr>
        <w:rFonts w:hint="default"/>
      </w:rPr>
    </w:lvl>
    <w:lvl w:ilvl="4" w:tplc="4B44E1CC">
      <w:numFmt w:val="bullet"/>
      <w:lvlText w:val="•"/>
      <w:lvlJc w:val="left"/>
      <w:pPr>
        <w:ind w:left="4364" w:hanging="489"/>
      </w:pPr>
      <w:rPr>
        <w:rFonts w:hint="default"/>
      </w:rPr>
    </w:lvl>
    <w:lvl w:ilvl="5" w:tplc="E5382470">
      <w:numFmt w:val="bullet"/>
      <w:lvlText w:val="•"/>
      <w:lvlJc w:val="left"/>
      <w:pPr>
        <w:ind w:left="5430" w:hanging="489"/>
      </w:pPr>
      <w:rPr>
        <w:rFonts w:hint="default"/>
      </w:rPr>
    </w:lvl>
    <w:lvl w:ilvl="6" w:tplc="412E050E">
      <w:numFmt w:val="bullet"/>
      <w:lvlText w:val="•"/>
      <w:lvlJc w:val="left"/>
      <w:pPr>
        <w:ind w:left="6496" w:hanging="489"/>
      </w:pPr>
      <w:rPr>
        <w:rFonts w:hint="default"/>
      </w:rPr>
    </w:lvl>
    <w:lvl w:ilvl="7" w:tplc="53346EEA">
      <w:numFmt w:val="bullet"/>
      <w:lvlText w:val="•"/>
      <w:lvlJc w:val="left"/>
      <w:pPr>
        <w:ind w:left="7562" w:hanging="489"/>
      </w:pPr>
      <w:rPr>
        <w:rFonts w:hint="default"/>
      </w:rPr>
    </w:lvl>
    <w:lvl w:ilvl="8" w:tplc="7806FA9E">
      <w:numFmt w:val="bullet"/>
      <w:lvlText w:val="•"/>
      <w:lvlJc w:val="left"/>
      <w:pPr>
        <w:ind w:left="8628" w:hanging="489"/>
      </w:pPr>
      <w:rPr>
        <w:rFonts w:hint="default"/>
      </w:rPr>
    </w:lvl>
  </w:abstractNum>
  <w:abstractNum w:abstractNumId="11">
    <w:nsid w:val="6E9D56A5"/>
    <w:multiLevelType w:val="hybridMultilevel"/>
    <w:tmpl w:val="966C27EC"/>
    <w:lvl w:ilvl="0" w:tplc="0F08FC4A">
      <w:start w:val="1"/>
      <w:numFmt w:val="decimal"/>
      <w:lvlText w:val="%1."/>
      <w:lvlJc w:val="left"/>
      <w:pPr>
        <w:ind w:left="3668" w:hanging="28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1" w:tplc="62AA7632">
      <w:numFmt w:val="bullet"/>
      <w:lvlText w:val="•"/>
      <w:lvlJc w:val="left"/>
      <w:pPr>
        <w:ind w:left="4222" w:hanging="280"/>
      </w:pPr>
      <w:rPr>
        <w:rFonts w:hint="default"/>
      </w:rPr>
    </w:lvl>
    <w:lvl w:ilvl="2" w:tplc="FDAEB2A8">
      <w:numFmt w:val="bullet"/>
      <w:lvlText w:val="•"/>
      <w:lvlJc w:val="left"/>
      <w:pPr>
        <w:ind w:left="4784" w:hanging="280"/>
      </w:pPr>
      <w:rPr>
        <w:rFonts w:hint="default"/>
      </w:rPr>
    </w:lvl>
    <w:lvl w:ilvl="3" w:tplc="64AA6336">
      <w:numFmt w:val="bullet"/>
      <w:lvlText w:val="•"/>
      <w:lvlJc w:val="left"/>
      <w:pPr>
        <w:ind w:left="5346" w:hanging="280"/>
      </w:pPr>
      <w:rPr>
        <w:rFonts w:hint="default"/>
      </w:rPr>
    </w:lvl>
    <w:lvl w:ilvl="4" w:tplc="9E3029C6">
      <w:numFmt w:val="bullet"/>
      <w:lvlText w:val="•"/>
      <w:lvlJc w:val="left"/>
      <w:pPr>
        <w:ind w:left="5908" w:hanging="280"/>
      </w:pPr>
      <w:rPr>
        <w:rFonts w:hint="default"/>
      </w:rPr>
    </w:lvl>
    <w:lvl w:ilvl="5" w:tplc="0F1C2930">
      <w:numFmt w:val="bullet"/>
      <w:lvlText w:val="•"/>
      <w:lvlJc w:val="left"/>
      <w:pPr>
        <w:ind w:left="6470" w:hanging="280"/>
      </w:pPr>
      <w:rPr>
        <w:rFonts w:hint="default"/>
      </w:rPr>
    </w:lvl>
    <w:lvl w:ilvl="6" w:tplc="9F2E3FD0">
      <w:numFmt w:val="bullet"/>
      <w:lvlText w:val="•"/>
      <w:lvlJc w:val="left"/>
      <w:pPr>
        <w:ind w:left="7032" w:hanging="280"/>
      </w:pPr>
      <w:rPr>
        <w:rFonts w:hint="default"/>
      </w:rPr>
    </w:lvl>
    <w:lvl w:ilvl="7" w:tplc="8452BA82">
      <w:numFmt w:val="bullet"/>
      <w:lvlText w:val="•"/>
      <w:lvlJc w:val="left"/>
      <w:pPr>
        <w:ind w:left="7594" w:hanging="280"/>
      </w:pPr>
      <w:rPr>
        <w:rFonts w:hint="default"/>
      </w:rPr>
    </w:lvl>
    <w:lvl w:ilvl="8" w:tplc="ABFECDD4">
      <w:numFmt w:val="bullet"/>
      <w:lvlText w:val="•"/>
      <w:lvlJc w:val="left"/>
      <w:pPr>
        <w:ind w:left="8156" w:hanging="280"/>
      </w:pPr>
      <w:rPr>
        <w:rFonts w:hint="default"/>
      </w:rPr>
    </w:lvl>
  </w:abstractNum>
  <w:abstractNum w:abstractNumId="12">
    <w:nsid w:val="70F65BB7"/>
    <w:multiLevelType w:val="hybridMultilevel"/>
    <w:tmpl w:val="155E14F8"/>
    <w:lvl w:ilvl="0" w:tplc="990273E8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6E0478D"/>
    <w:multiLevelType w:val="multilevel"/>
    <w:tmpl w:val="E73450E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</w:rPr>
    </w:lvl>
  </w:abstractNum>
  <w:abstractNum w:abstractNumId="14">
    <w:nsid w:val="779313A5"/>
    <w:multiLevelType w:val="hybridMultilevel"/>
    <w:tmpl w:val="9A8A2138"/>
    <w:lvl w:ilvl="0" w:tplc="D88C2918">
      <w:numFmt w:val="bullet"/>
      <w:lvlText w:val="-"/>
      <w:lvlJc w:val="left"/>
      <w:pPr>
        <w:ind w:left="102" w:hanging="16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E3AD9CE">
      <w:numFmt w:val="bullet"/>
      <w:lvlText w:val="-"/>
      <w:lvlJc w:val="left"/>
      <w:pPr>
        <w:ind w:left="102" w:hanging="16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7194B4AA">
      <w:numFmt w:val="bullet"/>
      <w:lvlText w:val="•"/>
      <w:lvlJc w:val="left"/>
      <w:pPr>
        <w:ind w:left="1936" w:hanging="163"/>
      </w:pPr>
      <w:rPr>
        <w:rFonts w:hint="default"/>
      </w:rPr>
    </w:lvl>
    <w:lvl w:ilvl="3" w:tplc="7BFCD560">
      <w:numFmt w:val="bullet"/>
      <w:lvlText w:val="•"/>
      <w:lvlJc w:val="left"/>
      <w:pPr>
        <w:ind w:left="2854" w:hanging="163"/>
      </w:pPr>
      <w:rPr>
        <w:rFonts w:hint="default"/>
      </w:rPr>
    </w:lvl>
    <w:lvl w:ilvl="4" w:tplc="79CAA374">
      <w:numFmt w:val="bullet"/>
      <w:lvlText w:val="•"/>
      <w:lvlJc w:val="left"/>
      <w:pPr>
        <w:ind w:left="3772" w:hanging="163"/>
      </w:pPr>
      <w:rPr>
        <w:rFonts w:hint="default"/>
      </w:rPr>
    </w:lvl>
    <w:lvl w:ilvl="5" w:tplc="20663D5C">
      <w:numFmt w:val="bullet"/>
      <w:lvlText w:val="•"/>
      <w:lvlJc w:val="left"/>
      <w:pPr>
        <w:ind w:left="4690" w:hanging="163"/>
      </w:pPr>
      <w:rPr>
        <w:rFonts w:hint="default"/>
      </w:rPr>
    </w:lvl>
    <w:lvl w:ilvl="6" w:tplc="6F06C20C">
      <w:numFmt w:val="bullet"/>
      <w:lvlText w:val="•"/>
      <w:lvlJc w:val="left"/>
      <w:pPr>
        <w:ind w:left="5608" w:hanging="163"/>
      </w:pPr>
      <w:rPr>
        <w:rFonts w:hint="default"/>
      </w:rPr>
    </w:lvl>
    <w:lvl w:ilvl="7" w:tplc="0244667E">
      <w:numFmt w:val="bullet"/>
      <w:lvlText w:val="•"/>
      <w:lvlJc w:val="left"/>
      <w:pPr>
        <w:ind w:left="6526" w:hanging="163"/>
      </w:pPr>
      <w:rPr>
        <w:rFonts w:hint="default"/>
      </w:rPr>
    </w:lvl>
    <w:lvl w:ilvl="8" w:tplc="764CD1E2">
      <w:numFmt w:val="bullet"/>
      <w:lvlText w:val="•"/>
      <w:lvlJc w:val="left"/>
      <w:pPr>
        <w:ind w:left="7444" w:hanging="163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14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0"/>
  </w:num>
  <w:num w:numId="12">
    <w:abstractNumId w:val="9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C1E1C"/>
    <w:rsid w:val="00002CE3"/>
    <w:rsid w:val="00030EA2"/>
    <w:rsid w:val="000D7458"/>
    <w:rsid w:val="0017532B"/>
    <w:rsid w:val="001D6CD4"/>
    <w:rsid w:val="002653D4"/>
    <w:rsid w:val="002729E3"/>
    <w:rsid w:val="00297773"/>
    <w:rsid w:val="00336657"/>
    <w:rsid w:val="00351E64"/>
    <w:rsid w:val="00366BDF"/>
    <w:rsid w:val="003C5A12"/>
    <w:rsid w:val="003E6D0C"/>
    <w:rsid w:val="0040442B"/>
    <w:rsid w:val="0041477F"/>
    <w:rsid w:val="0042396B"/>
    <w:rsid w:val="00506004"/>
    <w:rsid w:val="00512F1F"/>
    <w:rsid w:val="0052485F"/>
    <w:rsid w:val="0056580A"/>
    <w:rsid w:val="005C595A"/>
    <w:rsid w:val="006137E7"/>
    <w:rsid w:val="00614144"/>
    <w:rsid w:val="00632D7D"/>
    <w:rsid w:val="00634641"/>
    <w:rsid w:val="00654771"/>
    <w:rsid w:val="006915C7"/>
    <w:rsid w:val="0072046B"/>
    <w:rsid w:val="0075499B"/>
    <w:rsid w:val="007B2A68"/>
    <w:rsid w:val="007C0B37"/>
    <w:rsid w:val="008169C5"/>
    <w:rsid w:val="00831189"/>
    <w:rsid w:val="00915127"/>
    <w:rsid w:val="009541B7"/>
    <w:rsid w:val="009B194E"/>
    <w:rsid w:val="00A42D14"/>
    <w:rsid w:val="00A4411A"/>
    <w:rsid w:val="00A4438A"/>
    <w:rsid w:val="00A53866"/>
    <w:rsid w:val="00AC1E1C"/>
    <w:rsid w:val="00AE3EDD"/>
    <w:rsid w:val="00B635C1"/>
    <w:rsid w:val="00BF2572"/>
    <w:rsid w:val="00CD1465"/>
    <w:rsid w:val="00CE6FBE"/>
    <w:rsid w:val="00D223B1"/>
    <w:rsid w:val="00EB5BFB"/>
    <w:rsid w:val="00ED1432"/>
    <w:rsid w:val="00F273AD"/>
    <w:rsid w:val="00F74F04"/>
    <w:rsid w:val="00FB5C46"/>
    <w:rsid w:val="00FC5327"/>
    <w:rsid w:val="00FD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1E1C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9541B7"/>
    <w:pPr>
      <w:keepNext/>
      <w:widowControl/>
      <w:jc w:val="center"/>
      <w:outlineLvl w:val="0"/>
    </w:pPr>
    <w:rPr>
      <w:sz w:val="36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9541B7"/>
    <w:pPr>
      <w:keepNext/>
      <w:widowControl/>
      <w:jc w:val="center"/>
      <w:outlineLvl w:val="1"/>
    </w:pPr>
    <w:rPr>
      <w:b/>
      <w:bCs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1E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C1E1C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C1E1C"/>
    <w:pPr>
      <w:ind w:left="101" w:hanging="49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C1E1C"/>
    <w:pPr>
      <w:ind w:left="102"/>
    </w:pPr>
  </w:style>
  <w:style w:type="paragraph" w:customStyle="1" w:styleId="TableParagraph">
    <w:name w:val="Table Paragraph"/>
    <w:basedOn w:val="a"/>
    <w:uiPriority w:val="1"/>
    <w:qFormat/>
    <w:rsid w:val="00AC1E1C"/>
    <w:pPr>
      <w:ind w:left="103" w:right="108"/>
    </w:pPr>
  </w:style>
  <w:style w:type="paragraph" w:styleId="a5">
    <w:name w:val="Balloon Text"/>
    <w:basedOn w:val="a"/>
    <w:link w:val="a6"/>
    <w:uiPriority w:val="99"/>
    <w:semiHidden/>
    <w:unhideWhenUsed/>
    <w:rsid w:val="009541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41B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541B7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9541B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customStyle="1" w:styleId="ConsPlusNormal">
    <w:name w:val="ConsPlusNormal"/>
    <w:link w:val="ConsPlusNormal0"/>
    <w:rsid w:val="00030EA2"/>
    <w:pPr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/>
    </w:rPr>
  </w:style>
  <w:style w:type="character" w:customStyle="1" w:styleId="ConsPlusNormal0">
    <w:name w:val="ConsPlusNormal Знак"/>
    <w:link w:val="ConsPlusNormal"/>
    <w:locked/>
    <w:rsid w:val="00030EA2"/>
    <w:rPr>
      <w:rFonts w:ascii="Arial" w:eastAsia="Times New Roman" w:hAnsi="Arial" w:cs="Times New Roman"/>
      <w:snapToGrid w:val="0"/>
      <w:sz w:val="20"/>
      <w:szCs w:val="20"/>
      <w:lang w:val="ru-RU" w:eastAsia="ru-RU"/>
    </w:rPr>
  </w:style>
  <w:style w:type="paragraph" w:customStyle="1" w:styleId="21">
    <w:name w:val="Заголовок 21"/>
    <w:basedOn w:val="a"/>
    <w:uiPriority w:val="1"/>
    <w:qFormat/>
    <w:rsid w:val="00FD09D9"/>
    <w:pPr>
      <w:autoSpaceDE w:val="0"/>
      <w:autoSpaceDN w:val="0"/>
      <w:ind w:left="101"/>
      <w:outlineLvl w:val="2"/>
    </w:pPr>
    <w:rPr>
      <w:rFonts w:ascii="Arial" w:eastAsia="Arial" w:hAnsi="Arial" w:cs="Arial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istochniki_finansirovaniya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kompensatcionnie_viplat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dolzhnostnoj_okla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4394B-ED7E-4325-8404-71D5455C0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14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6</cp:revision>
  <cp:lastPrinted>2019-07-19T13:09:00Z</cp:lastPrinted>
  <dcterms:created xsi:type="dcterms:W3CDTF">2019-06-07T13:41:00Z</dcterms:created>
  <dcterms:modified xsi:type="dcterms:W3CDTF">2019-07-23T11:05:00Z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2014-09-01T00:00:00Z</vt:filetime>
  </property>
  <property fmtid="{D5CDD505-2E9C-101B-9397-08002B2CF9AE}" pid="3" name="Creator">
    <vt:lpwstr>Writer</vt:lpwstr>
  </property>
  <property fmtid="{D5CDD505-2E9C-101B-9397-08002B2CF9AE}" pid="4" name="LastSaved">
    <vt:filetime>2016-11-15T00:00:00Z</vt:filetime>
  </property>
</Properties>
</file>