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275" w:rsidRDefault="00385468" w:rsidP="00993275">
      <w:pPr>
        <w:ind w:left="5529"/>
        <w:rPr>
          <w:b/>
          <w:sz w:val="24"/>
          <w:szCs w:val="24"/>
        </w:rPr>
      </w:pPr>
      <w:r>
        <w:rPr>
          <w:b/>
          <w:noProof/>
          <w:sz w:val="24"/>
          <w:szCs w:val="24"/>
        </w:rPr>
        <w:drawing>
          <wp:anchor distT="0" distB="0" distL="114300" distR="114300" simplePos="0" relativeHeight="251662336" behindDoc="0" locked="0" layoutInCell="1" allowOverlap="1">
            <wp:simplePos x="0" y="0"/>
            <wp:positionH relativeFrom="column">
              <wp:posOffset>2495042</wp:posOffset>
            </wp:positionH>
            <wp:positionV relativeFrom="paragraph">
              <wp:posOffset>-49886</wp:posOffset>
            </wp:positionV>
            <wp:extent cx="727100" cy="863194"/>
            <wp:effectExtent l="19050" t="0" r="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727100" cy="863194"/>
                    </a:xfrm>
                    <a:prstGeom prst="rect">
                      <a:avLst/>
                    </a:prstGeom>
                    <a:noFill/>
                    <a:ln w="9525">
                      <a:noFill/>
                      <a:miter lim="800000"/>
                      <a:headEnd/>
                      <a:tailEnd/>
                    </a:ln>
                  </pic:spPr>
                </pic:pic>
              </a:graphicData>
            </a:graphic>
          </wp:anchor>
        </w:drawing>
      </w:r>
    </w:p>
    <w:tbl>
      <w:tblPr>
        <w:tblpPr w:leftFromText="180" w:rightFromText="180" w:vertAnchor="text" w:horzAnchor="margin" w:tblpY="132"/>
        <w:tblW w:w="0" w:type="auto"/>
        <w:tblLayout w:type="fixed"/>
        <w:tblCellMar>
          <w:left w:w="0" w:type="dxa"/>
          <w:right w:w="0" w:type="dxa"/>
        </w:tblCellMar>
        <w:tblLook w:val="01E0"/>
      </w:tblPr>
      <w:tblGrid>
        <w:gridCol w:w="9606"/>
      </w:tblGrid>
      <w:tr w:rsidR="00993275" w:rsidTr="00E75DA3">
        <w:trPr>
          <w:trHeight w:val="397"/>
        </w:trPr>
        <w:tc>
          <w:tcPr>
            <w:tcW w:w="9606" w:type="dxa"/>
          </w:tcPr>
          <w:p w:rsidR="00993275" w:rsidRDefault="00993275" w:rsidP="00E75DA3">
            <w:pPr>
              <w:jc w:val="center"/>
              <w:rPr>
                <w:b/>
                <w:sz w:val="28"/>
              </w:rPr>
            </w:pPr>
          </w:p>
        </w:tc>
      </w:tr>
    </w:tbl>
    <w:p w:rsidR="00993275" w:rsidRDefault="00503DFA" w:rsidP="00993275">
      <w:pPr>
        <w:spacing w:line="192" w:lineRule="auto"/>
        <w:jc w:val="center"/>
        <w:rPr>
          <w:sz w:val="30"/>
        </w:rPr>
      </w:pPr>
      <w:r w:rsidRPr="00503DFA">
        <w:pict>
          <v:shapetype id="_x0000_t202" coordsize="21600,21600" o:spt="202" path="m,l,21600r21600,l21600,xe">
            <v:stroke joinstyle="miter"/>
            <v:path gradientshapeok="t" o:connecttype="rect"/>
          </v:shapetype>
          <v:shape id="_x0000_s1026" type="#_x0000_t202" style="position:absolute;left:0;text-align:left;margin-left:376.2pt;margin-top:-37.05pt;width:111.15pt;height:39.9pt;z-index:251658240;mso-position-horizontal-relative:text;mso-position-vertical-relative:text" stroked="f">
            <v:textbox style="mso-next-textbox:#_x0000_s1026">
              <w:txbxContent>
                <w:p w:rsidR="00993275" w:rsidRDefault="00993275" w:rsidP="00993275"/>
              </w:txbxContent>
            </v:textbox>
          </v:shape>
        </w:pict>
      </w:r>
      <w:r w:rsidR="00993275">
        <w:t xml:space="preserve"> </w:t>
      </w:r>
    </w:p>
    <w:p w:rsidR="00993275" w:rsidRDefault="00503DFA" w:rsidP="00993275">
      <w:pPr>
        <w:ind w:right="-185"/>
      </w:pPr>
      <w:r>
        <w:pict>
          <v:shape id="_x0000_s1027" type="#_x0000_t202" style="position:absolute;margin-left:376.2pt;margin-top:-37.05pt;width:111.15pt;height:39.9pt;z-index:251661312" stroked="f">
            <v:textbox style="mso-next-textbox:#_x0000_s1027">
              <w:txbxContent>
                <w:p w:rsidR="00993275" w:rsidRDefault="00993275" w:rsidP="00993275"/>
              </w:txbxContent>
            </v:textbox>
          </v:shape>
        </w:pict>
      </w:r>
      <w:r w:rsidR="00993275">
        <w:t xml:space="preserve"> </w:t>
      </w:r>
    </w:p>
    <w:p w:rsidR="00993275" w:rsidRDefault="00993275" w:rsidP="00993275">
      <w:pPr>
        <w:jc w:val="center"/>
      </w:pPr>
    </w:p>
    <w:tbl>
      <w:tblPr>
        <w:tblpPr w:leftFromText="180" w:rightFromText="180" w:vertAnchor="text" w:horzAnchor="margin" w:tblpY="12"/>
        <w:tblW w:w="0" w:type="auto"/>
        <w:tblLayout w:type="fixed"/>
        <w:tblCellMar>
          <w:left w:w="0" w:type="dxa"/>
          <w:right w:w="0" w:type="dxa"/>
        </w:tblCellMar>
        <w:tblLook w:val="01E0"/>
      </w:tblPr>
      <w:tblGrid>
        <w:gridCol w:w="9606"/>
      </w:tblGrid>
      <w:tr w:rsidR="00993275" w:rsidTr="00E75DA3">
        <w:tc>
          <w:tcPr>
            <w:tcW w:w="9606" w:type="dxa"/>
          </w:tcPr>
          <w:p w:rsidR="00993275" w:rsidRDefault="00993275" w:rsidP="00E75DA3">
            <w:pPr>
              <w:pStyle w:val="3"/>
              <w:rPr>
                <w:sz w:val="36"/>
                <w:szCs w:val="36"/>
              </w:rPr>
            </w:pPr>
            <w:r>
              <w:rPr>
                <w:sz w:val="36"/>
                <w:szCs w:val="36"/>
              </w:rPr>
              <w:t xml:space="preserve">АДМИНИСТРАЦИЯ МОКШАНСКОГО РАЙОНА </w:t>
            </w:r>
          </w:p>
        </w:tc>
      </w:tr>
      <w:tr w:rsidR="00993275" w:rsidTr="00E75DA3">
        <w:trPr>
          <w:trHeight w:val="397"/>
        </w:trPr>
        <w:tc>
          <w:tcPr>
            <w:tcW w:w="9606" w:type="dxa"/>
            <w:vAlign w:val="center"/>
          </w:tcPr>
          <w:p w:rsidR="00993275" w:rsidRDefault="00993275" w:rsidP="00E75DA3">
            <w:pPr>
              <w:pStyle w:val="3"/>
              <w:rPr>
                <w:sz w:val="36"/>
                <w:szCs w:val="36"/>
              </w:rPr>
            </w:pPr>
            <w:r>
              <w:rPr>
                <w:sz w:val="36"/>
                <w:szCs w:val="36"/>
              </w:rPr>
              <w:t xml:space="preserve">  ПЕНЗЕНСКОЙ ОБЛАСТИ</w:t>
            </w:r>
          </w:p>
        </w:tc>
      </w:tr>
      <w:tr w:rsidR="00993275" w:rsidTr="00E75DA3">
        <w:trPr>
          <w:trHeight w:val="294"/>
        </w:trPr>
        <w:tc>
          <w:tcPr>
            <w:tcW w:w="9606" w:type="dxa"/>
          </w:tcPr>
          <w:p w:rsidR="00993275" w:rsidRDefault="00993275" w:rsidP="00E75DA3">
            <w:pPr>
              <w:pStyle w:val="3"/>
            </w:pPr>
          </w:p>
        </w:tc>
      </w:tr>
      <w:tr w:rsidR="00993275" w:rsidTr="00E75DA3">
        <w:trPr>
          <w:trHeight w:val="542"/>
        </w:trPr>
        <w:tc>
          <w:tcPr>
            <w:tcW w:w="9606" w:type="dxa"/>
            <w:vAlign w:val="center"/>
          </w:tcPr>
          <w:p w:rsidR="00993275" w:rsidRDefault="00993275" w:rsidP="00E75DA3">
            <w:pPr>
              <w:pStyle w:val="3"/>
              <w:rPr>
                <w:sz w:val="28"/>
                <w:szCs w:val="28"/>
              </w:rPr>
            </w:pPr>
            <w:r>
              <w:rPr>
                <w:sz w:val="28"/>
                <w:szCs w:val="28"/>
              </w:rPr>
              <w:t>ПОСТАНОВЛЕНИЕ</w:t>
            </w:r>
          </w:p>
        </w:tc>
      </w:tr>
      <w:tr w:rsidR="00993275" w:rsidTr="00E75DA3">
        <w:trPr>
          <w:trHeight w:val="212"/>
        </w:trPr>
        <w:tc>
          <w:tcPr>
            <w:tcW w:w="9606" w:type="dxa"/>
            <w:vAlign w:val="center"/>
          </w:tcPr>
          <w:p w:rsidR="00993275" w:rsidRDefault="00993275" w:rsidP="00E75DA3">
            <w:pPr>
              <w:pStyle w:val="3"/>
              <w:rPr>
                <w:sz w:val="28"/>
                <w:szCs w:val="28"/>
              </w:rPr>
            </w:pPr>
          </w:p>
        </w:tc>
      </w:tr>
    </w:tbl>
    <w:p w:rsidR="00993275" w:rsidRDefault="00993275" w:rsidP="00993275">
      <w:pPr>
        <w:spacing w:line="192" w:lineRule="auto"/>
        <w:jc w:val="both"/>
        <w:rPr>
          <w:sz w:val="16"/>
        </w:rPr>
      </w:pPr>
    </w:p>
    <w:tbl>
      <w:tblPr>
        <w:tblpPr w:leftFromText="180" w:rightFromText="180" w:vertAnchor="text" w:horzAnchor="margin" w:tblpXSpec="center" w:tblpY="-53"/>
        <w:tblW w:w="0" w:type="auto"/>
        <w:tblLayout w:type="fixed"/>
        <w:tblCellMar>
          <w:left w:w="0" w:type="dxa"/>
          <w:right w:w="0" w:type="dxa"/>
        </w:tblCellMar>
        <w:tblLook w:val="0000"/>
      </w:tblPr>
      <w:tblGrid>
        <w:gridCol w:w="284"/>
        <w:gridCol w:w="2835"/>
        <w:gridCol w:w="397"/>
        <w:gridCol w:w="1134"/>
      </w:tblGrid>
      <w:tr w:rsidR="00993275" w:rsidTr="00E75DA3">
        <w:tc>
          <w:tcPr>
            <w:tcW w:w="284" w:type="dxa"/>
            <w:vAlign w:val="bottom"/>
          </w:tcPr>
          <w:p w:rsidR="00993275" w:rsidRDefault="00993275" w:rsidP="00E75DA3">
            <w:r>
              <w:t>от</w:t>
            </w:r>
          </w:p>
        </w:tc>
        <w:tc>
          <w:tcPr>
            <w:tcW w:w="2835" w:type="dxa"/>
            <w:tcBorders>
              <w:top w:val="nil"/>
              <w:left w:val="nil"/>
              <w:bottom w:val="single" w:sz="6" w:space="0" w:color="auto"/>
              <w:right w:val="nil"/>
            </w:tcBorders>
          </w:tcPr>
          <w:p w:rsidR="00993275" w:rsidRDefault="00993275" w:rsidP="00E75DA3">
            <w:pPr>
              <w:jc w:val="center"/>
            </w:pPr>
          </w:p>
        </w:tc>
        <w:tc>
          <w:tcPr>
            <w:tcW w:w="397" w:type="dxa"/>
            <w:vAlign w:val="bottom"/>
          </w:tcPr>
          <w:p w:rsidR="00993275" w:rsidRDefault="00993275" w:rsidP="00E75DA3">
            <w:pPr>
              <w:jc w:val="center"/>
            </w:pPr>
            <w:r>
              <w:t>№</w:t>
            </w:r>
          </w:p>
        </w:tc>
        <w:tc>
          <w:tcPr>
            <w:tcW w:w="1134" w:type="dxa"/>
            <w:tcBorders>
              <w:top w:val="nil"/>
              <w:left w:val="nil"/>
              <w:bottom w:val="single" w:sz="6" w:space="0" w:color="auto"/>
              <w:right w:val="nil"/>
            </w:tcBorders>
          </w:tcPr>
          <w:p w:rsidR="00993275" w:rsidRDefault="00993275" w:rsidP="00E75DA3">
            <w:pPr>
              <w:jc w:val="center"/>
            </w:pPr>
          </w:p>
        </w:tc>
      </w:tr>
      <w:tr w:rsidR="00993275" w:rsidTr="00E75DA3">
        <w:tc>
          <w:tcPr>
            <w:tcW w:w="4650" w:type="dxa"/>
            <w:gridSpan w:val="4"/>
          </w:tcPr>
          <w:p w:rsidR="00993275" w:rsidRDefault="00993275" w:rsidP="00E75DA3">
            <w:pPr>
              <w:jc w:val="center"/>
              <w:rPr>
                <w:sz w:val="10"/>
              </w:rPr>
            </w:pPr>
          </w:p>
          <w:p w:rsidR="00993275" w:rsidRDefault="00993275" w:rsidP="00E75DA3">
            <w:pPr>
              <w:jc w:val="center"/>
            </w:pPr>
            <w:r>
              <w:t>р.п. Мокшан</w:t>
            </w:r>
          </w:p>
        </w:tc>
      </w:tr>
    </w:tbl>
    <w:p w:rsidR="00993275" w:rsidRDefault="00993275" w:rsidP="00993275">
      <w:pPr>
        <w:rPr>
          <w:sz w:val="28"/>
        </w:rPr>
      </w:pPr>
    </w:p>
    <w:p w:rsidR="00993275" w:rsidRDefault="00993275" w:rsidP="00993275">
      <w:pPr>
        <w:rPr>
          <w:sz w:val="28"/>
        </w:rPr>
      </w:pPr>
    </w:p>
    <w:p w:rsidR="0008185B" w:rsidRDefault="00993275" w:rsidP="00782FBF">
      <w:pPr>
        <w:pStyle w:val="Heading1"/>
        <w:spacing w:before="89" w:line="313" w:lineRule="exact"/>
        <w:ind w:left="1670"/>
      </w:pPr>
      <w:r w:rsidRPr="00782FBF">
        <w:t xml:space="preserve">О внесении изменений в </w:t>
      </w:r>
      <w:r w:rsidR="00A7642D" w:rsidRPr="00782FBF">
        <w:t>Положение</w:t>
      </w:r>
      <w:r w:rsidR="00B96F16" w:rsidRPr="00977F8E">
        <w:rPr>
          <w:sz w:val="26"/>
          <w:szCs w:val="26"/>
        </w:rPr>
        <w:t xml:space="preserve">  </w:t>
      </w:r>
      <w:r w:rsidR="0008185B">
        <w:t>о системе оплаты</w:t>
      </w:r>
    </w:p>
    <w:p w:rsidR="0008185B" w:rsidRDefault="0008185B" w:rsidP="00782FBF">
      <w:pPr>
        <w:spacing w:before="7" w:line="225" w:lineRule="auto"/>
        <w:ind w:left="484" w:right="307"/>
        <w:jc w:val="center"/>
        <w:rPr>
          <w:b/>
          <w:sz w:val="28"/>
        </w:rPr>
      </w:pPr>
      <w:r>
        <w:rPr>
          <w:b/>
          <w:sz w:val="28"/>
        </w:rPr>
        <w:t>труда работников муниципальных бюджетных учреждений культуры Мокшанского района Пензенской области, утвержденное постановлением главы администрации Мокшанского района Пензенской области</w:t>
      </w:r>
      <w:r w:rsidR="00782FBF">
        <w:rPr>
          <w:b/>
          <w:sz w:val="28"/>
        </w:rPr>
        <w:t xml:space="preserve"> </w:t>
      </w:r>
      <w:r>
        <w:rPr>
          <w:b/>
          <w:sz w:val="28"/>
        </w:rPr>
        <w:t>от 30.12.2008 № 884 (с последующими изменениями)</w:t>
      </w:r>
    </w:p>
    <w:p w:rsidR="00993275" w:rsidRDefault="00993275" w:rsidP="00782FBF">
      <w:pPr>
        <w:rPr>
          <w:b/>
          <w:sz w:val="26"/>
          <w:szCs w:val="26"/>
        </w:rPr>
      </w:pPr>
    </w:p>
    <w:p w:rsidR="00B96F16" w:rsidRPr="00B96F16" w:rsidRDefault="0008185B" w:rsidP="00B96F16">
      <w:pPr>
        <w:widowControl/>
        <w:ind w:firstLine="720"/>
        <w:jc w:val="both"/>
        <w:rPr>
          <w:sz w:val="28"/>
          <w:szCs w:val="28"/>
        </w:rPr>
      </w:pPr>
      <w:r w:rsidRPr="0008185B">
        <w:rPr>
          <w:sz w:val="28"/>
          <w:szCs w:val="28"/>
        </w:rPr>
        <w:t>В соответствии с постановлением Правительства Российской Федерации от 19.01.2019 № 17 "О внесении изменений в постановление Правительства Российской Федерации от 5 августа 2008 г. № 583"</w:t>
      </w:r>
      <w:r>
        <w:rPr>
          <w:sz w:val="28"/>
          <w:szCs w:val="28"/>
        </w:rPr>
        <w:t xml:space="preserve">, </w:t>
      </w:r>
      <w:r w:rsidR="00B96F16" w:rsidRPr="005B5CC3">
        <w:rPr>
          <w:sz w:val="28"/>
          <w:szCs w:val="28"/>
        </w:rPr>
        <w:t xml:space="preserve">постановлением главы администрации Мокшанского района №500 от 21.08.2008 «О введении новых систем оплаты труда работников муниципальных учреждений, финансируемых из бюджета Мокшанского района» (с последующими изменениями), руководствуясь Уставом Мокшанского  района Пензенской области, </w:t>
      </w:r>
      <w:r w:rsidR="00B96F16">
        <w:rPr>
          <w:sz w:val="28"/>
          <w:szCs w:val="28"/>
        </w:rPr>
        <w:t xml:space="preserve"> -</w:t>
      </w:r>
    </w:p>
    <w:p w:rsidR="00993275" w:rsidRPr="00993275" w:rsidRDefault="00993275" w:rsidP="00993275">
      <w:pPr>
        <w:rPr>
          <w:sz w:val="28"/>
          <w:szCs w:val="28"/>
        </w:rPr>
      </w:pPr>
      <w:r w:rsidRPr="00993275">
        <w:rPr>
          <w:sz w:val="28"/>
          <w:szCs w:val="28"/>
        </w:rPr>
        <w:t xml:space="preserve">                     </w:t>
      </w:r>
    </w:p>
    <w:p w:rsidR="00993275" w:rsidRPr="0097100A" w:rsidRDefault="00993275" w:rsidP="0097100A">
      <w:pPr>
        <w:jc w:val="center"/>
        <w:rPr>
          <w:b/>
          <w:bCs/>
          <w:sz w:val="28"/>
          <w:szCs w:val="28"/>
        </w:rPr>
      </w:pPr>
      <w:r w:rsidRPr="0097100A">
        <w:rPr>
          <w:b/>
          <w:bCs/>
          <w:sz w:val="28"/>
          <w:szCs w:val="28"/>
        </w:rPr>
        <w:t>администрация Мокшанского района постановляет:</w:t>
      </w:r>
    </w:p>
    <w:p w:rsidR="00993275" w:rsidRPr="0097100A" w:rsidRDefault="00993275" w:rsidP="0097100A">
      <w:pPr>
        <w:pStyle w:val="ConsPlusTitle"/>
        <w:widowControl/>
        <w:jc w:val="both"/>
        <w:rPr>
          <w:rFonts w:ascii="Times New Roman" w:hAnsi="Times New Roman" w:cs="Times New Roman"/>
          <w:b w:val="0"/>
          <w:sz w:val="28"/>
          <w:szCs w:val="28"/>
        </w:rPr>
      </w:pPr>
    </w:p>
    <w:p w:rsidR="00022CA2" w:rsidRPr="0097100A" w:rsidRDefault="007559E4" w:rsidP="0097100A">
      <w:pPr>
        <w:tabs>
          <w:tab w:val="left" w:pos="1516"/>
        </w:tabs>
        <w:spacing w:before="3"/>
        <w:rPr>
          <w:sz w:val="28"/>
          <w:szCs w:val="28"/>
        </w:rPr>
      </w:pPr>
      <w:r w:rsidRPr="0097100A">
        <w:rPr>
          <w:sz w:val="28"/>
          <w:szCs w:val="28"/>
        </w:rPr>
        <w:t xml:space="preserve">         </w:t>
      </w:r>
      <w:r w:rsidR="00B047CF" w:rsidRPr="0097100A">
        <w:rPr>
          <w:sz w:val="28"/>
          <w:szCs w:val="28"/>
        </w:rPr>
        <w:t>1.</w:t>
      </w:r>
      <w:r w:rsidR="00993275" w:rsidRPr="0097100A">
        <w:rPr>
          <w:sz w:val="28"/>
          <w:szCs w:val="28"/>
        </w:rPr>
        <w:t xml:space="preserve">Внести </w:t>
      </w:r>
      <w:r w:rsidR="0020469C" w:rsidRPr="0097100A">
        <w:rPr>
          <w:sz w:val="28"/>
          <w:szCs w:val="28"/>
        </w:rPr>
        <w:t xml:space="preserve"> изменения </w:t>
      </w:r>
      <w:r w:rsidR="00993275" w:rsidRPr="0097100A">
        <w:rPr>
          <w:sz w:val="28"/>
          <w:szCs w:val="28"/>
        </w:rPr>
        <w:t xml:space="preserve">в </w:t>
      </w:r>
      <w:r w:rsidR="00B96F16" w:rsidRPr="0097100A">
        <w:rPr>
          <w:sz w:val="28"/>
          <w:szCs w:val="28"/>
        </w:rPr>
        <w:t xml:space="preserve">Положение  </w:t>
      </w:r>
      <w:r w:rsidR="0008185B" w:rsidRPr="0097100A">
        <w:rPr>
          <w:sz w:val="28"/>
          <w:szCs w:val="28"/>
        </w:rPr>
        <w:t>о системе оплаты</w:t>
      </w:r>
      <w:r w:rsidR="0008185B" w:rsidRPr="0097100A">
        <w:rPr>
          <w:b/>
          <w:sz w:val="28"/>
          <w:szCs w:val="28"/>
        </w:rPr>
        <w:t xml:space="preserve"> </w:t>
      </w:r>
      <w:r w:rsidR="0008185B" w:rsidRPr="0097100A">
        <w:rPr>
          <w:sz w:val="28"/>
          <w:szCs w:val="28"/>
        </w:rPr>
        <w:t>труда работников муниципальных бюджетных учреждений культуры Мокшанского района Пензенской области, утвержденное постановлением главы администрации Мокшанского района Пензенской области</w:t>
      </w:r>
      <w:r w:rsidR="0008185B" w:rsidRPr="0097100A">
        <w:rPr>
          <w:b/>
          <w:sz w:val="28"/>
          <w:szCs w:val="28"/>
        </w:rPr>
        <w:t xml:space="preserve"> </w:t>
      </w:r>
      <w:r w:rsidR="0008185B" w:rsidRPr="0097100A">
        <w:rPr>
          <w:sz w:val="28"/>
          <w:szCs w:val="28"/>
        </w:rPr>
        <w:t>от 30.12.2008 № 884 (с последующими изменениями)</w:t>
      </w:r>
      <w:r w:rsidR="00022CA2" w:rsidRPr="0097100A">
        <w:rPr>
          <w:sz w:val="28"/>
          <w:szCs w:val="28"/>
        </w:rPr>
        <w:t xml:space="preserve"> следующие изменения:</w:t>
      </w:r>
    </w:p>
    <w:p w:rsidR="00022CA2" w:rsidRPr="0097100A" w:rsidRDefault="007559E4" w:rsidP="0097100A">
      <w:pPr>
        <w:tabs>
          <w:tab w:val="left" w:pos="1538"/>
        </w:tabs>
        <w:rPr>
          <w:sz w:val="28"/>
          <w:szCs w:val="28"/>
        </w:rPr>
      </w:pPr>
      <w:r w:rsidRPr="0097100A">
        <w:rPr>
          <w:sz w:val="28"/>
          <w:szCs w:val="28"/>
        </w:rPr>
        <w:t xml:space="preserve">         1.1.</w:t>
      </w:r>
      <w:hyperlink r:id="rId8">
        <w:r w:rsidR="00022CA2" w:rsidRPr="0097100A">
          <w:rPr>
            <w:sz w:val="28"/>
            <w:szCs w:val="28"/>
          </w:rPr>
          <w:t>Раздел</w:t>
        </w:r>
        <w:r w:rsidR="00022CA2" w:rsidRPr="0097100A">
          <w:rPr>
            <w:spacing w:val="34"/>
            <w:sz w:val="28"/>
            <w:szCs w:val="28"/>
          </w:rPr>
          <w:t xml:space="preserve"> </w:t>
        </w:r>
        <w:r w:rsidR="00022CA2" w:rsidRPr="0097100A">
          <w:rPr>
            <w:sz w:val="28"/>
            <w:szCs w:val="28"/>
          </w:rPr>
          <w:t>1</w:t>
        </w:r>
      </w:hyperlink>
      <w:r w:rsidR="00022CA2" w:rsidRPr="0097100A">
        <w:rPr>
          <w:spacing w:val="35"/>
          <w:sz w:val="28"/>
          <w:szCs w:val="28"/>
        </w:rPr>
        <w:t xml:space="preserve"> </w:t>
      </w:r>
      <w:r w:rsidR="00022CA2" w:rsidRPr="0097100A">
        <w:rPr>
          <w:sz w:val="28"/>
          <w:szCs w:val="28"/>
        </w:rPr>
        <w:t>"Общие</w:t>
      </w:r>
      <w:r w:rsidR="00022CA2" w:rsidRPr="0097100A">
        <w:rPr>
          <w:spacing w:val="32"/>
          <w:sz w:val="28"/>
          <w:szCs w:val="28"/>
        </w:rPr>
        <w:t xml:space="preserve"> </w:t>
      </w:r>
      <w:r w:rsidR="00022CA2" w:rsidRPr="0097100A">
        <w:rPr>
          <w:sz w:val="28"/>
          <w:szCs w:val="28"/>
        </w:rPr>
        <w:t>положения"</w:t>
      </w:r>
      <w:r w:rsidR="00022CA2" w:rsidRPr="0097100A">
        <w:rPr>
          <w:spacing w:val="34"/>
          <w:sz w:val="28"/>
          <w:szCs w:val="28"/>
        </w:rPr>
        <w:t xml:space="preserve"> </w:t>
      </w:r>
      <w:r w:rsidR="00022CA2" w:rsidRPr="0097100A">
        <w:rPr>
          <w:sz w:val="28"/>
          <w:szCs w:val="28"/>
        </w:rPr>
        <w:t>Положения</w:t>
      </w:r>
      <w:r w:rsidR="00022CA2" w:rsidRPr="0097100A">
        <w:rPr>
          <w:spacing w:val="33"/>
          <w:sz w:val="28"/>
          <w:szCs w:val="28"/>
        </w:rPr>
        <w:t xml:space="preserve"> </w:t>
      </w:r>
      <w:r w:rsidR="00022CA2" w:rsidRPr="0097100A">
        <w:rPr>
          <w:sz w:val="28"/>
          <w:szCs w:val="28"/>
        </w:rPr>
        <w:t>дополнить</w:t>
      </w:r>
      <w:r w:rsidR="00022CA2" w:rsidRPr="0097100A">
        <w:rPr>
          <w:spacing w:val="31"/>
          <w:sz w:val="28"/>
          <w:szCs w:val="28"/>
        </w:rPr>
        <w:t xml:space="preserve"> </w:t>
      </w:r>
      <w:r w:rsidR="00022CA2" w:rsidRPr="0097100A">
        <w:rPr>
          <w:sz w:val="28"/>
          <w:szCs w:val="28"/>
        </w:rPr>
        <w:t>пунктами</w:t>
      </w:r>
      <w:r w:rsidR="00022CA2" w:rsidRPr="0097100A">
        <w:rPr>
          <w:spacing w:val="34"/>
          <w:sz w:val="28"/>
          <w:szCs w:val="28"/>
        </w:rPr>
        <w:t xml:space="preserve"> </w:t>
      </w:r>
      <w:r w:rsidR="00022CA2" w:rsidRPr="0097100A">
        <w:rPr>
          <w:sz w:val="28"/>
          <w:szCs w:val="28"/>
        </w:rPr>
        <w:t>1.12,</w:t>
      </w:r>
    </w:p>
    <w:p w:rsidR="00022CA2" w:rsidRPr="0097100A" w:rsidRDefault="00022CA2" w:rsidP="0097100A">
      <w:pPr>
        <w:pStyle w:val="a5"/>
        <w:ind w:left="302"/>
        <w:jc w:val="both"/>
      </w:pPr>
      <w:r w:rsidRPr="0097100A">
        <w:t>1.13 и 1.14 следующего содержания:</w:t>
      </w:r>
    </w:p>
    <w:p w:rsidR="008444C6" w:rsidRPr="0097100A" w:rsidRDefault="007559E4" w:rsidP="0097100A">
      <w:pPr>
        <w:pStyle w:val="a5"/>
        <w:spacing w:before="7"/>
        <w:ind w:right="119" w:firstLine="302"/>
        <w:jc w:val="both"/>
      </w:pPr>
      <w:r w:rsidRPr="0097100A">
        <w:t>«</w:t>
      </w:r>
      <w:r w:rsidR="008444C6" w:rsidRPr="0097100A">
        <w:t xml:space="preserve">1.12. Расчетный среднемесячный уровень заработной платы работников </w:t>
      </w:r>
      <w:r w:rsidR="001C015D" w:rsidRPr="0097100A">
        <w:t xml:space="preserve">муниципальных </w:t>
      </w:r>
      <w:r w:rsidRPr="0097100A">
        <w:t xml:space="preserve">бюджетных </w:t>
      </w:r>
      <w:r w:rsidR="001C015D" w:rsidRPr="0097100A">
        <w:t>учреждений культуры</w:t>
      </w:r>
      <w:r w:rsidR="004A6222" w:rsidRPr="0097100A">
        <w:t xml:space="preserve"> Мокшанского района</w:t>
      </w:r>
      <w:r w:rsidR="008444C6" w:rsidRPr="0097100A">
        <w:t xml:space="preserve"> не может превышать </w:t>
      </w:r>
      <w:r w:rsidR="001C015D" w:rsidRPr="0097100A">
        <w:rPr>
          <w:color w:val="000000"/>
        </w:rPr>
        <w:t>расчетного среднемесячного уровня заработной платы труда муниципальных служащих и работников, замещающих должности, не являющиеся должностями муниципальной службы, муниципального органа, осуществляющего функции и полномочия учредителя таких учреждений по формированию муниципального задания на оказание муниципальных услуг (выполнение работ) в соответствии с основными видами деятельности учреждений</w:t>
      </w:r>
      <w:r w:rsidRPr="0097100A">
        <w:rPr>
          <w:color w:val="000000"/>
        </w:rPr>
        <w:t>.</w:t>
      </w:r>
    </w:p>
    <w:p w:rsidR="008444C6" w:rsidRPr="0097100A" w:rsidRDefault="008444C6" w:rsidP="0097100A">
      <w:pPr>
        <w:jc w:val="both"/>
        <w:rPr>
          <w:sz w:val="28"/>
          <w:szCs w:val="28"/>
        </w:rPr>
        <w:sectPr w:rsidR="008444C6" w:rsidRPr="0097100A" w:rsidSect="008444C6">
          <w:pgSz w:w="11910" w:h="16850"/>
          <w:pgMar w:top="620" w:right="440" w:bottom="280" w:left="1400" w:header="720" w:footer="720" w:gutter="0"/>
          <w:cols w:space="720"/>
        </w:sectPr>
      </w:pPr>
    </w:p>
    <w:p w:rsidR="008444C6" w:rsidRPr="0097100A" w:rsidRDefault="008444C6" w:rsidP="0097100A">
      <w:pPr>
        <w:spacing w:before="72"/>
        <w:ind w:left="5071"/>
        <w:jc w:val="both"/>
        <w:rPr>
          <w:sz w:val="28"/>
          <w:szCs w:val="28"/>
        </w:rPr>
      </w:pPr>
    </w:p>
    <w:p w:rsidR="008444C6" w:rsidRPr="0097100A" w:rsidRDefault="008444C6" w:rsidP="0097100A">
      <w:pPr>
        <w:pStyle w:val="a5"/>
        <w:spacing w:before="1"/>
        <w:jc w:val="both"/>
      </w:pPr>
    </w:p>
    <w:p w:rsidR="001C015D" w:rsidRPr="0097100A" w:rsidRDefault="007559E4" w:rsidP="0097100A">
      <w:pPr>
        <w:ind w:firstLine="302"/>
        <w:rPr>
          <w:color w:val="000000"/>
          <w:sz w:val="28"/>
          <w:szCs w:val="28"/>
        </w:rPr>
      </w:pPr>
      <w:r w:rsidRPr="0097100A">
        <w:rPr>
          <w:color w:val="000000"/>
          <w:sz w:val="28"/>
          <w:szCs w:val="28"/>
        </w:rPr>
        <w:t>1.13.</w:t>
      </w:r>
      <w:r w:rsidR="001C015D" w:rsidRPr="0097100A">
        <w:rPr>
          <w:color w:val="000000"/>
          <w:sz w:val="28"/>
          <w:szCs w:val="28"/>
        </w:rPr>
        <w:t xml:space="preserve">В целях настоящего Положения расчетный среднемесячный уровень оплаты труда муниципальных служащих и работников, замещающих должности, не являющиеся должностями муниципальной службы, муниципального органа определяется путем деления установленного объема бюджетных ассигнований на оплату труда муниципальных служащих и работников, замещающих должности, не являющиеся должностями муниципальной службы, муниципального органа на установленную численность муниципальных служащих и работников, замещающих должности, не являющиеся должностями муниципальной службы, муниципального органа и деления полученного результата на 12 (количество месяцев в году) и доводится муниципальным органом до руководителя подведомственного муниципального </w:t>
      </w:r>
      <w:r w:rsidR="004A6222" w:rsidRPr="0097100A">
        <w:rPr>
          <w:color w:val="000000"/>
          <w:sz w:val="28"/>
          <w:szCs w:val="28"/>
        </w:rPr>
        <w:t xml:space="preserve">бюджетного </w:t>
      </w:r>
      <w:r w:rsidR="001C015D" w:rsidRPr="0097100A">
        <w:rPr>
          <w:color w:val="000000"/>
          <w:sz w:val="28"/>
          <w:szCs w:val="28"/>
        </w:rPr>
        <w:t>учреждения</w:t>
      </w:r>
      <w:r w:rsidR="004A6222" w:rsidRPr="0097100A">
        <w:rPr>
          <w:color w:val="000000"/>
          <w:sz w:val="28"/>
          <w:szCs w:val="28"/>
        </w:rPr>
        <w:t xml:space="preserve"> культуры</w:t>
      </w:r>
      <w:r w:rsidRPr="0097100A">
        <w:rPr>
          <w:color w:val="000000"/>
          <w:sz w:val="28"/>
          <w:szCs w:val="28"/>
        </w:rPr>
        <w:t xml:space="preserve"> Мокшанского района </w:t>
      </w:r>
      <w:r w:rsidR="001C015D" w:rsidRPr="0097100A">
        <w:rPr>
          <w:color w:val="000000"/>
          <w:sz w:val="28"/>
          <w:szCs w:val="28"/>
        </w:rPr>
        <w:t xml:space="preserve">, указанного в пункте </w:t>
      </w:r>
      <w:r w:rsidR="004A6222" w:rsidRPr="0097100A">
        <w:rPr>
          <w:color w:val="000000"/>
          <w:sz w:val="28"/>
          <w:szCs w:val="28"/>
        </w:rPr>
        <w:t>1</w:t>
      </w:r>
      <w:r w:rsidR="001C015D" w:rsidRPr="0097100A">
        <w:rPr>
          <w:color w:val="000000"/>
          <w:sz w:val="28"/>
          <w:szCs w:val="28"/>
        </w:rPr>
        <w:t>.</w:t>
      </w:r>
      <w:r w:rsidR="004A6222" w:rsidRPr="0097100A">
        <w:rPr>
          <w:color w:val="000000"/>
          <w:sz w:val="28"/>
          <w:szCs w:val="28"/>
        </w:rPr>
        <w:t>1</w:t>
      </w:r>
      <w:r w:rsidR="001C015D" w:rsidRPr="0097100A">
        <w:rPr>
          <w:color w:val="000000"/>
          <w:sz w:val="28"/>
          <w:szCs w:val="28"/>
        </w:rPr>
        <w:t>2 настоящего Положения.</w:t>
      </w:r>
    </w:p>
    <w:p w:rsidR="001C015D" w:rsidRPr="0097100A" w:rsidRDefault="001C015D" w:rsidP="0097100A">
      <w:pPr>
        <w:ind w:firstLine="302"/>
        <w:jc w:val="both"/>
        <w:rPr>
          <w:color w:val="000000"/>
          <w:sz w:val="28"/>
          <w:szCs w:val="28"/>
        </w:rPr>
      </w:pPr>
      <w:r w:rsidRPr="0097100A">
        <w:rPr>
          <w:color w:val="000000"/>
          <w:sz w:val="28"/>
          <w:szCs w:val="28"/>
        </w:rPr>
        <w:t xml:space="preserve">1.14.Расчетный среднемесячный уровень заработной платы работников </w:t>
      </w:r>
      <w:r w:rsidR="004A6222" w:rsidRPr="0097100A">
        <w:rPr>
          <w:color w:val="000000"/>
          <w:sz w:val="28"/>
          <w:szCs w:val="28"/>
        </w:rPr>
        <w:t xml:space="preserve">подведомственных </w:t>
      </w:r>
      <w:r w:rsidRPr="0097100A">
        <w:rPr>
          <w:color w:val="000000"/>
          <w:sz w:val="28"/>
          <w:szCs w:val="28"/>
        </w:rPr>
        <w:t xml:space="preserve"> муниципальн</w:t>
      </w:r>
      <w:r w:rsidR="004A6222" w:rsidRPr="0097100A">
        <w:rPr>
          <w:color w:val="000000"/>
          <w:sz w:val="28"/>
          <w:szCs w:val="28"/>
        </w:rPr>
        <w:t xml:space="preserve">ых </w:t>
      </w:r>
      <w:r w:rsidR="007559E4" w:rsidRPr="0097100A">
        <w:rPr>
          <w:color w:val="000000"/>
          <w:sz w:val="28"/>
          <w:szCs w:val="28"/>
        </w:rPr>
        <w:t>бюджетных</w:t>
      </w:r>
      <w:r w:rsidR="004A6222" w:rsidRPr="0097100A">
        <w:rPr>
          <w:color w:val="000000"/>
          <w:sz w:val="28"/>
          <w:szCs w:val="28"/>
        </w:rPr>
        <w:t xml:space="preserve"> учреждений культуры Мокшанского района</w:t>
      </w:r>
      <w:r w:rsidRPr="0097100A">
        <w:rPr>
          <w:color w:val="000000"/>
          <w:sz w:val="28"/>
          <w:szCs w:val="28"/>
        </w:rPr>
        <w:t xml:space="preserve">, указанного в пункте </w:t>
      </w:r>
      <w:r w:rsidR="004A6222" w:rsidRPr="0097100A">
        <w:rPr>
          <w:color w:val="000000"/>
          <w:sz w:val="28"/>
          <w:szCs w:val="28"/>
        </w:rPr>
        <w:t>1</w:t>
      </w:r>
      <w:r w:rsidRPr="0097100A">
        <w:rPr>
          <w:color w:val="000000"/>
          <w:sz w:val="28"/>
          <w:szCs w:val="28"/>
        </w:rPr>
        <w:t>.</w:t>
      </w:r>
      <w:r w:rsidR="004A6222" w:rsidRPr="0097100A">
        <w:rPr>
          <w:color w:val="000000"/>
          <w:sz w:val="28"/>
          <w:szCs w:val="28"/>
        </w:rPr>
        <w:t>1</w:t>
      </w:r>
      <w:r w:rsidRPr="0097100A">
        <w:rPr>
          <w:color w:val="000000"/>
          <w:sz w:val="28"/>
          <w:szCs w:val="28"/>
        </w:rPr>
        <w:t xml:space="preserve">2 настоящего Положения, определяется путем деления установленного объема бюджетных ассигнований на оплату труда работников </w:t>
      </w:r>
      <w:r w:rsidR="004A6222" w:rsidRPr="0097100A">
        <w:rPr>
          <w:color w:val="000000"/>
          <w:sz w:val="28"/>
          <w:szCs w:val="28"/>
        </w:rPr>
        <w:t xml:space="preserve">подведомственных  муниципальных </w:t>
      </w:r>
      <w:r w:rsidR="007559E4" w:rsidRPr="0097100A">
        <w:rPr>
          <w:color w:val="000000"/>
          <w:sz w:val="28"/>
          <w:szCs w:val="28"/>
        </w:rPr>
        <w:t>бюджетных</w:t>
      </w:r>
      <w:r w:rsidR="004A6222" w:rsidRPr="0097100A">
        <w:rPr>
          <w:color w:val="000000"/>
          <w:sz w:val="28"/>
          <w:szCs w:val="28"/>
        </w:rPr>
        <w:t xml:space="preserve"> учреждений культуры Мокшанского района  </w:t>
      </w:r>
      <w:r w:rsidRPr="0097100A">
        <w:rPr>
          <w:color w:val="000000"/>
          <w:sz w:val="28"/>
          <w:szCs w:val="28"/>
        </w:rPr>
        <w:t xml:space="preserve">(без учета объема бюджетных ассигнований, предусматриваемых на оплату труда работников подведомственного муниципального учреждения, в отношении которых федеральными законами, актами Президента Российской Федерации или Правительства Российской Федерации установлены специальные требования к уровню оплаты их труда) на численность работников </w:t>
      </w:r>
      <w:r w:rsidR="004A6222" w:rsidRPr="0097100A">
        <w:rPr>
          <w:color w:val="000000"/>
          <w:sz w:val="28"/>
          <w:szCs w:val="28"/>
        </w:rPr>
        <w:t xml:space="preserve">подведомственных  муниципальных </w:t>
      </w:r>
      <w:r w:rsidR="007559E4" w:rsidRPr="0097100A">
        <w:rPr>
          <w:color w:val="000000"/>
          <w:sz w:val="28"/>
          <w:szCs w:val="28"/>
        </w:rPr>
        <w:t>бюджетных</w:t>
      </w:r>
      <w:r w:rsidR="004A6222" w:rsidRPr="0097100A">
        <w:rPr>
          <w:color w:val="000000"/>
          <w:sz w:val="28"/>
          <w:szCs w:val="28"/>
        </w:rPr>
        <w:t xml:space="preserve"> учреждений культуры Мокшанского района</w:t>
      </w:r>
      <w:r w:rsidRPr="0097100A">
        <w:rPr>
          <w:color w:val="000000"/>
          <w:sz w:val="28"/>
          <w:szCs w:val="28"/>
        </w:rPr>
        <w:t xml:space="preserve"> в соответствии с утвержденным штатным расписанием (без учета численности работников, в отношении которых установлены специальные требования к уровню оплаты их труда) и деления полученного результата на 12 (количество месяцев в году).</w:t>
      </w:r>
    </w:p>
    <w:p w:rsidR="00F578CB" w:rsidRPr="0097100A" w:rsidRDefault="00F578CB" w:rsidP="0097100A">
      <w:pPr>
        <w:ind w:left="302"/>
        <w:jc w:val="both"/>
        <w:rPr>
          <w:color w:val="000000"/>
          <w:sz w:val="28"/>
          <w:szCs w:val="28"/>
        </w:rPr>
      </w:pPr>
      <w:r w:rsidRPr="0097100A">
        <w:rPr>
          <w:color w:val="000000"/>
          <w:sz w:val="28"/>
          <w:szCs w:val="28"/>
        </w:rPr>
        <w:t>1.2.</w:t>
      </w:r>
      <w:r w:rsidR="00470032" w:rsidRPr="0097100A">
        <w:rPr>
          <w:color w:val="000000"/>
          <w:sz w:val="28"/>
          <w:szCs w:val="28"/>
        </w:rPr>
        <w:t xml:space="preserve"> Раздел 7 «Порядок  и условия премирования работников учреж</w:t>
      </w:r>
      <w:r w:rsidR="00B047CF" w:rsidRPr="0097100A">
        <w:rPr>
          <w:color w:val="000000"/>
          <w:sz w:val="28"/>
          <w:szCs w:val="28"/>
        </w:rPr>
        <w:t>д</w:t>
      </w:r>
      <w:r w:rsidR="00470032" w:rsidRPr="0097100A">
        <w:rPr>
          <w:color w:val="000000"/>
          <w:sz w:val="28"/>
          <w:szCs w:val="28"/>
        </w:rPr>
        <w:t>ения»</w:t>
      </w:r>
      <w:r w:rsidR="00B047CF" w:rsidRPr="0097100A">
        <w:rPr>
          <w:color w:val="000000"/>
          <w:sz w:val="28"/>
          <w:szCs w:val="28"/>
        </w:rPr>
        <w:t xml:space="preserve"> изложить в новой редакции:</w:t>
      </w:r>
    </w:p>
    <w:p w:rsidR="00B047CF" w:rsidRPr="0097100A" w:rsidRDefault="00B047CF" w:rsidP="0097100A">
      <w:pPr>
        <w:autoSpaceDE w:val="0"/>
        <w:autoSpaceDN w:val="0"/>
        <w:adjustRightInd w:val="0"/>
        <w:ind w:firstLine="709"/>
        <w:jc w:val="both"/>
        <w:rPr>
          <w:sz w:val="28"/>
          <w:szCs w:val="28"/>
        </w:rPr>
      </w:pPr>
      <w:r w:rsidRPr="0097100A">
        <w:rPr>
          <w:sz w:val="28"/>
          <w:szCs w:val="28"/>
        </w:rPr>
        <w:t>«7.1. С целью поощрения работников  муниципальных бюджетных учреждений культуры  Мокшанского района Пензенской области за общие результаты труда и в  соответствии с Перечнем видов выплат стимулирующего характера, утвержденным приказом Министерства здравоохранения и социального развития Российской Федерации от 29 декабря 2007 года № 818 «Об утверждении перечня видов выплат стимулирующего характера в федеральных бюджетных учреждениях и разъяснения о порядке установления выплат стимулирующего характера в федеральных бюджетных учреждениях и разъяснения о порядке установления выплат стимулирующего характера в федеральных бюджетных учреждениях» (</w:t>
      </w:r>
      <w:r w:rsidR="00E878C2" w:rsidRPr="0097100A">
        <w:rPr>
          <w:sz w:val="28"/>
          <w:szCs w:val="28"/>
        </w:rPr>
        <w:t>с последующими изменениями</w:t>
      </w:r>
      <w:r w:rsidRPr="0097100A">
        <w:rPr>
          <w:sz w:val="28"/>
          <w:szCs w:val="28"/>
        </w:rPr>
        <w:t xml:space="preserve">), </w:t>
      </w:r>
      <w:r w:rsidR="00E878C2" w:rsidRPr="0097100A">
        <w:rPr>
          <w:sz w:val="28"/>
          <w:szCs w:val="28"/>
        </w:rPr>
        <w:t>работникам устанавливается премия по итогам работы (за месяц, квартал, полугодие, год).</w:t>
      </w:r>
    </w:p>
    <w:p w:rsidR="00E878C2" w:rsidRPr="0097100A" w:rsidRDefault="00E878C2" w:rsidP="0097100A">
      <w:pPr>
        <w:pStyle w:val="ConsPlusNormal"/>
        <w:spacing w:before="240"/>
        <w:ind w:firstLine="540"/>
        <w:jc w:val="both"/>
        <w:rPr>
          <w:rFonts w:ascii="Times New Roman" w:hAnsi="Times New Roman"/>
          <w:sz w:val="28"/>
          <w:szCs w:val="28"/>
        </w:rPr>
      </w:pPr>
      <w:r w:rsidRPr="0097100A">
        <w:rPr>
          <w:rFonts w:ascii="Times New Roman" w:hAnsi="Times New Roman"/>
          <w:sz w:val="28"/>
          <w:szCs w:val="28"/>
        </w:rPr>
        <w:t>Премирование осуществляется по решению руководителя учреждения в пределах бюджетных ассигнований на оплату труда работников учреждения, а также средств от приносящей доход деятельности, направленных учреждением на оплату труда работников, если иное не установлено федеральными законами или законами Пензенской области:</w:t>
      </w:r>
    </w:p>
    <w:p w:rsidR="00E878C2" w:rsidRPr="0097100A" w:rsidRDefault="00E878C2" w:rsidP="0097100A">
      <w:pPr>
        <w:pStyle w:val="ConsPlusNormal"/>
        <w:spacing w:before="240"/>
        <w:ind w:firstLine="540"/>
        <w:jc w:val="both"/>
        <w:rPr>
          <w:rFonts w:ascii="Times New Roman" w:hAnsi="Times New Roman"/>
          <w:sz w:val="28"/>
          <w:szCs w:val="28"/>
        </w:rPr>
      </w:pPr>
      <w:r w:rsidRPr="0097100A">
        <w:rPr>
          <w:rFonts w:ascii="Times New Roman" w:hAnsi="Times New Roman"/>
          <w:sz w:val="28"/>
          <w:szCs w:val="28"/>
        </w:rPr>
        <w:lastRenderedPageBreak/>
        <w:t>- заместителей руководителя, главного бухгалтера, главных специалистов и иных работников, подчиненных руководителю учреждения непосредственно;</w:t>
      </w:r>
    </w:p>
    <w:p w:rsidR="00E878C2" w:rsidRPr="0097100A" w:rsidRDefault="00E878C2" w:rsidP="0097100A">
      <w:pPr>
        <w:pStyle w:val="ConsPlusNormal"/>
        <w:spacing w:before="240"/>
        <w:ind w:firstLine="540"/>
        <w:jc w:val="both"/>
        <w:rPr>
          <w:rFonts w:ascii="Times New Roman" w:hAnsi="Times New Roman"/>
          <w:sz w:val="28"/>
          <w:szCs w:val="28"/>
        </w:rPr>
      </w:pPr>
      <w:r w:rsidRPr="0097100A">
        <w:rPr>
          <w:rFonts w:ascii="Times New Roman" w:hAnsi="Times New Roman"/>
          <w:sz w:val="28"/>
          <w:szCs w:val="28"/>
        </w:rPr>
        <w:t>- руководителей структурных подразделений учреждения, главных специалистов и иных работников, подчиненных заместителям руководителей, - по представлению заместителей руководителя учреждения;</w:t>
      </w:r>
    </w:p>
    <w:p w:rsidR="00E878C2" w:rsidRPr="0097100A" w:rsidRDefault="00E878C2" w:rsidP="0097100A">
      <w:pPr>
        <w:pStyle w:val="ConsPlusNormal"/>
        <w:spacing w:before="240"/>
        <w:ind w:firstLine="540"/>
        <w:jc w:val="both"/>
        <w:rPr>
          <w:rFonts w:ascii="Times New Roman" w:hAnsi="Times New Roman"/>
          <w:sz w:val="28"/>
          <w:szCs w:val="28"/>
        </w:rPr>
      </w:pPr>
      <w:r w:rsidRPr="0097100A">
        <w:rPr>
          <w:rFonts w:ascii="Times New Roman" w:hAnsi="Times New Roman"/>
          <w:sz w:val="28"/>
          <w:szCs w:val="28"/>
        </w:rPr>
        <w:t>- остальных работников, занятых в структурных подразделениях Учреждения, на основании представления руководителя соответствующего структурного подразделения Учреждения.</w:t>
      </w:r>
    </w:p>
    <w:p w:rsidR="00E56584" w:rsidRPr="0097100A" w:rsidRDefault="00E56584" w:rsidP="0097100A">
      <w:pPr>
        <w:autoSpaceDE w:val="0"/>
        <w:autoSpaceDN w:val="0"/>
        <w:adjustRightInd w:val="0"/>
        <w:ind w:firstLine="709"/>
        <w:jc w:val="both"/>
        <w:rPr>
          <w:sz w:val="28"/>
          <w:szCs w:val="28"/>
        </w:rPr>
      </w:pPr>
    </w:p>
    <w:p w:rsidR="00B047CF" w:rsidRPr="0097100A" w:rsidRDefault="00E878C2" w:rsidP="0097100A">
      <w:pPr>
        <w:ind w:firstLine="709"/>
        <w:jc w:val="both"/>
        <w:rPr>
          <w:sz w:val="28"/>
          <w:szCs w:val="28"/>
        </w:rPr>
      </w:pPr>
      <w:r w:rsidRPr="0097100A">
        <w:rPr>
          <w:sz w:val="28"/>
          <w:szCs w:val="28"/>
        </w:rPr>
        <w:t>7.2.Премия по итогам работы (за месяц, квартал, полугодие, год) выплачивается за показатели, отражающие достигнутые результаты деятельности работника по итогам работы за определенный период времени, установленные локальным нормативным актом, разработанным в каждом Учреждении.</w:t>
      </w:r>
    </w:p>
    <w:p w:rsidR="00E878C2" w:rsidRPr="0097100A" w:rsidRDefault="00E878C2" w:rsidP="0097100A">
      <w:pPr>
        <w:pStyle w:val="ConsPlusNormal"/>
        <w:spacing w:before="240"/>
        <w:ind w:firstLine="540"/>
        <w:jc w:val="both"/>
        <w:rPr>
          <w:rFonts w:ascii="Times New Roman" w:hAnsi="Times New Roman"/>
          <w:sz w:val="28"/>
          <w:szCs w:val="28"/>
        </w:rPr>
      </w:pPr>
      <w:r w:rsidRPr="0097100A">
        <w:rPr>
          <w:rFonts w:ascii="Times New Roman" w:hAnsi="Times New Roman"/>
          <w:sz w:val="28"/>
          <w:szCs w:val="28"/>
        </w:rPr>
        <w:t>Размер премии устанавливается как в процентах к окладу (должностному окладу), так и в абсолютном значении. Максимальным размером премия по итогам работы не ограничена.</w:t>
      </w:r>
    </w:p>
    <w:p w:rsidR="00E878C2" w:rsidRPr="0097100A" w:rsidRDefault="00E878C2" w:rsidP="0097100A">
      <w:pPr>
        <w:pStyle w:val="ConsPlusNormal"/>
        <w:spacing w:before="240"/>
        <w:ind w:firstLine="540"/>
        <w:jc w:val="both"/>
        <w:rPr>
          <w:rFonts w:ascii="Times New Roman" w:hAnsi="Times New Roman"/>
          <w:sz w:val="28"/>
          <w:szCs w:val="28"/>
        </w:rPr>
      </w:pPr>
      <w:r w:rsidRPr="0097100A">
        <w:rPr>
          <w:rFonts w:ascii="Times New Roman" w:hAnsi="Times New Roman"/>
          <w:sz w:val="28"/>
          <w:szCs w:val="28"/>
        </w:rPr>
        <w:t>При увольнении работника по собственному желанию без уважительных причин до истечения календарного месяца работник лишается права на получение премии по итогам работы за месяц.</w:t>
      </w:r>
      <w:r w:rsidR="0097100A">
        <w:rPr>
          <w:rFonts w:ascii="Times New Roman" w:hAnsi="Times New Roman"/>
          <w:sz w:val="28"/>
          <w:szCs w:val="28"/>
        </w:rPr>
        <w:t>»</w:t>
      </w:r>
    </w:p>
    <w:p w:rsidR="00E878C2" w:rsidRPr="0097100A" w:rsidRDefault="00E878C2" w:rsidP="0097100A">
      <w:pPr>
        <w:ind w:firstLine="709"/>
        <w:jc w:val="both"/>
        <w:rPr>
          <w:sz w:val="28"/>
          <w:szCs w:val="28"/>
        </w:rPr>
      </w:pPr>
    </w:p>
    <w:p w:rsidR="00E878C2" w:rsidRPr="0097100A" w:rsidRDefault="00E878C2" w:rsidP="0097100A">
      <w:pPr>
        <w:ind w:left="302"/>
        <w:jc w:val="both"/>
        <w:rPr>
          <w:color w:val="000000"/>
          <w:sz w:val="28"/>
          <w:szCs w:val="28"/>
        </w:rPr>
      </w:pPr>
      <w:r w:rsidRPr="0097100A">
        <w:rPr>
          <w:color w:val="000000"/>
          <w:sz w:val="28"/>
          <w:szCs w:val="28"/>
        </w:rPr>
        <w:t>1.</w:t>
      </w:r>
      <w:r w:rsidR="0097100A">
        <w:rPr>
          <w:color w:val="000000"/>
          <w:sz w:val="28"/>
          <w:szCs w:val="28"/>
        </w:rPr>
        <w:t>3</w:t>
      </w:r>
      <w:r w:rsidRPr="0097100A">
        <w:rPr>
          <w:color w:val="000000"/>
          <w:sz w:val="28"/>
          <w:szCs w:val="28"/>
        </w:rPr>
        <w:t>. Раздел 8 «</w:t>
      </w:r>
      <w:r w:rsidRPr="0097100A">
        <w:rPr>
          <w:sz w:val="28"/>
          <w:szCs w:val="28"/>
        </w:rPr>
        <w:t>Другие вопросы оплаты труда</w:t>
      </w:r>
      <w:r w:rsidRPr="0097100A">
        <w:rPr>
          <w:color w:val="000000"/>
          <w:sz w:val="28"/>
          <w:szCs w:val="28"/>
        </w:rPr>
        <w:t>» изложить в новой редакции:</w:t>
      </w:r>
    </w:p>
    <w:p w:rsidR="00E878C2" w:rsidRPr="0097100A" w:rsidRDefault="00E878C2" w:rsidP="0097100A">
      <w:pPr>
        <w:pStyle w:val="ConsPlusNormal"/>
        <w:jc w:val="both"/>
        <w:rPr>
          <w:rFonts w:ascii="Times New Roman" w:hAnsi="Times New Roman"/>
          <w:sz w:val="28"/>
          <w:szCs w:val="28"/>
        </w:rPr>
      </w:pPr>
    </w:p>
    <w:p w:rsidR="00E878C2" w:rsidRPr="0097100A" w:rsidRDefault="0097100A" w:rsidP="0097100A">
      <w:pPr>
        <w:pStyle w:val="ConsPlusNormal"/>
        <w:ind w:firstLine="540"/>
        <w:jc w:val="both"/>
        <w:rPr>
          <w:rFonts w:ascii="Times New Roman" w:hAnsi="Times New Roman"/>
          <w:sz w:val="28"/>
          <w:szCs w:val="28"/>
        </w:rPr>
      </w:pPr>
      <w:r>
        <w:rPr>
          <w:rFonts w:ascii="Times New Roman" w:hAnsi="Times New Roman"/>
          <w:sz w:val="28"/>
          <w:szCs w:val="28"/>
        </w:rPr>
        <w:t>«</w:t>
      </w:r>
      <w:r w:rsidR="00E878C2" w:rsidRPr="0097100A">
        <w:rPr>
          <w:rFonts w:ascii="Times New Roman" w:hAnsi="Times New Roman"/>
          <w:sz w:val="28"/>
          <w:szCs w:val="28"/>
        </w:rPr>
        <w:t>8.1. В случае задержки выплаты работникам заработной платы и других нарушений оплаты труда руководитель учреждения несет ответственность в соответствии с действующим законодательством.</w:t>
      </w:r>
    </w:p>
    <w:p w:rsidR="00E878C2" w:rsidRPr="0097100A" w:rsidRDefault="00E878C2" w:rsidP="0097100A">
      <w:pPr>
        <w:pStyle w:val="ConsPlusNormal"/>
        <w:spacing w:before="240"/>
        <w:ind w:firstLine="540"/>
        <w:jc w:val="both"/>
        <w:rPr>
          <w:rFonts w:ascii="Times New Roman" w:hAnsi="Times New Roman"/>
          <w:sz w:val="28"/>
          <w:szCs w:val="28"/>
        </w:rPr>
      </w:pPr>
      <w:r w:rsidRPr="0097100A">
        <w:rPr>
          <w:rFonts w:ascii="Times New Roman" w:hAnsi="Times New Roman"/>
          <w:sz w:val="28"/>
          <w:szCs w:val="28"/>
        </w:rPr>
        <w:t>8.2. При наличии экономии по фонду оплаты труда руководители и работники Учреждения по основному месту работы имеют право на оказание материальной помощи из фонда оплаты труда Учреждения.</w:t>
      </w:r>
    </w:p>
    <w:p w:rsidR="00E878C2" w:rsidRPr="0097100A" w:rsidRDefault="00E878C2" w:rsidP="0097100A">
      <w:pPr>
        <w:pStyle w:val="ConsPlusNormal"/>
        <w:spacing w:before="240"/>
        <w:ind w:firstLine="540"/>
        <w:jc w:val="both"/>
        <w:rPr>
          <w:rFonts w:ascii="Times New Roman" w:hAnsi="Times New Roman"/>
          <w:sz w:val="28"/>
          <w:szCs w:val="28"/>
        </w:rPr>
      </w:pPr>
      <w:r w:rsidRPr="0097100A">
        <w:rPr>
          <w:rFonts w:ascii="Times New Roman" w:hAnsi="Times New Roman"/>
          <w:sz w:val="28"/>
          <w:szCs w:val="28"/>
        </w:rPr>
        <w:t>Материальная помощь оказывается в размере одного оклада по заявлению работника Учреждения в следующих случаях:</w:t>
      </w:r>
    </w:p>
    <w:p w:rsidR="00E878C2" w:rsidRPr="0097100A" w:rsidRDefault="00E878C2" w:rsidP="0097100A">
      <w:pPr>
        <w:pStyle w:val="ConsPlusNormal"/>
        <w:spacing w:before="240"/>
        <w:ind w:firstLine="540"/>
        <w:jc w:val="both"/>
        <w:rPr>
          <w:rFonts w:ascii="Times New Roman" w:hAnsi="Times New Roman"/>
          <w:sz w:val="28"/>
          <w:szCs w:val="28"/>
        </w:rPr>
      </w:pPr>
      <w:r w:rsidRPr="0097100A">
        <w:rPr>
          <w:rFonts w:ascii="Times New Roman" w:hAnsi="Times New Roman"/>
          <w:sz w:val="28"/>
          <w:szCs w:val="28"/>
        </w:rPr>
        <w:t>- в связи с продолжительной болезнью работника (более двух месяцев);</w:t>
      </w:r>
    </w:p>
    <w:p w:rsidR="00E878C2" w:rsidRPr="0097100A" w:rsidRDefault="00E878C2" w:rsidP="0097100A">
      <w:pPr>
        <w:pStyle w:val="ConsPlusNormal"/>
        <w:spacing w:before="240"/>
        <w:ind w:firstLine="540"/>
        <w:jc w:val="both"/>
        <w:rPr>
          <w:rFonts w:ascii="Times New Roman" w:hAnsi="Times New Roman"/>
          <w:sz w:val="28"/>
          <w:szCs w:val="28"/>
        </w:rPr>
      </w:pPr>
      <w:r w:rsidRPr="0097100A">
        <w:rPr>
          <w:rFonts w:ascii="Times New Roman" w:hAnsi="Times New Roman"/>
          <w:sz w:val="28"/>
          <w:szCs w:val="28"/>
        </w:rPr>
        <w:t>- при рождении ребенка у работника Учреждения при предъявлении копии свидетельства о рождении;</w:t>
      </w:r>
    </w:p>
    <w:p w:rsidR="00E878C2" w:rsidRPr="0097100A" w:rsidRDefault="00E878C2" w:rsidP="0097100A">
      <w:pPr>
        <w:pStyle w:val="ConsPlusNormal"/>
        <w:spacing w:before="240"/>
        <w:ind w:firstLine="540"/>
        <w:jc w:val="both"/>
        <w:rPr>
          <w:rFonts w:ascii="Times New Roman" w:hAnsi="Times New Roman"/>
          <w:sz w:val="28"/>
          <w:szCs w:val="28"/>
        </w:rPr>
      </w:pPr>
      <w:r w:rsidRPr="0097100A">
        <w:rPr>
          <w:rFonts w:ascii="Times New Roman" w:hAnsi="Times New Roman"/>
          <w:sz w:val="28"/>
          <w:szCs w:val="28"/>
        </w:rPr>
        <w:t>- в случае причинения вреда здоровью и имуществу работника вследствие чрезвычайных ситуаций природного и техногенного характера;</w:t>
      </w:r>
    </w:p>
    <w:p w:rsidR="00E878C2" w:rsidRPr="0097100A" w:rsidRDefault="00E878C2" w:rsidP="0097100A">
      <w:pPr>
        <w:pStyle w:val="ConsPlusNormal"/>
        <w:spacing w:before="240"/>
        <w:ind w:firstLine="540"/>
        <w:jc w:val="both"/>
        <w:rPr>
          <w:rFonts w:ascii="Times New Roman" w:hAnsi="Times New Roman"/>
          <w:sz w:val="28"/>
          <w:szCs w:val="28"/>
        </w:rPr>
      </w:pPr>
      <w:r w:rsidRPr="0097100A">
        <w:rPr>
          <w:rFonts w:ascii="Times New Roman" w:hAnsi="Times New Roman"/>
          <w:sz w:val="28"/>
          <w:szCs w:val="28"/>
        </w:rPr>
        <w:t>- в случае смерти близких родственников работника Учреждения (супруг, супруга, родители, дети) при предъявлении копии свидетельства о смерти и документов, подтверждающих родство с умершим;</w:t>
      </w:r>
    </w:p>
    <w:p w:rsidR="00E878C2" w:rsidRPr="0097100A" w:rsidRDefault="00E878C2" w:rsidP="0097100A">
      <w:pPr>
        <w:pStyle w:val="ConsPlusNormal"/>
        <w:spacing w:before="240"/>
        <w:ind w:firstLine="540"/>
        <w:jc w:val="both"/>
        <w:rPr>
          <w:rFonts w:ascii="Times New Roman" w:hAnsi="Times New Roman"/>
          <w:sz w:val="28"/>
          <w:szCs w:val="28"/>
        </w:rPr>
      </w:pPr>
      <w:r w:rsidRPr="0097100A">
        <w:rPr>
          <w:rFonts w:ascii="Times New Roman" w:hAnsi="Times New Roman"/>
          <w:sz w:val="28"/>
          <w:szCs w:val="28"/>
        </w:rPr>
        <w:t>- в случае смерти самого работника Учреждения при обращении близких родственников работника Учреждения и предъявлении копии свидетельства о смерти и документов, подтверждающих родство с умершим.</w:t>
      </w:r>
    </w:p>
    <w:p w:rsidR="00E878C2" w:rsidRPr="0097100A" w:rsidRDefault="00E878C2" w:rsidP="0097100A">
      <w:pPr>
        <w:pStyle w:val="ConsPlusNormal"/>
        <w:spacing w:before="240"/>
        <w:ind w:firstLine="540"/>
        <w:jc w:val="both"/>
        <w:rPr>
          <w:rFonts w:ascii="Times New Roman" w:hAnsi="Times New Roman"/>
          <w:sz w:val="28"/>
          <w:szCs w:val="28"/>
        </w:rPr>
      </w:pPr>
      <w:r w:rsidRPr="0097100A">
        <w:rPr>
          <w:rFonts w:ascii="Times New Roman" w:hAnsi="Times New Roman"/>
          <w:sz w:val="28"/>
          <w:szCs w:val="28"/>
        </w:rPr>
        <w:lastRenderedPageBreak/>
        <w:t>В случае, если работниками Учреждения являются члены семьи (супруг(а), родители, дети), материальная помощь выплачивается только одному из членов семьи.</w:t>
      </w:r>
    </w:p>
    <w:p w:rsidR="00E878C2" w:rsidRPr="0097100A" w:rsidRDefault="00E878C2" w:rsidP="0097100A">
      <w:pPr>
        <w:pStyle w:val="ConsPlusNormal"/>
        <w:spacing w:before="240"/>
        <w:ind w:firstLine="540"/>
        <w:jc w:val="both"/>
        <w:rPr>
          <w:rFonts w:ascii="Times New Roman" w:hAnsi="Times New Roman"/>
          <w:sz w:val="28"/>
          <w:szCs w:val="28"/>
        </w:rPr>
      </w:pPr>
      <w:r w:rsidRPr="0097100A">
        <w:rPr>
          <w:rFonts w:ascii="Times New Roman" w:hAnsi="Times New Roman"/>
          <w:sz w:val="28"/>
          <w:szCs w:val="28"/>
        </w:rPr>
        <w:t>Решение о выплате материальной помощи оформляется приказом Учреждения.</w:t>
      </w:r>
    </w:p>
    <w:p w:rsidR="0097100A" w:rsidRDefault="00E878C2" w:rsidP="0097100A">
      <w:pPr>
        <w:pStyle w:val="ConsPlusNormal"/>
        <w:spacing w:before="240"/>
        <w:ind w:firstLine="540"/>
        <w:jc w:val="both"/>
        <w:rPr>
          <w:rFonts w:ascii="Times New Roman" w:hAnsi="Times New Roman"/>
          <w:sz w:val="28"/>
          <w:szCs w:val="28"/>
        </w:rPr>
      </w:pPr>
      <w:r w:rsidRPr="0097100A">
        <w:rPr>
          <w:rFonts w:ascii="Times New Roman" w:hAnsi="Times New Roman"/>
          <w:sz w:val="28"/>
          <w:szCs w:val="28"/>
        </w:rPr>
        <w:t>8.3. Руководитель учреждения имеет право делегировать руководителю филиала полномочия по определению размеров заработной платы работников филиала, компенсационных и стимулирующих выплат в пределах средств, направляемых филиалом на оплату труда.</w:t>
      </w:r>
    </w:p>
    <w:p w:rsidR="00E878C2" w:rsidRPr="0097100A" w:rsidRDefault="00E878C2" w:rsidP="0097100A">
      <w:pPr>
        <w:pStyle w:val="ConsPlusNormal"/>
        <w:spacing w:before="240"/>
        <w:ind w:firstLine="540"/>
        <w:jc w:val="both"/>
        <w:rPr>
          <w:rFonts w:ascii="Times New Roman" w:hAnsi="Times New Roman"/>
          <w:sz w:val="28"/>
          <w:szCs w:val="28"/>
        </w:rPr>
      </w:pPr>
      <w:r w:rsidRPr="0097100A">
        <w:rPr>
          <w:rFonts w:ascii="Times New Roman" w:hAnsi="Times New Roman"/>
          <w:sz w:val="28"/>
          <w:szCs w:val="28"/>
        </w:rPr>
        <w:t>8.4. По должностям служащих (профессиям рабочих), размеры окладов по которым не определены настоящим Положением, размеры окладов устанавливаются по решению руководителя Учреждения, но не более чем оклад по ПКГ "Должности руководящего состава учреждений культуры, искусства и кинематографии".</w:t>
      </w:r>
    </w:p>
    <w:p w:rsidR="00E878C2" w:rsidRPr="0097100A" w:rsidRDefault="00E878C2" w:rsidP="0097100A">
      <w:pPr>
        <w:autoSpaceDE w:val="0"/>
        <w:autoSpaceDN w:val="0"/>
        <w:adjustRightInd w:val="0"/>
        <w:ind w:firstLine="709"/>
        <w:jc w:val="both"/>
        <w:rPr>
          <w:sz w:val="28"/>
          <w:szCs w:val="28"/>
        </w:rPr>
      </w:pPr>
      <w:r w:rsidRPr="0097100A">
        <w:rPr>
          <w:sz w:val="28"/>
          <w:szCs w:val="28"/>
        </w:rPr>
        <w:t>8.5. При наличии экономии по фонду оплаты труда руководители и работники Учреждения по основному месту работы имеют право на единовременную выплату в связи с празднованием 25 марта Дня работника культуры, установленного Указом Президента Российской Федерации, от 26 августа 2007 года</w:t>
      </w:r>
      <w:r w:rsidR="0097100A">
        <w:rPr>
          <w:sz w:val="28"/>
          <w:szCs w:val="28"/>
        </w:rPr>
        <w:t xml:space="preserve"> №1111  «О Дне работника культуры».</w:t>
      </w:r>
    </w:p>
    <w:p w:rsidR="00B047CF" w:rsidRPr="0097100A" w:rsidRDefault="00B047CF" w:rsidP="0097100A">
      <w:pPr>
        <w:jc w:val="both"/>
        <w:rPr>
          <w:color w:val="000000"/>
          <w:sz w:val="28"/>
          <w:szCs w:val="28"/>
        </w:rPr>
      </w:pPr>
    </w:p>
    <w:p w:rsidR="004A6222" w:rsidRPr="0097100A" w:rsidRDefault="004A6222" w:rsidP="0097100A">
      <w:pPr>
        <w:ind w:firstLine="720"/>
        <w:jc w:val="both"/>
        <w:rPr>
          <w:sz w:val="28"/>
          <w:szCs w:val="28"/>
        </w:rPr>
      </w:pPr>
      <w:r w:rsidRPr="0097100A">
        <w:rPr>
          <w:sz w:val="28"/>
          <w:szCs w:val="28"/>
        </w:rPr>
        <w:t>2. Настоящее постановление опубликовать в информационном бюллетене «Ведомости органов местного самоуправления Мокшанского района Пензенской области».</w:t>
      </w:r>
    </w:p>
    <w:p w:rsidR="004A6222" w:rsidRPr="0097100A" w:rsidRDefault="004A6222" w:rsidP="0097100A">
      <w:pPr>
        <w:ind w:firstLine="720"/>
        <w:jc w:val="both"/>
        <w:rPr>
          <w:sz w:val="28"/>
          <w:szCs w:val="28"/>
        </w:rPr>
      </w:pPr>
      <w:r w:rsidRPr="0097100A">
        <w:rPr>
          <w:sz w:val="28"/>
          <w:szCs w:val="28"/>
        </w:rPr>
        <w:t>3. Настоящее постановление вступает в силу после его официального опубликования.</w:t>
      </w:r>
    </w:p>
    <w:p w:rsidR="00E14389" w:rsidRPr="0097100A" w:rsidRDefault="00E14389" w:rsidP="0097100A">
      <w:pPr>
        <w:pStyle w:val="ConsPlusTitle"/>
        <w:widowControl/>
        <w:ind w:left="302"/>
        <w:jc w:val="both"/>
        <w:rPr>
          <w:rFonts w:ascii="Times New Roman" w:hAnsi="Times New Roman" w:cs="Times New Roman"/>
          <w:sz w:val="28"/>
          <w:szCs w:val="28"/>
        </w:rPr>
      </w:pPr>
    </w:p>
    <w:p w:rsidR="00E14389" w:rsidRPr="0097100A" w:rsidRDefault="00E14389" w:rsidP="0097100A">
      <w:pPr>
        <w:pStyle w:val="ConsPlusTitle"/>
        <w:widowControl/>
        <w:ind w:left="302"/>
        <w:jc w:val="both"/>
        <w:rPr>
          <w:rFonts w:ascii="Times New Roman" w:hAnsi="Times New Roman" w:cs="Times New Roman"/>
          <w:sz w:val="28"/>
          <w:szCs w:val="28"/>
        </w:rPr>
      </w:pPr>
      <w:r w:rsidRPr="0097100A">
        <w:rPr>
          <w:rFonts w:ascii="Times New Roman" w:hAnsi="Times New Roman" w:cs="Times New Roman"/>
          <w:sz w:val="28"/>
          <w:szCs w:val="28"/>
        </w:rPr>
        <w:t>Глава администрации</w:t>
      </w:r>
    </w:p>
    <w:p w:rsidR="00E14389" w:rsidRPr="0097100A" w:rsidRDefault="00E14389" w:rsidP="0097100A">
      <w:pPr>
        <w:pStyle w:val="ConsPlusTitle"/>
        <w:widowControl/>
        <w:ind w:left="302"/>
        <w:jc w:val="both"/>
        <w:rPr>
          <w:rFonts w:ascii="Times New Roman" w:hAnsi="Times New Roman" w:cs="Times New Roman"/>
          <w:sz w:val="28"/>
          <w:szCs w:val="28"/>
        </w:rPr>
      </w:pPr>
      <w:r w:rsidRPr="0097100A">
        <w:rPr>
          <w:rFonts w:ascii="Times New Roman" w:hAnsi="Times New Roman" w:cs="Times New Roman"/>
          <w:sz w:val="28"/>
          <w:szCs w:val="28"/>
        </w:rPr>
        <w:t>Мокшанского района                                                          Н.Н.Тихомиров</w:t>
      </w:r>
    </w:p>
    <w:p w:rsidR="00E14389" w:rsidRPr="0097100A" w:rsidRDefault="00E14389" w:rsidP="0097100A">
      <w:pPr>
        <w:pStyle w:val="a7"/>
        <w:numPr>
          <w:ilvl w:val="1"/>
          <w:numId w:val="1"/>
        </w:numPr>
        <w:tabs>
          <w:tab w:val="left" w:pos="1690"/>
        </w:tabs>
        <w:ind w:firstLine="708"/>
        <w:rPr>
          <w:sz w:val="28"/>
          <w:szCs w:val="28"/>
        </w:rPr>
        <w:sectPr w:rsidR="00E14389" w:rsidRPr="0097100A" w:rsidSect="00022CA2">
          <w:pgSz w:w="11910" w:h="16850"/>
          <w:pgMar w:top="620" w:right="440" w:bottom="280" w:left="1400" w:header="720" w:footer="720" w:gutter="0"/>
          <w:cols w:space="720"/>
        </w:sectPr>
      </w:pPr>
    </w:p>
    <w:p w:rsidR="00022CA2" w:rsidRPr="0097100A" w:rsidRDefault="00022CA2" w:rsidP="0097100A">
      <w:pPr>
        <w:spacing w:before="72"/>
        <w:rPr>
          <w:sz w:val="28"/>
          <w:szCs w:val="28"/>
        </w:rPr>
      </w:pPr>
    </w:p>
    <w:p w:rsidR="00022CA2" w:rsidRPr="0097100A" w:rsidRDefault="00022CA2" w:rsidP="0097100A">
      <w:pPr>
        <w:pStyle w:val="a5"/>
        <w:spacing w:before="1"/>
      </w:pPr>
    </w:p>
    <w:p w:rsidR="0008185B" w:rsidRPr="0097100A" w:rsidRDefault="0008185B" w:rsidP="0097100A">
      <w:pPr>
        <w:jc w:val="both"/>
        <w:rPr>
          <w:sz w:val="28"/>
          <w:szCs w:val="28"/>
        </w:rPr>
      </w:pPr>
    </w:p>
    <w:p w:rsidR="00217E45" w:rsidRPr="0097100A" w:rsidRDefault="00CB3229" w:rsidP="0097100A">
      <w:pPr>
        <w:rPr>
          <w:sz w:val="28"/>
          <w:szCs w:val="28"/>
        </w:rPr>
      </w:pPr>
    </w:p>
    <w:p w:rsidR="002A1B75" w:rsidRPr="0097100A" w:rsidRDefault="002A1B75" w:rsidP="0097100A">
      <w:pPr>
        <w:rPr>
          <w:sz w:val="28"/>
          <w:szCs w:val="28"/>
        </w:rPr>
      </w:pPr>
    </w:p>
    <w:p w:rsidR="002A1B75" w:rsidRDefault="002A1B75"/>
    <w:p w:rsidR="002A1B75" w:rsidRDefault="002A1B75"/>
    <w:p w:rsidR="002A1B75" w:rsidRDefault="002A1B75"/>
    <w:p w:rsidR="002A1B75" w:rsidRDefault="002A1B75"/>
    <w:p w:rsidR="002A1B75" w:rsidRDefault="002A1B75"/>
    <w:sectPr w:rsidR="002A1B75" w:rsidSect="00CB5CA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229" w:rsidRDefault="00CB3229" w:rsidP="00B047CF">
      <w:r>
        <w:separator/>
      </w:r>
    </w:p>
  </w:endnote>
  <w:endnote w:type="continuationSeparator" w:id="0">
    <w:p w:rsidR="00CB3229" w:rsidRDefault="00CB3229" w:rsidP="00B047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229" w:rsidRDefault="00CB3229" w:rsidP="00B047CF">
      <w:r>
        <w:separator/>
      </w:r>
    </w:p>
  </w:footnote>
  <w:footnote w:type="continuationSeparator" w:id="0">
    <w:p w:rsidR="00CB3229" w:rsidRDefault="00CB3229" w:rsidP="00B047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56A29"/>
    <w:multiLevelType w:val="multilevel"/>
    <w:tmpl w:val="689C7F06"/>
    <w:lvl w:ilvl="0">
      <w:start w:val="1"/>
      <w:numFmt w:val="decimal"/>
      <w:lvlText w:val="%1."/>
      <w:lvlJc w:val="left"/>
      <w:pPr>
        <w:ind w:left="302" w:hanging="506"/>
      </w:pPr>
      <w:rPr>
        <w:rFonts w:ascii="Times New Roman" w:eastAsia="Times New Roman" w:hAnsi="Times New Roman" w:cs="Times New Roman" w:hint="default"/>
        <w:w w:val="100"/>
        <w:sz w:val="28"/>
        <w:szCs w:val="28"/>
        <w:lang w:val="ru-RU" w:eastAsia="ru-RU" w:bidi="ru-RU"/>
      </w:rPr>
    </w:lvl>
    <w:lvl w:ilvl="1">
      <w:start w:val="1"/>
      <w:numFmt w:val="decimal"/>
      <w:lvlText w:val="%1.%2."/>
      <w:lvlJc w:val="left"/>
      <w:pPr>
        <w:ind w:left="1538" w:hanging="528"/>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2487" w:hanging="528"/>
      </w:pPr>
      <w:rPr>
        <w:rFonts w:hint="default"/>
        <w:lang w:val="ru-RU" w:eastAsia="ru-RU" w:bidi="ru-RU"/>
      </w:rPr>
    </w:lvl>
    <w:lvl w:ilvl="3">
      <w:numFmt w:val="bullet"/>
      <w:lvlText w:val="•"/>
      <w:lvlJc w:val="left"/>
      <w:pPr>
        <w:ind w:left="3434" w:hanging="528"/>
      </w:pPr>
      <w:rPr>
        <w:rFonts w:hint="default"/>
        <w:lang w:val="ru-RU" w:eastAsia="ru-RU" w:bidi="ru-RU"/>
      </w:rPr>
    </w:lvl>
    <w:lvl w:ilvl="4">
      <w:numFmt w:val="bullet"/>
      <w:lvlText w:val="•"/>
      <w:lvlJc w:val="left"/>
      <w:pPr>
        <w:ind w:left="4382" w:hanging="528"/>
      </w:pPr>
      <w:rPr>
        <w:rFonts w:hint="default"/>
        <w:lang w:val="ru-RU" w:eastAsia="ru-RU" w:bidi="ru-RU"/>
      </w:rPr>
    </w:lvl>
    <w:lvl w:ilvl="5">
      <w:numFmt w:val="bullet"/>
      <w:lvlText w:val="•"/>
      <w:lvlJc w:val="left"/>
      <w:pPr>
        <w:ind w:left="5329" w:hanging="528"/>
      </w:pPr>
      <w:rPr>
        <w:rFonts w:hint="default"/>
        <w:lang w:val="ru-RU" w:eastAsia="ru-RU" w:bidi="ru-RU"/>
      </w:rPr>
    </w:lvl>
    <w:lvl w:ilvl="6">
      <w:numFmt w:val="bullet"/>
      <w:lvlText w:val="•"/>
      <w:lvlJc w:val="left"/>
      <w:pPr>
        <w:ind w:left="6276" w:hanging="528"/>
      </w:pPr>
      <w:rPr>
        <w:rFonts w:hint="default"/>
        <w:lang w:val="ru-RU" w:eastAsia="ru-RU" w:bidi="ru-RU"/>
      </w:rPr>
    </w:lvl>
    <w:lvl w:ilvl="7">
      <w:numFmt w:val="bullet"/>
      <w:lvlText w:val="•"/>
      <w:lvlJc w:val="left"/>
      <w:pPr>
        <w:ind w:left="7224" w:hanging="528"/>
      </w:pPr>
      <w:rPr>
        <w:rFonts w:hint="default"/>
        <w:lang w:val="ru-RU" w:eastAsia="ru-RU" w:bidi="ru-RU"/>
      </w:rPr>
    </w:lvl>
    <w:lvl w:ilvl="8">
      <w:numFmt w:val="bullet"/>
      <w:lvlText w:val="•"/>
      <w:lvlJc w:val="left"/>
      <w:pPr>
        <w:ind w:left="8171" w:hanging="528"/>
      </w:pPr>
      <w:rPr>
        <w:rFonts w:hint="default"/>
        <w:lang w:val="ru-RU" w:eastAsia="ru-RU" w:bidi="ru-RU"/>
      </w:rPr>
    </w:lvl>
  </w:abstractNum>
  <w:abstractNum w:abstractNumId="1">
    <w:nsid w:val="28C96661"/>
    <w:multiLevelType w:val="multilevel"/>
    <w:tmpl w:val="B27CB708"/>
    <w:lvl w:ilvl="0">
      <w:start w:val="1"/>
      <w:numFmt w:val="decimal"/>
      <w:lvlText w:val="%1."/>
      <w:lvlJc w:val="left"/>
      <w:pPr>
        <w:ind w:left="600" w:hanging="600"/>
      </w:pPr>
      <w:rPr>
        <w:rFonts w:hint="default"/>
      </w:rPr>
    </w:lvl>
    <w:lvl w:ilvl="1">
      <w:start w:val="13"/>
      <w:numFmt w:val="decimal"/>
      <w:lvlText w:val="%1.%2."/>
      <w:lvlJc w:val="left"/>
      <w:pPr>
        <w:ind w:left="1022" w:hanging="720"/>
      </w:pPr>
      <w:rPr>
        <w:rFonts w:hint="default"/>
      </w:rPr>
    </w:lvl>
    <w:lvl w:ilvl="2">
      <w:start w:val="1"/>
      <w:numFmt w:val="decimal"/>
      <w:lvlText w:val="%1.%2.%3."/>
      <w:lvlJc w:val="left"/>
      <w:pPr>
        <w:ind w:left="1324" w:hanging="720"/>
      </w:pPr>
      <w:rPr>
        <w:rFonts w:hint="default"/>
      </w:rPr>
    </w:lvl>
    <w:lvl w:ilvl="3">
      <w:start w:val="1"/>
      <w:numFmt w:val="decimal"/>
      <w:lvlText w:val="%1.%2.%3.%4."/>
      <w:lvlJc w:val="left"/>
      <w:pPr>
        <w:ind w:left="1986" w:hanging="1080"/>
      </w:pPr>
      <w:rPr>
        <w:rFonts w:hint="default"/>
      </w:rPr>
    </w:lvl>
    <w:lvl w:ilvl="4">
      <w:start w:val="1"/>
      <w:numFmt w:val="decimal"/>
      <w:lvlText w:val="%1.%2.%3.%4.%5."/>
      <w:lvlJc w:val="left"/>
      <w:pPr>
        <w:ind w:left="2288" w:hanging="1080"/>
      </w:pPr>
      <w:rPr>
        <w:rFonts w:hint="default"/>
      </w:rPr>
    </w:lvl>
    <w:lvl w:ilvl="5">
      <w:start w:val="1"/>
      <w:numFmt w:val="decimal"/>
      <w:lvlText w:val="%1.%2.%3.%4.%5.%6."/>
      <w:lvlJc w:val="left"/>
      <w:pPr>
        <w:ind w:left="2950" w:hanging="1440"/>
      </w:pPr>
      <w:rPr>
        <w:rFonts w:hint="default"/>
      </w:rPr>
    </w:lvl>
    <w:lvl w:ilvl="6">
      <w:start w:val="1"/>
      <w:numFmt w:val="decimal"/>
      <w:lvlText w:val="%1.%2.%3.%4.%5.%6.%7."/>
      <w:lvlJc w:val="left"/>
      <w:pPr>
        <w:ind w:left="3612" w:hanging="1800"/>
      </w:pPr>
      <w:rPr>
        <w:rFonts w:hint="default"/>
      </w:rPr>
    </w:lvl>
    <w:lvl w:ilvl="7">
      <w:start w:val="1"/>
      <w:numFmt w:val="decimal"/>
      <w:lvlText w:val="%1.%2.%3.%4.%5.%6.%7.%8."/>
      <w:lvlJc w:val="left"/>
      <w:pPr>
        <w:ind w:left="3914" w:hanging="1800"/>
      </w:pPr>
      <w:rPr>
        <w:rFonts w:hint="default"/>
      </w:rPr>
    </w:lvl>
    <w:lvl w:ilvl="8">
      <w:start w:val="1"/>
      <w:numFmt w:val="decimal"/>
      <w:lvlText w:val="%1.%2.%3.%4.%5.%6.%7.%8.%9."/>
      <w:lvlJc w:val="left"/>
      <w:pPr>
        <w:ind w:left="4576" w:hanging="2160"/>
      </w:pPr>
      <w:rPr>
        <w:rFonts w:hint="default"/>
      </w:rPr>
    </w:lvl>
  </w:abstractNum>
  <w:abstractNum w:abstractNumId="2">
    <w:nsid w:val="68067BDD"/>
    <w:multiLevelType w:val="multilevel"/>
    <w:tmpl w:val="86CE33B8"/>
    <w:lvl w:ilvl="0">
      <w:start w:val="1"/>
      <w:numFmt w:val="decimal"/>
      <w:lvlText w:val="%1"/>
      <w:lvlJc w:val="left"/>
      <w:pPr>
        <w:ind w:left="302" w:hanging="646"/>
      </w:pPr>
      <w:rPr>
        <w:rFonts w:hint="default"/>
        <w:lang w:val="ru-RU" w:eastAsia="ru-RU" w:bidi="ru-RU"/>
      </w:rPr>
    </w:lvl>
    <w:lvl w:ilvl="1">
      <w:start w:val="13"/>
      <w:numFmt w:val="decimal"/>
      <w:lvlText w:val="%1.%2."/>
      <w:lvlJc w:val="left"/>
      <w:pPr>
        <w:ind w:left="302" w:hanging="646"/>
      </w:pPr>
      <w:rPr>
        <w:rFonts w:ascii="Times New Roman" w:eastAsia="Times New Roman" w:hAnsi="Times New Roman" w:cs="Times New Roman" w:hint="default"/>
        <w:spacing w:val="-2"/>
        <w:w w:val="100"/>
        <w:sz w:val="28"/>
        <w:szCs w:val="28"/>
        <w:lang w:val="ru-RU" w:eastAsia="ru-RU" w:bidi="ru-RU"/>
      </w:rPr>
    </w:lvl>
    <w:lvl w:ilvl="2">
      <w:numFmt w:val="bullet"/>
      <w:lvlText w:val="•"/>
      <w:lvlJc w:val="left"/>
      <w:pPr>
        <w:ind w:left="2253" w:hanging="646"/>
      </w:pPr>
      <w:rPr>
        <w:rFonts w:hint="default"/>
        <w:lang w:val="ru-RU" w:eastAsia="ru-RU" w:bidi="ru-RU"/>
      </w:rPr>
    </w:lvl>
    <w:lvl w:ilvl="3">
      <w:numFmt w:val="bullet"/>
      <w:lvlText w:val="•"/>
      <w:lvlJc w:val="left"/>
      <w:pPr>
        <w:ind w:left="3229" w:hanging="646"/>
      </w:pPr>
      <w:rPr>
        <w:rFonts w:hint="default"/>
        <w:lang w:val="ru-RU" w:eastAsia="ru-RU" w:bidi="ru-RU"/>
      </w:rPr>
    </w:lvl>
    <w:lvl w:ilvl="4">
      <w:numFmt w:val="bullet"/>
      <w:lvlText w:val="•"/>
      <w:lvlJc w:val="left"/>
      <w:pPr>
        <w:ind w:left="4206" w:hanging="646"/>
      </w:pPr>
      <w:rPr>
        <w:rFonts w:hint="default"/>
        <w:lang w:val="ru-RU" w:eastAsia="ru-RU" w:bidi="ru-RU"/>
      </w:rPr>
    </w:lvl>
    <w:lvl w:ilvl="5">
      <w:numFmt w:val="bullet"/>
      <w:lvlText w:val="•"/>
      <w:lvlJc w:val="left"/>
      <w:pPr>
        <w:ind w:left="5183" w:hanging="646"/>
      </w:pPr>
      <w:rPr>
        <w:rFonts w:hint="default"/>
        <w:lang w:val="ru-RU" w:eastAsia="ru-RU" w:bidi="ru-RU"/>
      </w:rPr>
    </w:lvl>
    <w:lvl w:ilvl="6">
      <w:numFmt w:val="bullet"/>
      <w:lvlText w:val="•"/>
      <w:lvlJc w:val="left"/>
      <w:pPr>
        <w:ind w:left="6159" w:hanging="646"/>
      </w:pPr>
      <w:rPr>
        <w:rFonts w:hint="default"/>
        <w:lang w:val="ru-RU" w:eastAsia="ru-RU" w:bidi="ru-RU"/>
      </w:rPr>
    </w:lvl>
    <w:lvl w:ilvl="7">
      <w:numFmt w:val="bullet"/>
      <w:lvlText w:val="•"/>
      <w:lvlJc w:val="left"/>
      <w:pPr>
        <w:ind w:left="7136" w:hanging="646"/>
      </w:pPr>
      <w:rPr>
        <w:rFonts w:hint="default"/>
        <w:lang w:val="ru-RU" w:eastAsia="ru-RU" w:bidi="ru-RU"/>
      </w:rPr>
    </w:lvl>
    <w:lvl w:ilvl="8">
      <w:numFmt w:val="bullet"/>
      <w:lvlText w:val="•"/>
      <w:lvlJc w:val="left"/>
      <w:pPr>
        <w:ind w:left="8113" w:hanging="646"/>
      </w:pPr>
      <w:rPr>
        <w:rFonts w:hint="default"/>
        <w:lang w:val="ru-RU" w:eastAsia="ru-RU" w:bidi="ru-RU"/>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rsids>
    <w:rsidRoot w:val="00993275"/>
    <w:rsid w:val="00022CA2"/>
    <w:rsid w:val="00061491"/>
    <w:rsid w:val="00074064"/>
    <w:rsid w:val="0008185B"/>
    <w:rsid w:val="000A443F"/>
    <w:rsid w:val="000E1253"/>
    <w:rsid w:val="000E2E1C"/>
    <w:rsid w:val="0015188E"/>
    <w:rsid w:val="001836F6"/>
    <w:rsid w:val="001941DA"/>
    <w:rsid w:val="001C015D"/>
    <w:rsid w:val="001F2D25"/>
    <w:rsid w:val="0020469C"/>
    <w:rsid w:val="0023676C"/>
    <w:rsid w:val="00243CEA"/>
    <w:rsid w:val="002A11C5"/>
    <w:rsid w:val="002A1B75"/>
    <w:rsid w:val="002B475B"/>
    <w:rsid w:val="00330FC9"/>
    <w:rsid w:val="00385468"/>
    <w:rsid w:val="003C6CF2"/>
    <w:rsid w:val="003E1E2E"/>
    <w:rsid w:val="00417704"/>
    <w:rsid w:val="00470032"/>
    <w:rsid w:val="004738ED"/>
    <w:rsid w:val="00474BBD"/>
    <w:rsid w:val="004A6222"/>
    <w:rsid w:val="004E16E2"/>
    <w:rsid w:val="00503DFA"/>
    <w:rsid w:val="00521698"/>
    <w:rsid w:val="00521876"/>
    <w:rsid w:val="00526C29"/>
    <w:rsid w:val="00560FF9"/>
    <w:rsid w:val="00590C88"/>
    <w:rsid w:val="005C4E81"/>
    <w:rsid w:val="006025F4"/>
    <w:rsid w:val="00635158"/>
    <w:rsid w:val="006B4E50"/>
    <w:rsid w:val="006C06FF"/>
    <w:rsid w:val="006C22E8"/>
    <w:rsid w:val="006F61FF"/>
    <w:rsid w:val="00741F92"/>
    <w:rsid w:val="007559E4"/>
    <w:rsid w:val="00782FBF"/>
    <w:rsid w:val="008444C6"/>
    <w:rsid w:val="0089756B"/>
    <w:rsid w:val="008D02BA"/>
    <w:rsid w:val="008D0803"/>
    <w:rsid w:val="008F1ACB"/>
    <w:rsid w:val="009020DA"/>
    <w:rsid w:val="00902CE2"/>
    <w:rsid w:val="00923E49"/>
    <w:rsid w:val="00960189"/>
    <w:rsid w:val="0097100A"/>
    <w:rsid w:val="00993275"/>
    <w:rsid w:val="009F60DE"/>
    <w:rsid w:val="009F6E0E"/>
    <w:rsid w:val="00A7165E"/>
    <w:rsid w:val="00A73586"/>
    <w:rsid w:val="00A7642D"/>
    <w:rsid w:val="00AA14BC"/>
    <w:rsid w:val="00AC1234"/>
    <w:rsid w:val="00AC6464"/>
    <w:rsid w:val="00AE52BF"/>
    <w:rsid w:val="00B035D1"/>
    <w:rsid w:val="00B047CF"/>
    <w:rsid w:val="00B24159"/>
    <w:rsid w:val="00B73F8E"/>
    <w:rsid w:val="00B800B0"/>
    <w:rsid w:val="00B96F16"/>
    <w:rsid w:val="00BB0714"/>
    <w:rsid w:val="00BC61FF"/>
    <w:rsid w:val="00BD3BF4"/>
    <w:rsid w:val="00BD6931"/>
    <w:rsid w:val="00BE461E"/>
    <w:rsid w:val="00C262E4"/>
    <w:rsid w:val="00C95838"/>
    <w:rsid w:val="00CB3229"/>
    <w:rsid w:val="00CB5CAA"/>
    <w:rsid w:val="00D90CD1"/>
    <w:rsid w:val="00DA19EC"/>
    <w:rsid w:val="00DF4336"/>
    <w:rsid w:val="00E14389"/>
    <w:rsid w:val="00E5208C"/>
    <w:rsid w:val="00E56584"/>
    <w:rsid w:val="00E878C2"/>
    <w:rsid w:val="00E90D2F"/>
    <w:rsid w:val="00E965D5"/>
    <w:rsid w:val="00ED0DD2"/>
    <w:rsid w:val="00F03AAE"/>
    <w:rsid w:val="00F12804"/>
    <w:rsid w:val="00F578CB"/>
    <w:rsid w:val="00F81941"/>
    <w:rsid w:val="00FB3958"/>
    <w:rsid w:val="00FE37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275"/>
    <w:pPr>
      <w:widowControl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nhideWhenUsed/>
    <w:qFormat/>
    <w:rsid w:val="00993275"/>
    <w:pPr>
      <w:keepNext/>
      <w:widowControl/>
      <w:jc w:val="center"/>
      <w:outlineLvl w:val="2"/>
    </w:pPr>
    <w:rPr>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93275"/>
    <w:rPr>
      <w:rFonts w:ascii="Times New Roman" w:eastAsia="Times New Roman" w:hAnsi="Times New Roman" w:cs="Times New Roman"/>
      <w:b/>
      <w:sz w:val="40"/>
      <w:szCs w:val="20"/>
      <w:lang w:eastAsia="ru-RU"/>
    </w:rPr>
  </w:style>
  <w:style w:type="paragraph" w:customStyle="1" w:styleId="ConsPlusTitle">
    <w:name w:val="ConsPlusTitle"/>
    <w:rsid w:val="0099327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Hyperlink"/>
    <w:basedOn w:val="a0"/>
    <w:uiPriority w:val="99"/>
    <w:semiHidden/>
    <w:unhideWhenUsed/>
    <w:rsid w:val="00993275"/>
    <w:rPr>
      <w:color w:val="0000FF"/>
      <w:u w:val="single"/>
    </w:rPr>
  </w:style>
  <w:style w:type="paragraph" w:customStyle="1" w:styleId="ConsPlusNormal">
    <w:name w:val="ConsPlusNormal"/>
    <w:link w:val="ConsPlusNormal0"/>
    <w:rsid w:val="0099327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4">
    <w:name w:val="Знак Знак Знак Знак Знак Знак Знак"/>
    <w:basedOn w:val="a"/>
    <w:rsid w:val="00B24159"/>
    <w:pPr>
      <w:widowControl/>
      <w:spacing w:after="160" w:line="240" w:lineRule="exact"/>
    </w:pPr>
    <w:rPr>
      <w:rFonts w:ascii="Verdana" w:hAnsi="Verdana" w:cs="Verdana"/>
      <w:sz w:val="28"/>
      <w:szCs w:val="28"/>
      <w:lang w:val="en-US" w:eastAsia="en-US"/>
    </w:rPr>
  </w:style>
  <w:style w:type="character" w:customStyle="1" w:styleId="ConsPlusNormal0">
    <w:name w:val="ConsPlusNormal Знак"/>
    <w:link w:val="ConsPlusNormal"/>
    <w:locked/>
    <w:rsid w:val="00B96F16"/>
    <w:rPr>
      <w:rFonts w:ascii="Arial" w:eastAsia="Times New Roman" w:hAnsi="Arial" w:cs="Times New Roman"/>
      <w:snapToGrid w:val="0"/>
      <w:sz w:val="20"/>
      <w:szCs w:val="20"/>
      <w:lang w:eastAsia="ru-RU"/>
    </w:rPr>
  </w:style>
  <w:style w:type="paragraph" w:customStyle="1" w:styleId="Heading1">
    <w:name w:val="Heading 1"/>
    <w:basedOn w:val="a"/>
    <w:uiPriority w:val="1"/>
    <w:qFormat/>
    <w:rsid w:val="0008185B"/>
    <w:pPr>
      <w:autoSpaceDE w:val="0"/>
      <w:autoSpaceDN w:val="0"/>
      <w:ind w:left="482"/>
      <w:outlineLvl w:val="1"/>
    </w:pPr>
    <w:rPr>
      <w:b/>
      <w:bCs/>
      <w:sz w:val="28"/>
      <w:szCs w:val="28"/>
      <w:lang w:bidi="ru-RU"/>
    </w:rPr>
  </w:style>
  <w:style w:type="paragraph" w:styleId="a5">
    <w:name w:val="Body Text"/>
    <w:basedOn w:val="a"/>
    <w:link w:val="a6"/>
    <w:uiPriority w:val="1"/>
    <w:qFormat/>
    <w:rsid w:val="00022CA2"/>
    <w:pPr>
      <w:autoSpaceDE w:val="0"/>
      <w:autoSpaceDN w:val="0"/>
    </w:pPr>
    <w:rPr>
      <w:sz w:val="28"/>
      <w:szCs w:val="28"/>
      <w:lang w:bidi="ru-RU"/>
    </w:rPr>
  </w:style>
  <w:style w:type="character" w:customStyle="1" w:styleId="a6">
    <w:name w:val="Основной текст Знак"/>
    <w:basedOn w:val="a0"/>
    <w:link w:val="a5"/>
    <w:uiPriority w:val="1"/>
    <w:rsid w:val="00022CA2"/>
    <w:rPr>
      <w:rFonts w:ascii="Times New Roman" w:eastAsia="Times New Roman" w:hAnsi="Times New Roman" w:cs="Times New Roman"/>
      <w:sz w:val="28"/>
      <w:szCs w:val="28"/>
      <w:lang w:eastAsia="ru-RU" w:bidi="ru-RU"/>
    </w:rPr>
  </w:style>
  <w:style w:type="paragraph" w:styleId="a7">
    <w:name w:val="List Paragraph"/>
    <w:basedOn w:val="a"/>
    <w:uiPriority w:val="1"/>
    <w:qFormat/>
    <w:rsid w:val="00022CA2"/>
    <w:pPr>
      <w:autoSpaceDE w:val="0"/>
      <w:autoSpaceDN w:val="0"/>
      <w:ind w:left="302" w:right="120" w:firstLine="708"/>
      <w:jc w:val="both"/>
    </w:pPr>
    <w:rPr>
      <w:sz w:val="22"/>
      <w:szCs w:val="22"/>
      <w:lang w:bidi="ru-RU"/>
    </w:rPr>
  </w:style>
  <w:style w:type="paragraph" w:styleId="a8">
    <w:name w:val="footnote text"/>
    <w:basedOn w:val="a"/>
    <w:link w:val="a9"/>
    <w:semiHidden/>
    <w:rsid w:val="00B047CF"/>
    <w:pPr>
      <w:widowControl/>
    </w:pPr>
  </w:style>
  <w:style w:type="character" w:customStyle="1" w:styleId="a9">
    <w:name w:val="Текст сноски Знак"/>
    <w:basedOn w:val="a0"/>
    <w:link w:val="a8"/>
    <w:semiHidden/>
    <w:rsid w:val="00B047CF"/>
    <w:rPr>
      <w:rFonts w:ascii="Times New Roman" w:eastAsia="Times New Roman" w:hAnsi="Times New Roman" w:cs="Times New Roman"/>
      <w:sz w:val="20"/>
      <w:szCs w:val="20"/>
      <w:lang w:eastAsia="ru-RU"/>
    </w:rPr>
  </w:style>
  <w:style w:type="character" w:styleId="aa">
    <w:name w:val="footnote reference"/>
    <w:basedOn w:val="a0"/>
    <w:semiHidden/>
    <w:rsid w:val="00B047CF"/>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02224788195592C86B262757AF34235232F25856DD40FB94172821B1DCD1E0BE00486883B83ED45C1A3F2B66B7AF3C3A0B9C7096043BC1DB0A9F40REQE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TotalTime>
  <Pages>5</Pages>
  <Words>1334</Words>
  <Characters>7604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8921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Prime</dc:creator>
  <cp:lastModifiedBy>Kultura</cp:lastModifiedBy>
  <cp:revision>10</cp:revision>
  <cp:lastPrinted>2019-06-06T07:27:00Z</cp:lastPrinted>
  <dcterms:created xsi:type="dcterms:W3CDTF">2019-04-17T10:19:00Z</dcterms:created>
  <dcterms:modified xsi:type="dcterms:W3CDTF">2019-06-06T07:28:00Z</dcterms:modified>
</cp:coreProperties>
</file>