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BEA" w:rsidRPr="000A7994" w:rsidRDefault="000A7994" w:rsidP="000A7994">
      <w:pPr>
        <w:jc w:val="center"/>
        <w:rPr>
          <w:b/>
        </w:rPr>
      </w:pPr>
      <w:r w:rsidRPr="000A7994">
        <w:rPr>
          <w:b/>
        </w:rPr>
        <w:t>Перечень поддержек для мобилизованных предпринимателей</w:t>
      </w:r>
    </w:p>
    <w:p w:rsidR="000A7994" w:rsidRDefault="000A7994" w:rsidP="000A7994">
      <w:pPr>
        <w:jc w:val="center"/>
      </w:pPr>
    </w:p>
    <w:tbl>
      <w:tblPr>
        <w:tblW w:w="144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4905"/>
        <w:gridCol w:w="4802"/>
        <w:gridCol w:w="3825"/>
      </w:tblGrid>
      <w:tr w:rsidR="000A7994" w:rsidRPr="00B531E5" w:rsidTr="00C11428">
        <w:trPr>
          <w:trHeight w:val="375"/>
        </w:trPr>
        <w:tc>
          <w:tcPr>
            <w:tcW w:w="924" w:type="dxa"/>
          </w:tcPr>
          <w:p w:rsidR="000A7994" w:rsidRPr="00B531E5" w:rsidRDefault="000A7994" w:rsidP="000A7994">
            <w:pPr>
              <w:jc w:val="center"/>
              <w:rPr>
                <w:sz w:val="24"/>
                <w:szCs w:val="24"/>
              </w:rPr>
            </w:pPr>
            <w:r w:rsidRPr="00B531E5">
              <w:rPr>
                <w:sz w:val="24"/>
                <w:szCs w:val="24"/>
              </w:rPr>
              <w:t xml:space="preserve">№ </w:t>
            </w:r>
            <w:proofErr w:type="gramStart"/>
            <w:r w:rsidRPr="00B531E5">
              <w:rPr>
                <w:sz w:val="24"/>
                <w:szCs w:val="24"/>
              </w:rPr>
              <w:t>п</w:t>
            </w:r>
            <w:proofErr w:type="gramEnd"/>
            <w:r w:rsidRPr="00B531E5">
              <w:rPr>
                <w:sz w:val="24"/>
                <w:szCs w:val="24"/>
              </w:rPr>
              <w:t>/п</w:t>
            </w:r>
          </w:p>
        </w:tc>
        <w:tc>
          <w:tcPr>
            <w:tcW w:w="4905" w:type="dxa"/>
          </w:tcPr>
          <w:p w:rsidR="000A7994" w:rsidRPr="00B531E5" w:rsidRDefault="000A7994" w:rsidP="000A7994">
            <w:pPr>
              <w:jc w:val="center"/>
              <w:rPr>
                <w:sz w:val="24"/>
                <w:szCs w:val="24"/>
              </w:rPr>
            </w:pPr>
            <w:r w:rsidRPr="00B531E5">
              <w:rPr>
                <w:sz w:val="24"/>
                <w:szCs w:val="24"/>
              </w:rPr>
              <w:t>Наименование поддержки</w:t>
            </w:r>
          </w:p>
        </w:tc>
        <w:tc>
          <w:tcPr>
            <w:tcW w:w="4802" w:type="dxa"/>
          </w:tcPr>
          <w:p w:rsidR="000A7994" w:rsidRPr="00B531E5" w:rsidRDefault="000A7994" w:rsidP="000A7994">
            <w:pPr>
              <w:jc w:val="center"/>
              <w:rPr>
                <w:sz w:val="24"/>
                <w:szCs w:val="24"/>
              </w:rPr>
            </w:pPr>
            <w:r w:rsidRPr="00B531E5">
              <w:rPr>
                <w:sz w:val="24"/>
                <w:szCs w:val="24"/>
              </w:rPr>
              <w:t>Краткая суть поддержки</w:t>
            </w:r>
          </w:p>
        </w:tc>
        <w:tc>
          <w:tcPr>
            <w:tcW w:w="3825" w:type="dxa"/>
          </w:tcPr>
          <w:p w:rsidR="000A7994" w:rsidRPr="00B531E5" w:rsidRDefault="000A7994" w:rsidP="000A7994">
            <w:pPr>
              <w:jc w:val="center"/>
              <w:rPr>
                <w:sz w:val="24"/>
                <w:szCs w:val="24"/>
              </w:rPr>
            </w:pPr>
            <w:r w:rsidRPr="00B531E5">
              <w:rPr>
                <w:sz w:val="24"/>
                <w:szCs w:val="24"/>
              </w:rPr>
              <w:t>Регламентирующий документ</w:t>
            </w:r>
          </w:p>
        </w:tc>
      </w:tr>
      <w:tr w:rsidR="000A7994" w:rsidRPr="00B531E5" w:rsidTr="00C11428">
        <w:trPr>
          <w:trHeight w:val="390"/>
        </w:trPr>
        <w:tc>
          <w:tcPr>
            <w:tcW w:w="924" w:type="dxa"/>
          </w:tcPr>
          <w:p w:rsidR="000A7994" w:rsidRPr="00B531E5" w:rsidRDefault="00C24616" w:rsidP="000A7994">
            <w:pPr>
              <w:jc w:val="center"/>
              <w:rPr>
                <w:sz w:val="24"/>
                <w:szCs w:val="24"/>
              </w:rPr>
            </w:pPr>
            <w:r w:rsidRPr="00B531E5">
              <w:rPr>
                <w:sz w:val="24"/>
                <w:szCs w:val="24"/>
              </w:rPr>
              <w:t>1</w:t>
            </w:r>
          </w:p>
        </w:tc>
        <w:tc>
          <w:tcPr>
            <w:tcW w:w="4905" w:type="dxa"/>
          </w:tcPr>
          <w:p w:rsidR="000A7994" w:rsidRPr="00B531E5" w:rsidRDefault="00C24616" w:rsidP="00B531E5">
            <w:pPr>
              <w:jc w:val="both"/>
              <w:rPr>
                <w:sz w:val="24"/>
                <w:szCs w:val="24"/>
              </w:rPr>
            </w:pPr>
            <w:r w:rsidRPr="00B531E5">
              <w:rPr>
                <w:sz w:val="24"/>
                <w:szCs w:val="24"/>
              </w:rPr>
              <w:t>Предоставление кредитных каникул и списание долгов</w:t>
            </w:r>
          </w:p>
        </w:tc>
        <w:tc>
          <w:tcPr>
            <w:tcW w:w="4802" w:type="dxa"/>
          </w:tcPr>
          <w:p w:rsidR="000A7994" w:rsidRPr="00B531E5" w:rsidRDefault="00B531E5" w:rsidP="00B531E5">
            <w:pPr>
              <w:jc w:val="both"/>
              <w:rPr>
                <w:sz w:val="24"/>
                <w:szCs w:val="24"/>
              </w:rPr>
            </w:pPr>
            <w:r w:rsidRPr="00B531E5">
              <w:rPr>
                <w:rFonts w:eastAsia="Times New Roman" w:cs="Times New Roman"/>
                <w:sz w:val="24"/>
                <w:szCs w:val="24"/>
                <w:lang w:eastAsia="ru-RU"/>
              </w:rPr>
              <w:t xml:space="preserve">Подпавшие под мобилизацию </w:t>
            </w:r>
            <w:r>
              <w:rPr>
                <w:rFonts w:eastAsia="Times New Roman" w:cs="Times New Roman"/>
                <w:sz w:val="24"/>
                <w:szCs w:val="24"/>
                <w:lang w:eastAsia="ru-RU"/>
              </w:rPr>
              <w:t>предприниматели</w:t>
            </w:r>
            <w:r w:rsidRPr="00B531E5">
              <w:rPr>
                <w:rFonts w:eastAsia="Times New Roman" w:cs="Times New Roman"/>
                <w:sz w:val="24"/>
                <w:szCs w:val="24"/>
                <w:lang w:eastAsia="ru-RU"/>
              </w:rPr>
              <w:t xml:space="preserve"> могут временно прекратить платежи по кредитам и займам, взятым на любые нужды — будь то развитие бизнеса или автокредит. Кредитные каникулы предоставляют на время службы и только по займам, полученным до призыва. Льгота действует на период мобилизации или участия в спецоперации плюс 30 дней. Если заемщик во время СВО получит ранение или заболевание, то кредитные каникулы продлят на время лечения в стационаре.</w:t>
            </w:r>
          </w:p>
        </w:tc>
        <w:tc>
          <w:tcPr>
            <w:tcW w:w="3825" w:type="dxa"/>
          </w:tcPr>
          <w:p w:rsidR="00B531E5" w:rsidRPr="00B531E5" w:rsidRDefault="00B531E5" w:rsidP="00BD6B83">
            <w:pPr>
              <w:jc w:val="both"/>
              <w:rPr>
                <w:rFonts w:cs="Times New Roman"/>
                <w:sz w:val="24"/>
                <w:szCs w:val="24"/>
              </w:rPr>
            </w:pPr>
            <w:r>
              <w:rPr>
                <w:sz w:val="24"/>
                <w:szCs w:val="24"/>
              </w:rPr>
              <w:t xml:space="preserve">Федеральный закон от 07.10.2022 № </w:t>
            </w:r>
            <w:r w:rsidRPr="00BD6B83">
              <w:rPr>
                <w:rFonts w:eastAsia="Times New Roman" w:cs="Times New Roman"/>
                <w:sz w:val="24"/>
                <w:szCs w:val="24"/>
                <w:lang w:eastAsia="ru-RU"/>
              </w:rPr>
              <w:t>377</w:t>
            </w:r>
            <w:r w:rsidRPr="00B531E5">
              <w:rPr>
                <w:rFonts w:eastAsia="Times New Roman" w:cs="Times New Roman"/>
                <w:sz w:val="24"/>
                <w:szCs w:val="24"/>
                <w:lang w:eastAsia="ru-RU"/>
              </w:rPr>
              <w:t>-ФЗ</w:t>
            </w:r>
            <w:r w:rsidR="00BD6B83">
              <w:rPr>
                <w:rFonts w:eastAsia="Times New Roman" w:cs="Times New Roman"/>
                <w:sz w:val="24"/>
                <w:szCs w:val="24"/>
                <w:lang w:eastAsia="ru-RU"/>
              </w:rPr>
              <w:t xml:space="preserve"> </w:t>
            </w:r>
            <w:r w:rsidRPr="00BD6B83">
              <w:rPr>
                <w:rFonts w:eastAsia="Times New Roman" w:cs="Times New Roman"/>
                <w:sz w:val="24"/>
                <w:szCs w:val="24"/>
                <w:lang w:eastAsia="ru-RU"/>
              </w:rPr>
              <w:t>«Об особенностях</w:t>
            </w:r>
            <w:r w:rsidRPr="00B531E5">
              <w:t xml:space="preserve"> </w:t>
            </w:r>
          </w:p>
          <w:p w:rsidR="00B531E5" w:rsidRPr="00B531E5" w:rsidRDefault="00B531E5" w:rsidP="00B531E5">
            <w:pPr>
              <w:pStyle w:val="a3"/>
              <w:spacing w:before="0" w:beforeAutospacing="0" w:after="0" w:afterAutospacing="0"/>
              <w:jc w:val="both"/>
            </w:pPr>
            <w:r w:rsidRPr="00B531E5">
              <w:t xml:space="preserve">исполнения обязательств по кредитным договорам </w:t>
            </w:r>
          </w:p>
          <w:p w:rsidR="00B531E5" w:rsidRPr="00B531E5" w:rsidRDefault="00B531E5" w:rsidP="00B531E5">
            <w:pPr>
              <w:pStyle w:val="a3"/>
              <w:spacing w:before="0" w:beforeAutospacing="0" w:after="0" w:afterAutospacing="0"/>
              <w:jc w:val="both"/>
            </w:pPr>
            <w:r w:rsidRPr="00B531E5">
              <w:t xml:space="preserve">(договорам займа) лицами, призванными на военную службу </w:t>
            </w:r>
          </w:p>
          <w:p w:rsidR="00B531E5" w:rsidRPr="00B531E5" w:rsidRDefault="00B531E5" w:rsidP="00B531E5">
            <w:pPr>
              <w:pStyle w:val="a3"/>
              <w:spacing w:before="0" w:beforeAutospacing="0" w:after="0" w:afterAutospacing="0"/>
              <w:jc w:val="both"/>
            </w:pPr>
            <w:r w:rsidRPr="00B531E5">
              <w:t xml:space="preserve">по </w:t>
            </w:r>
            <w:r>
              <w:t>мобилизации в вооруженные силы Российской Ф</w:t>
            </w:r>
            <w:r w:rsidRPr="00B531E5">
              <w:t xml:space="preserve">едерации, </w:t>
            </w:r>
          </w:p>
          <w:p w:rsidR="00B531E5" w:rsidRPr="00B531E5" w:rsidRDefault="00B531E5" w:rsidP="00B531E5">
            <w:pPr>
              <w:pStyle w:val="a3"/>
              <w:spacing w:before="0" w:beforeAutospacing="0" w:after="0" w:afterAutospacing="0"/>
              <w:jc w:val="both"/>
            </w:pPr>
            <w:r w:rsidRPr="00B531E5">
              <w:t xml:space="preserve">лицами, принимающими участие в специальной военной операции, </w:t>
            </w:r>
          </w:p>
          <w:p w:rsidR="00B531E5" w:rsidRPr="00B531E5" w:rsidRDefault="00B531E5" w:rsidP="00B531E5">
            <w:pPr>
              <w:pStyle w:val="a3"/>
              <w:spacing w:before="0" w:beforeAutospacing="0" w:after="0" w:afterAutospacing="0"/>
              <w:jc w:val="both"/>
            </w:pPr>
            <w:r w:rsidRPr="00B531E5">
              <w:t xml:space="preserve">а также членами их семей и о внесении изменений </w:t>
            </w:r>
            <w:proofErr w:type="gramStart"/>
            <w:r w:rsidRPr="00B531E5">
              <w:t>в</w:t>
            </w:r>
            <w:proofErr w:type="gramEnd"/>
            <w:r w:rsidRPr="00B531E5">
              <w:t xml:space="preserve"> отдельные </w:t>
            </w:r>
          </w:p>
          <w:p w:rsidR="00B531E5" w:rsidRPr="00B531E5" w:rsidRDefault="00B531E5" w:rsidP="00B531E5">
            <w:pPr>
              <w:pStyle w:val="a3"/>
              <w:spacing w:before="0" w:beforeAutospacing="0" w:after="0" w:afterAutospacing="0"/>
              <w:jc w:val="both"/>
              <w:rPr>
                <w:rFonts w:ascii="Arial" w:hAnsi="Arial" w:cs="Arial"/>
                <w:b/>
                <w:bCs/>
                <w:sz w:val="20"/>
                <w:szCs w:val="20"/>
              </w:rPr>
            </w:pPr>
            <w:r>
              <w:t>законодательные акты Российской Ф</w:t>
            </w:r>
            <w:r w:rsidRPr="00B531E5">
              <w:t>едерации</w:t>
            </w:r>
            <w:r>
              <w:t>»</w:t>
            </w:r>
          </w:p>
        </w:tc>
      </w:tr>
      <w:tr w:rsidR="00B531E5" w:rsidRPr="00B531E5" w:rsidTr="00C11428">
        <w:trPr>
          <w:trHeight w:val="390"/>
        </w:trPr>
        <w:tc>
          <w:tcPr>
            <w:tcW w:w="924" w:type="dxa"/>
          </w:tcPr>
          <w:p w:rsidR="00B531E5" w:rsidRPr="00B531E5" w:rsidRDefault="00B531E5" w:rsidP="000A7994">
            <w:pPr>
              <w:jc w:val="center"/>
              <w:rPr>
                <w:sz w:val="24"/>
                <w:szCs w:val="24"/>
              </w:rPr>
            </w:pPr>
            <w:r>
              <w:rPr>
                <w:sz w:val="24"/>
                <w:szCs w:val="24"/>
              </w:rPr>
              <w:t>2</w:t>
            </w:r>
          </w:p>
        </w:tc>
        <w:tc>
          <w:tcPr>
            <w:tcW w:w="4905" w:type="dxa"/>
          </w:tcPr>
          <w:p w:rsidR="00B531E5" w:rsidRPr="00B531E5" w:rsidRDefault="00B531E5" w:rsidP="00B531E5">
            <w:pPr>
              <w:spacing w:before="100" w:beforeAutospacing="1" w:after="100" w:afterAutospacing="1"/>
              <w:outlineLvl w:val="1"/>
              <w:rPr>
                <w:sz w:val="24"/>
                <w:szCs w:val="24"/>
              </w:rPr>
            </w:pPr>
            <w:r w:rsidRPr="00B531E5">
              <w:rPr>
                <w:sz w:val="24"/>
                <w:szCs w:val="24"/>
              </w:rPr>
              <w:t xml:space="preserve">Кредитные каникулы для владельцев ООО </w:t>
            </w:r>
          </w:p>
          <w:p w:rsidR="00B531E5" w:rsidRPr="00B531E5" w:rsidRDefault="00B531E5" w:rsidP="00B531E5">
            <w:pPr>
              <w:jc w:val="both"/>
              <w:rPr>
                <w:sz w:val="24"/>
                <w:szCs w:val="24"/>
              </w:rPr>
            </w:pPr>
          </w:p>
        </w:tc>
        <w:tc>
          <w:tcPr>
            <w:tcW w:w="4802" w:type="dxa"/>
          </w:tcPr>
          <w:p w:rsidR="00B531E5" w:rsidRPr="005C3507" w:rsidRDefault="00B531E5" w:rsidP="00BD6B83">
            <w:pPr>
              <w:jc w:val="both"/>
              <w:rPr>
                <w:rFonts w:eastAsia="Times New Roman" w:cs="Times New Roman"/>
                <w:sz w:val="24"/>
                <w:szCs w:val="24"/>
                <w:lang w:eastAsia="ru-RU"/>
              </w:rPr>
            </w:pPr>
            <w:r w:rsidRPr="005C3507">
              <w:rPr>
                <w:rFonts w:eastAsia="Times New Roman" w:cs="Times New Roman"/>
                <w:sz w:val="24"/>
                <w:szCs w:val="24"/>
                <w:lang w:eastAsia="ru-RU"/>
              </w:rPr>
              <w:t xml:space="preserve">Компания, директора и собственника которой мобилизовали, может временно прекратить платежи по кредитам, взятым до призыва директора. </w:t>
            </w:r>
            <w:r w:rsidR="00BD6B83">
              <w:rPr>
                <w:rFonts w:eastAsia="Times New Roman" w:cs="Times New Roman"/>
                <w:sz w:val="24"/>
                <w:szCs w:val="24"/>
                <w:lang w:eastAsia="ru-RU"/>
              </w:rPr>
              <w:t>При этом</w:t>
            </w:r>
            <w:proofErr w:type="gramStart"/>
            <w:r w:rsidR="00BD6B83">
              <w:rPr>
                <w:rFonts w:eastAsia="Times New Roman" w:cs="Times New Roman"/>
                <w:sz w:val="24"/>
                <w:szCs w:val="24"/>
                <w:lang w:eastAsia="ru-RU"/>
              </w:rPr>
              <w:t>,</w:t>
            </w:r>
            <w:proofErr w:type="gramEnd"/>
            <w:r w:rsidR="00BD6B83">
              <w:rPr>
                <w:rFonts w:eastAsia="Times New Roman" w:cs="Times New Roman"/>
                <w:sz w:val="24"/>
                <w:szCs w:val="24"/>
                <w:lang w:eastAsia="ru-RU"/>
              </w:rPr>
              <w:t xml:space="preserve"> р</w:t>
            </w:r>
            <w:r w:rsidRPr="005C3507">
              <w:rPr>
                <w:rFonts w:eastAsia="Times New Roman" w:cs="Times New Roman"/>
                <w:sz w:val="24"/>
                <w:szCs w:val="24"/>
                <w:lang w:eastAsia="ru-RU"/>
              </w:rPr>
              <w:t xml:space="preserve">уководитель должен возглавить ООО до 21 сентября 2022 года и оставаться на этом посту ко дню запроса каникул. </w:t>
            </w:r>
          </w:p>
          <w:p w:rsidR="00B531E5" w:rsidRPr="005C3507" w:rsidRDefault="00B531E5" w:rsidP="00BD6B83">
            <w:pPr>
              <w:jc w:val="both"/>
              <w:rPr>
                <w:rFonts w:eastAsia="Times New Roman" w:cs="Times New Roman"/>
                <w:sz w:val="24"/>
                <w:szCs w:val="24"/>
                <w:lang w:eastAsia="ru-RU"/>
              </w:rPr>
            </w:pPr>
            <w:r w:rsidRPr="005C3507">
              <w:rPr>
                <w:rFonts w:eastAsia="Times New Roman" w:cs="Times New Roman"/>
                <w:sz w:val="24"/>
                <w:szCs w:val="24"/>
                <w:lang w:eastAsia="ru-RU"/>
              </w:rPr>
              <w:t xml:space="preserve">Длительность каникул равна сроку мобилизации плюс 90 дней. Если директор — единственный участник ООО — попал в госпиталь из-за полученной на службе травмы или ранения, кредитные каникулы продлят на время лечения в стационаре. Льготный период также продлевается на время, в течение которого по решению суда руководитель будет считаться безвестно отсутствующим. </w:t>
            </w:r>
          </w:p>
          <w:p w:rsidR="00B531E5" w:rsidRPr="00B531E5" w:rsidRDefault="00B531E5" w:rsidP="00B531E5">
            <w:pPr>
              <w:jc w:val="both"/>
              <w:rPr>
                <w:rFonts w:eastAsia="Times New Roman" w:cs="Times New Roman"/>
                <w:sz w:val="24"/>
                <w:szCs w:val="24"/>
                <w:lang w:eastAsia="ru-RU"/>
              </w:rPr>
            </w:pPr>
          </w:p>
        </w:tc>
        <w:tc>
          <w:tcPr>
            <w:tcW w:w="3825" w:type="dxa"/>
          </w:tcPr>
          <w:p w:rsidR="00BD6B83" w:rsidRPr="00BD6B83" w:rsidRDefault="00BD6B83" w:rsidP="00BD6B83">
            <w:pPr>
              <w:pStyle w:val="a3"/>
              <w:spacing w:before="0" w:beforeAutospacing="0" w:after="0" w:afterAutospacing="0"/>
              <w:jc w:val="both"/>
            </w:pPr>
            <w:r>
              <w:t>Федеральный закон от 20.10.2022 № 406-ФЗ «</w:t>
            </w:r>
            <w:r w:rsidRPr="00BD6B83">
              <w:t xml:space="preserve">О внесении изменений </w:t>
            </w:r>
          </w:p>
          <w:p w:rsidR="00B531E5" w:rsidRDefault="00BD6B83" w:rsidP="00BD6B83">
            <w:pPr>
              <w:pStyle w:val="a3"/>
              <w:spacing w:before="0" w:beforeAutospacing="0" w:after="0" w:afterAutospacing="0"/>
              <w:jc w:val="both"/>
            </w:pPr>
            <w:r w:rsidRPr="00BD6B83">
              <w:t>в отдельные законодательные акты Российской Ф</w:t>
            </w:r>
            <w:r>
              <w:t>едерации»</w:t>
            </w:r>
          </w:p>
        </w:tc>
      </w:tr>
      <w:tr w:rsidR="000A7994" w:rsidRPr="00B531E5" w:rsidTr="00C11428">
        <w:trPr>
          <w:trHeight w:val="390"/>
        </w:trPr>
        <w:tc>
          <w:tcPr>
            <w:tcW w:w="924" w:type="dxa"/>
          </w:tcPr>
          <w:p w:rsidR="000A7994" w:rsidRPr="00B531E5" w:rsidRDefault="00BD6B83" w:rsidP="000A7994">
            <w:pPr>
              <w:jc w:val="center"/>
              <w:rPr>
                <w:sz w:val="24"/>
                <w:szCs w:val="24"/>
              </w:rPr>
            </w:pPr>
            <w:r>
              <w:rPr>
                <w:sz w:val="24"/>
                <w:szCs w:val="24"/>
              </w:rPr>
              <w:lastRenderedPageBreak/>
              <w:t>3</w:t>
            </w:r>
          </w:p>
        </w:tc>
        <w:tc>
          <w:tcPr>
            <w:tcW w:w="4905" w:type="dxa"/>
          </w:tcPr>
          <w:p w:rsidR="000A7994" w:rsidRPr="00B531E5" w:rsidRDefault="00BD6B83" w:rsidP="00BD6B83">
            <w:pPr>
              <w:rPr>
                <w:sz w:val="24"/>
                <w:szCs w:val="24"/>
              </w:rPr>
            </w:pPr>
            <w:r>
              <w:rPr>
                <w:sz w:val="24"/>
                <w:szCs w:val="24"/>
              </w:rPr>
              <w:t>Передача дел управляющему</w:t>
            </w:r>
          </w:p>
        </w:tc>
        <w:tc>
          <w:tcPr>
            <w:tcW w:w="4802" w:type="dxa"/>
          </w:tcPr>
          <w:p w:rsidR="000A7994" w:rsidRDefault="00BD6B83" w:rsidP="007141CD">
            <w:pPr>
              <w:jc w:val="both"/>
              <w:rPr>
                <w:rFonts w:eastAsia="Times New Roman" w:cs="Times New Roman"/>
                <w:sz w:val="24"/>
                <w:szCs w:val="24"/>
                <w:lang w:eastAsia="ru-RU"/>
              </w:rPr>
            </w:pPr>
            <w:r>
              <w:rPr>
                <w:rFonts w:eastAsia="Times New Roman" w:cs="Times New Roman"/>
                <w:sz w:val="24"/>
                <w:szCs w:val="24"/>
                <w:lang w:eastAsia="ru-RU"/>
              </w:rPr>
              <w:t>М</w:t>
            </w:r>
            <w:r w:rsidRPr="005C3507">
              <w:rPr>
                <w:rFonts w:eastAsia="Times New Roman" w:cs="Times New Roman"/>
                <w:sz w:val="24"/>
                <w:szCs w:val="24"/>
                <w:lang w:eastAsia="ru-RU"/>
              </w:rPr>
              <w:t xml:space="preserve">обилизованным ИП, руководителям и участникам компаний </w:t>
            </w:r>
            <w:r>
              <w:rPr>
                <w:rFonts w:eastAsia="Times New Roman" w:cs="Times New Roman"/>
                <w:sz w:val="24"/>
                <w:szCs w:val="24"/>
                <w:lang w:eastAsia="ru-RU"/>
              </w:rPr>
              <w:t xml:space="preserve">предоставляется </w:t>
            </w:r>
            <w:r w:rsidRPr="005C3507">
              <w:rPr>
                <w:rFonts w:eastAsia="Times New Roman" w:cs="Times New Roman"/>
                <w:sz w:val="24"/>
                <w:szCs w:val="24"/>
                <w:lang w:eastAsia="ru-RU"/>
              </w:rPr>
              <w:t>пять рабочих дней с момента вручения повестки о призыве на то, чтобы передать дела и дать возможность бизнесу работать без них.</w:t>
            </w:r>
          </w:p>
          <w:p w:rsidR="00BD6B83" w:rsidRPr="00B531E5" w:rsidRDefault="00BD6B83" w:rsidP="007141CD">
            <w:pPr>
              <w:jc w:val="both"/>
              <w:rPr>
                <w:sz w:val="24"/>
                <w:szCs w:val="24"/>
              </w:rPr>
            </w:pPr>
            <w:r w:rsidRPr="005C3507">
              <w:rPr>
                <w:rFonts w:eastAsia="Times New Roman" w:cs="Times New Roman"/>
                <w:sz w:val="24"/>
                <w:szCs w:val="24"/>
                <w:lang w:eastAsia="ru-RU"/>
              </w:rPr>
              <w:t>Мобилизованные могут продолжать предпринимательскую деятельность через доверенных лиц даже п</w:t>
            </w:r>
            <w:r w:rsidR="00C11428">
              <w:rPr>
                <w:rFonts w:eastAsia="Times New Roman" w:cs="Times New Roman"/>
                <w:sz w:val="24"/>
                <w:szCs w:val="24"/>
                <w:lang w:eastAsia="ru-RU"/>
              </w:rPr>
              <w:t xml:space="preserve">осле призыва на военную службу </w:t>
            </w:r>
            <w:r>
              <w:rPr>
                <w:rFonts w:eastAsia="Times New Roman" w:cs="Times New Roman"/>
                <w:sz w:val="24"/>
                <w:szCs w:val="24"/>
                <w:lang w:eastAsia="ru-RU"/>
              </w:rPr>
              <w:t>-</w:t>
            </w:r>
            <w:r w:rsidRPr="005C3507">
              <w:rPr>
                <w:rFonts w:eastAsia="Times New Roman" w:cs="Times New Roman"/>
                <w:sz w:val="24"/>
                <w:szCs w:val="24"/>
                <w:lang w:eastAsia="ru-RU"/>
              </w:rPr>
              <w:t xml:space="preserve"> ограничения и запреты зако</w:t>
            </w:r>
            <w:r w:rsidR="00C11428">
              <w:rPr>
                <w:rFonts w:eastAsia="Times New Roman" w:cs="Times New Roman"/>
                <w:sz w:val="24"/>
                <w:szCs w:val="24"/>
                <w:lang w:eastAsia="ru-RU"/>
              </w:rPr>
              <w:t xml:space="preserve">на «О статусе военнослужащих» в </w:t>
            </w:r>
            <w:r w:rsidRPr="005C3507">
              <w:rPr>
                <w:rFonts w:eastAsia="Times New Roman" w:cs="Times New Roman"/>
                <w:sz w:val="24"/>
                <w:szCs w:val="24"/>
                <w:lang w:eastAsia="ru-RU"/>
              </w:rPr>
              <w:t xml:space="preserve">части ведения бизнеса на них не распространяются. </w:t>
            </w:r>
          </w:p>
        </w:tc>
        <w:tc>
          <w:tcPr>
            <w:tcW w:w="3825" w:type="dxa"/>
          </w:tcPr>
          <w:p w:rsidR="000A7994" w:rsidRPr="00B531E5" w:rsidRDefault="00812750" w:rsidP="00812750">
            <w:pPr>
              <w:jc w:val="both"/>
              <w:rPr>
                <w:sz w:val="24"/>
                <w:szCs w:val="24"/>
              </w:rPr>
            </w:pPr>
            <w:r>
              <w:rPr>
                <w:rFonts w:eastAsia="Times New Roman" w:cs="Times New Roman"/>
                <w:sz w:val="24"/>
                <w:szCs w:val="24"/>
                <w:lang w:eastAsia="ru-RU"/>
              </w:rPr>
              <w:t>Федеральный закон от 20.10.2022  №</w:t>
            </w:r>
            <w:r w:rsidRPr="00812750">
              <w:rPr>
                <w:rFonts w:eastAsia="Times New Roman" w:cs="Times New Roman"/>
                <w:sz w:val="24"/>
                <w:szCs w:val="24"/>
                <w:lang w:eastAsia="ru-RU"/>
              </w:rPr>
              <w:t> 404-ФЗ</w:t>
            </w:r>
            <w:r w:rsidRPr="00812750">
              <w:rPr>
                <w:rFonts w:eastAsia="Times New Roman" w:cs="Times New Roman"/>
                <w:sz w:val="24"/>
                <w:szCs w:val="24"/>
                <w:lang w:eastAsia="ru-RU"/>
              </w:rPr>
              <w:br/>
            </w:r>
            <w:r>
              <w:rPr>
                <w:rFonts w:eastAsia="Times New Roman" w:cs="Times New Roman"/>
                <w:sz w:val="24"/>
                <w:szCs w:val="24"/>
                <w:lang w:eastAsia="ru-RU"/>
              </w:rPr>
              <w:t>«</w:t>
            </w:r>
            <w:r w:rsidRPr="00812750">
              <w:rPr>
                <w:rFonts w:eastAsia="Times New Roman" w:cs="Times New Roman"/>
                <w:sz w:val="24"/>
                <w:szCs w:val="24"/>
                <w:lang w:eastAsia="ru-RU"/>
              </w:rPr>
              <w:t>О внесении изменения в Федеральный закон "О мобилизационной подготовке и мобилизации в Российской Федерации</w:t>
            </w:r>
            <w:r>
              <w:rPr>
                <w:rFonts w:eastAsia="Times New Roman" w:cs="Times New Roman"/>
                <w:sz w:val="24"/>
                <w:szCs w:val="24"/>
                <w:lang w:eastAsia="ru-RU"/>
              </w:rPr>
              <w:t>»</w:t>
            </w:r>
          </w:p>
        </w:tc>
      </w:tr>
      <w:tr w:rsidR="00C11428" w:rsidRPr="00B531E5" w:rsidTr="00C11428">
        <w:trPr>
          <w:trHeight w:val="390"/>
        </w:trPr>
        <w:tc>
          <w:tcPr>
            <w:tcW w:w="924" w:type="dxa"/>
          </w:tcPr>
          <w:p w:rsidR="00C11428" w:rsidRDefault="00C11428" w:rsidP="000A7994">
            <w:pPr>
              <w:jc w:val="center"/>
              <w:rPr>
                <w:sz w:val="24"/>
                <w:szCs w:val="24"/>
              </w:rPr>
            </w:pPr>
            <w:r>
              <w:rPr>
                <w:sz w:val="24"/>
                <w:szCs w:val="24"/>
              </w:rPr>
              <w:t>4</w:t>
            </w:r>
          </w:p>
        </w:tc>
        <w:tc>
          <w:tcPr>
            <w:tcW w:w="4905" w:type="dxa"/>
          </w:tcPr>
          <w:p w:rsidR="00C11428" w:rsidRDefault="00C11428" w:rsidP="00BD6B83">
            <w:pPr>
              <w:rPr>
                <w:sz w:val="24"/>
                <w:szCs w:val="24"/>
              </w:rPr>
            </w:pPr>
            <w:r>
              <w:rPr>
                <w:sz w:val="24"/>
                <w:szCs w:val="24"/>
              </w:rPr>
              <w:t>Каникулы по оплате аренды федерального имущества</w:t>
            </w:r>
          </w:p>
        </w:tc>
        <w:tc>
          <w:tcPr>
            <w:tcW w:w="4802" w:type="dxa"/>
          </w:tcPr>
          <w:p w:rsidR="00C11428" w:rsidRDefault="00C11428" w:rsidP="00BD6B83">
            <w:pPr>
              <w:jc w:val="both"/>
              <w:rPr>
                <w:rFonts w:eastAsia="Times New Roman" w:cs="Times New Roman"/>
                <w:sz w:val="24"/>
                <w:szCs w:val="24"/>
                <w:lang w:eastAsia="ru-RU"/>
              </w:rPr>
            </w:pPr>
            <w:r>
              <w:rPr>
                <w:rFonts w:eastAsia="Times New Roman" w:cs="Times New Roman"/>
                <w:sz w:val="24"/>
                <w:szCs w:val="24"/>
                <w:lang w:eastAsia="ru-RU"/>
              </w:rPr>
              <w:t>А</w:t>
            </w:r>
            <w:r w:rsidRPr="005C3507">
              <w:rPr>
                <w:rFonts w:eastAsia="Times New Roman" w:cs="Times New Roman"/>
                <w:sz w:val="24"/>
                <w:szCs w:val="24"/>
                <w:lang w:eastAsia="ru-RU"/>
              </w:rPr>
              <w:t>рендаторы вправе за</w:t>
            </w:r>
            <w:r>
              <w:rPr>
                <w:rFonts w:eastAsia="Times New Roman" w:cs="Times New Roman"/>
                <w:sz w:val="24"/>
                <w:szCs w:val="24"/>
                <w:lang w:eastAsia="ru-RU"/>
              </w:rPr>
              <w:t xml:space="preserve">просить отсрочку по платежам за </w:t>
            </w:r>
            <w:r w:rsidRPr="005C3507">
              <w:rPr>
                <w:rFonts w:eastAsia="Times New Roman" w:cs="Times New Roman"/>
                <w:sz w:val="24"/>
                <w:szCs w:val="24"/>
                <w:lang w:eastAsia="ru-RU"/>
              </w:rPr>
              <w:t>аренду федерального имущества, вк</w:t>
            </w:r>
            <w:r>
              <w:rPr>
                <w:rFonts w:eastAsia="Times New Roman" w:cs="Times New Roman"/>
                <w:sz w:val="24"/>
                <w:szCs w:val="24"/>
                <w:lang w:eastAsia="ru-RU"/>
              </w:rPr>
              <w:t xml:space="preserve">лючая земельные участки, если в их отсутствие бизнес не </w:t>
            </w:r>
            <w:r w:rsidRPr="005C3507">
              <w:rPr>
                <w:rFonts w:eastAsia="Times New Roman" w:cs="Times New Roman"/>
                <w:sz w:val="24"/>
                <w:szCs w:val="24"/>
                <w:lang w:eastAsia="ru-RU"/>
              </w:rPr>
              <w:t>будет пользоваться арендуемым имуществом.</w:t>
            </w:r>
          </w:p>
        </w:tc>
        <w:tc>
          <w:tcPr>
            <w:tcW w:w="3825" w:type="dxa"/>
          </w:tcPr>
          <w:p w:rsidR="00C11428" w:rsidRDefault="00C11428" w:rsidP="00C11428">
            <w:pPr>
              <w:jc w:val="both"/>
              <w:rPr>
                <w:rFonts w:eastAsia="Times New Roman" w:cs="Times New Roman"/>
                <w:sz w:val="24"/>
                <w:szCs w:val="24"/>
                <w:lang w:eastAsia="ru-RU"/>
              </w:rPr>
            </w:pPr>
            <w:proofErr w:type="gramStart"/>
            <w:r w:rsidRPr="00C11428">
              <w:rPr>
                <w:rFonts w:eastAsia="Times New Roman" w:cs="Times New Roman"/>
                <w:sz w:val="24"/>
                <w:szCs w:val="24"/>
                <w:lang w:eastAsia="ru-RU"/>
              </w:rPr>
              <w:t>Распоряжение Правительства РФ от 15.10.2022 № 3046-р «О предоставлении отсрочки уплаты арендной платы либо возможности расторжения договоров аренды федерального имущества, составляющего государственную казну РФ,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 о добровольном содействии в выполнении задач, возложенных</w:t>
            </w:r>
            <w:proofErr w:type="gramEnd"/>
            <w:r w:rsidRPr="00C11428">
              <w:rPr>
                <w:rFonts w:eastAsia="Times New Roman" w:cs="Times New Roman"/>
                <w:sz w:val="24"/>
                <w:szCs w:val="24"/>
                <w:lang w:eastAsia="ru-RU"/>
              </w:rPr>
              <w:t xml:space="preserve"> на Вооруженные Силы РФ, на период прохождения военной службы (оказания добровольного содействия) (с изменениями и дополнениями)</w:t>
            </w:r>
          </w:p>
        </w:tc>
      </w:tr>
      <w:tr w:rsidR="00C11428" w:rsidRPr="00B531E5" w:rsidTr="00C11428">
        <w:trPr>
          <w:trHeight w:val="390"/>
        </w:trPr>
        <w:tc>
          <w:tcPr>
            <w:tcW w:w="924" w:type="dxa"/>
          </w:tcPr>
          <w:p w:rsidR="00C11428" w:rsidRDefault="00C11428" w:rsidP="000A7994">
            <w:pPr>
              <w:jc w:val="center"/>
              <w:rPr>
                <w:sz w:val="24"/>
                <w:szCs w:val="24"/>
              </w:rPr>
            </w:pPr>
            <w:r>
              <w:rPr>
                <w:sz w:val="24"/>
                <w:szCs w:val="24"/>
              </w:rPr>
              <w:lastRenderedPageBreak/>
              <w:t>5</w:t>
            </w:r>
          </w:p>
        </w:tc>
        <w:tc>
          <w:tcPr>
            <w:tcW w:w="4905" w:type="dxa"/>
          </w:tcPr>
          <w:p w:rsidR="00C11428" w:rsidRDefault="00C11428" w:rsidP="00BD6B83">
            <w:pPr>
              <w:rPr>
                <w:sz w:val="24"/>
                <w:szCs w:val="24"/>
              </w:rPr>
            </w:pPr>
            <w:r>
              <w:rPr>
                <w:sz w:val="24"/>
                <w:szCs w:val="24"/>
              </w:rPr>
              <w:t>Отсрочка по налогам</w:t>
            </w:r>
          </w:p>
        </w:tc>
        <w:tc>
          <w:tcPr>
            <w:tcW w:w="4802" w:type="dxa"/>
          </w:tcPr>
          <w:p w:rsidR="00C11428" w:rsidRDefault="00C11428" w:rsidP="00C11428">
            <w:pPr>
              <w:jc w:val="both"/>
              <w:rPr>
                <w:rFonts w:eastAsia="Times New Roman" w:cs="Times New Roman"/>
                <w:sz w:val="24"/>
                <w:szCs w:val="24"/>
                <w:lang w:eastAsia="ru-RU"/>
              </w:rPr>
            </w:pPr>
            <w:r w:rsidRPr="005C3507">
              <w:rPr>
                <w:rFonts w:eastAsia="Times New Roman" w:cs="Times New Roman"/>
                <w:sz w:val="24"/>
                <w:szCs w:val="24"/>
                <w:lang w:eastAsia="ru-RU"/>
              </w:rPr>
              <w:t xml:space="preserve">На период мобилизации ИП, ООО и граждане смогут получить отсрочку по уплате страховых взносов, налогов и сборов, за исключением госпошлин. Отсрочка не коснется </w:t>
            </w:r>
            <w:proofErr w:type="gramStart"/>
            <w:r w:rsidRPr="005C3507">
              <w:rPr>
                <w:rFonts w:eastAsia="Times New Roman" w:cs="Times New Roman"/>
                <w:sz w:val="24"/>
                <w:szCs w:val="24"/>
                <w:lang w:eastAsia="ru-RU"/>
              </w:rPr>
              <w:t>агентского</w:t>
            </w:r>
            <w:proofErr w:type="gramEnd"/>
            <w:r w:rsidRPr="005C3507">
              <w:rPr>
                <w:rFonts w:eastAsia="Times New Roman" w:cs="Times New Roman"/>
                <w:sz w:val="24"/>
                <w:szCs w:val="24"/>
                <w:lang w:eastAsia="ru-RU"/>
              </w:rPr>
              <w:t xml:space="preserve"> НДФЛ: если бизнес продолжает работать и платит зарплаты, налог придется перечислять.</w:t>
            </w:r>
          </w:p>
        </w:tc>
        <w:tc>
          <w:tcPr>
            <w:tcW w:w="3825" w:type="dxa"/>
          </w:tcPr>
          <w:p w:rsidR="00C11428" w:rsidRPr="00C11428" w:rsidRDefault="00BB19D0" w:rsidP="00BB19D0">
            <w:pPr>
              <w:jc w:val="both"/>
              <w:rPr>
                <w:rFonts w:eastAsia="Times New Roman" w:cs="Times New Roman"/>
                <w:sz w:val="24"/>
                <w:szCs w:val="24"/>
                <w:lang w:eastAsia="ru-RU"/>
              </w:rPr>
            </w:pPr>
            <w:r>
              <w:rPr>
                <w:rFonts w:eastAsia="Times New Roman" w:cs="Times New Roman"/>
                <w:sz w:val="24"/>
                <w:szCs w:val="24"/>
                <w:lang w:eastAsia="ru-RU"/>
              </w:rPr>
              <w:t>Постановление Правительства РФ от 20.10.2022 № 1874 «О мерах поддержки мобилизованных лиц»</w:t>
            </w:r>
          </w:p>
        </w:tc>
      </w:tr>
      <w:tr w:rsidR="00BB19D0" w:rsidRPr="00B531E5" w:rsidTr="00C11428">
        <w:trPr>
          <w:trHeight w:val="390"/>
        </w:trPr>
        <w:tc>
          <w:tcPr>
            <w:tcW w:w="924" w:type="dxa"/>
          </w:tcPr>
          <w:p w:rsidR="00BB19D0" w:rsidRDefault="00BB19D0" w:rsidP="000A7994">
            <w:pPr>
              <w:jc w:val="center"/>
              <w:rPr>
                <w:sz w:val="24"/>
                <w:szCs w:val="24"/>
              </w:rPr>
            </w:pPr>
            <w:r>
              <w:rPr>
                <w:sz w:val="24"/>
                <w:szCs w:val="24"/>
              </w:rPr>
              <w:t>6</w:t>
            </w:r>
          </w:p>
        </w:tc>
        <w:tc>
          <w:tcPr>
            <w:tcW w:w="4905" w:type="dxa"/>
          </w:tcPr>
          <w:p w:rsidR="00BB19D0" w:rsidRDefault="00BB19D0" w:rsidP="00BD6B83">
            <w:pPr>
              <w:rPr>
                <w:sz w:val="24"/>
                <w:szCs w:val="24"/>
              </w:rPr>
            </w:pPr>
            <w:r>
              <w:rPr>
                <w:sz w:val="24"/>
                <w:szCs w:val="24"/>
              </w:rPr>
              <w:t>Отсрочка по предоставлению отчетности</w:t>
            </w:r>
          </w:p>
        </w:tc>
        <w:tc>
          <w:tcPr>
            <w:tcW w:w="4802" w:type="dxa"/>
          </w:tcPr>
          <w:p w:rsidR="00BB19D0" w:rsidRPr="005C3507" w:rsidRDefault="00BB19D0" w:rsidP="0042029B">
            <w:pPr>
              <w:spacing w:before="100" w:beforeAutospacing="1" w:after="100" w:afterAutospacing="1"/>
              <w:jc w:val="both"/>
              <w:rPr>
                <w:rFonts w:eastAsia="Times New Roman" w:cs="Times New Roman"/>
                <w:sz w:val="24"/>
                <w:szCs w:val="24"/>
                <w:lang w:eastAsia="ru-RU"/>
              </w:rPr>
            </w:pPr>
            <w:r>
              <w:rPr>
                <w:rFonts w:eastAsia="Times New Roman" w:cs="Times New Roman"/>
                <w:sz w:val="24"/>
                <w:szCs w:val="24"/>
                <w:lang w:eastAsia="ru-RU"/>
              </w:rPr>
              <w:t xml:space="preserve">Продлены </w:t>
            </w:r>
            <w:r w:rsidRPr="005C3507">
              <w:rPr>
                <w:rFonts w:eastAsia="Times New Roman" w:cs="Times New Roman"/>
                <w:sz w:val="24"/>
                <w:szCs w:val="24"/>
                <w:lang w:eastAsia="ru-RU"/>
              </w:rPr>
              <w:t xml:space="preserve">сроки представления налоговой отчетности для всех мобилизованных граждан, ИП </w:t>
            </w:r>
            <w:proofErr w:type="gramStart"/>
            <w:r w:rsidRPr="005C3507">
              <w:rPr>
                <w:rFonts w:eastAsia="Times New Roman" w:cs="Times New Roman"/>
                <w:sz w:val="24"/>
                <w:szCs w:val="24"/>
                <w:lang w:eastAsia="ru-RU"/>
              </w:rPr>
              <w:t>и</w:t>
            </w:r>
            <w:r>
              <w:rPr>
                <w:rFonts w:eastAsia="Times New Roman" w:cs="Times New Roman"/>
                <w:sz w:val="24"/>
                <w:szCs w:val="24"/>
                <w:lang w:eastAsia="ru-RU"/>
              </w:rPr>
              <w:t> ООО</w:t>
            </w:r>
            <w:proofErr w:type="gramEnd"/>
            <w:r>
              <w:rPr>
                <w:rFonts w:eastAsia="Times New Roman" w:cs="Times New Roman"/>
                <w:sz w:val="24"/>
                <w:szCs w:val="24"/>
                <w:lang w:eastAsia="ru-RU"/>
              </w:rPr>
              <w:t xml:space="preserve"> с единственным участником -</w:t>
            </w:r>
            <w:r w:rsidRPr="005C3507">
              <w:rPr>
                <w:rFonts w:eastAsia="Times New Roman" w:cs="Times New Roman"/>
                <w:sz w:val="24"/>
                <w:szCs w:val="24"/>
                <w:lang w:eastAsia="ru-RU"/>
              </w:rPr>
              <w:t xml:space="preserve"> руководителем, призванным по мобилизации. </w:t>
            </w:r>
          </w:p>
        </w:tc>
        <w:tc>
          <w:tcPr>
            <w:tcW w:w="3825" w:type="dxa"/>
          </w:tcPr>
          <w:p w:rsidR="00BB19D0" w:rsidRDefault="00BB19D0" w:rsidP="00BB19D0">
            <w:pPr>
              <w:jc w:val="both"/>
              <w:rPr>
                <w:rFonts w:eastAsia="Times New Roman" w:cs="Times New Roman"/>
                <w:sz w:val="24"/>
                <w:szCs w:val="24"/>
                <w:lang w:eastAsia="ru-RU"/>
              </w:rPr>
            </w:pPr>
            <w:r>
              <w:rPr>
                <w:rFonts w:eastAsia="Times New Roman" w:cs="Times New Roman"/>
                <w:sz w:val="24"/>
                <w:szCs w:val="24"/>
                <w:lang w:eastAsia="ru-RU"/>
              </w:rPr>
              <w:t>Постановление Правительства РФ от 20.10.2022 № 1874 «О мерах поддержки мобилизованных лиц»</w:t>
            </w:r>
          </w:p>
        </w:tc>
      </w:tr>
      <w:tr w:rsidR="00BB19D0" w:rsidRPr="00B531E5" w:rsidTr="00C11428">
        <w:trPr>
          <w:trHeight w:val="390"/>
        </w:trPr>
        <w:tc>
          <w:tcPr>
            <w:tcW w:w="924" w:type="dxa"/>
          </w:tcPr>
          <w:p w:rsidR="00BB19D0" w:rsidRDefault="00BB19D0" w:rsidP="000A7994">
            <w:pPr>
              <w:jc w:val="center"/>
              <w:rPr>
                <w:sz w:val="24"/>
                <w:szCs w:val="24"/>
              </w:rPr>
            </w:pPr>
            <w:r>
              <w:rPr>
                <w:sz w:val="24"/>
                <w:szCs w:val="24"/>
              </w:rPr>
              <w:t>7</w:t>
            </w:r>
          </w:p>
        </w:tc>
        <w:tc>
          <w:tcPr>
            <w:tcW w:w="4905" w:type="dxa"/>
          </w:tcPr>
          <w:p w:rsidR="00BB19D0" w:rsidRDefault="00BB19D0" w:rsidP="00BD6B83">
            <w:pPr>
              <w:rPr>
                <w:sz w:val="24"/>
                <w:szCs w:val="24"/>
              </w:rPr>
            </w:pPr>
            <w:r>
              <w:rPr>
                <w:sz w:val="24"/>
                <w:szCs w:val="24"/>
              </w:rPr>
              <w:t>Приостановка судебных процессов и исполнительных производств</w:t>
            </w:r>
          </w:p>
        </w:tc>
        <w:tc>
          <w:tcPr>
            <w:tcW w:w="4802" w:type="dxa"/>
          </w:tcPr>
          <w:p w:rsidR="00BB19D0" w:rsidRDefault="00BB19D0" w:rsidP="0042029B">
            <w:pPr>
              <w:spacing w:before="100" w:beforeAutospacing="1" w:after="100" w:afterAutospacing="1"/>
              <w:jc w:val="both"/>
              <w:rPr>
                <w:rFonts w:eastAsia="Times New Roman" w:cs="Times New Roman"/>
                <w:sz w:val="24"/>
                <w:szCs w:val="24"/>
                <w:lang w:eastAsia="ru-RU"/>
              </w:rPr>
            </w:pPr>
            <w:r w:rsidRPr="005C3507">
              <w:rPr>
                <w:rFonts w:eastAsia="Times New Roman" w:cs="Times New Roman"/>
                <w:sz w:val="24"/>
                <w:szCs w:val="24"/>
                <w:lang w:eastAsia="ru-RU"/>
              </w:rPr>
              <w:t xml:space="preserve">Если гражданин, в том числе ИП, выступает ответчиком в гражданском, арбитражном или административном судебном процессе и его мобилизовали, то суд должен автоматически приостановить производство по делу. Ходатайство о приостановке процесса может заявить и истец, подпавший под мобилизацию. </w:t>
            </w:r>
          </w:p>
        </w:tc>
        <w:tc>
          <w:tcPr>
            <w:tcW w:w="3825" w:type="dxa"/>
          </w:tcPr>
          <w:p w:rsidR="00BB19D0" w:rsidRPr="00BB19D0" w:rsidRDefault="00BB19D0" w:rsidP="00BB19D0">
            <w:pPr>
              <w:pStyle w:val="1"/>
              <w:shd w:val="clear" w:color="auto" w:fill="FFFFFF"/>
              <w:spacing w:before="0" w:beforeAutospacing="0" w:after="0" w:afterAutospacing="0"/>
              <w:jc w:val="both"/>
              <w:rPr>
                <w:b w:val="0"/>
                <w:bCs w:val="0"/>
                <w:kern w:val="0"/>
                <w:sz w:val="24"/>
                <w:szCs w:val="24"/>
              </w:rPr>
            </w:pPr>
            <w:r w:rsidRPr="00BB19D0">
              <w:rPr>
                <w:b w:val="0"/>
                <w:bCs w:val="0"/>
                <w:kern w:val="0"/>
                <w:sz w:val="24"/>
                <w:szCs w:val="24"/>
              </w:rPr>
              <w:t xml:space="preserve">Федеральный закон от 29.12.2022 № </w:t>
            </w:r>
            <w:r>
              <w:rPr>
                <w:b w:val="0"/>
                <w:bCs w:val="0"/>
                <w:kern w:val="0"/>
                <w:sz w:val="24"/>
                <w:szCs w:val="24"/>
              </w:rPr>
              <w:t>603-ФЗ «</w:t>
            </w:r>
            <w:r w:rsidRPr="00BB19D0">
              <w:rPr>
                <w:b w:val="0"/>
                <w:bCs w:val="0"/>
                <w:kern w:val="0"/>
                <w:sz w:val="24"/>
                <w:szCs w:val="24"/>
              </w:rPr>
              <w:t>О внесении изменений в отдельные законодате</w:t>
            </w:r>
            <w:r>
              <w:rPr>
                <w:b w:val="0"/>
                <w:bCs w:val="0"/>
                <w:kern w:val="0"/>
                <w:sz w:val="24"/>
                <w:szCs w:val="24"/>
              </w:rPr>
              <w:t>льные акты Российской Федерации»</w:t>
            </w:r>
          </w:p>
          <w:p w:rsidR="00BB19D0" w:rsidRDefault="00BB19D0" w:rsidP="00BB19D0">
            <w:pPr>
              <w:jc w:val="both"/>
              <w:rPr>
                <w:rFonts w:eastAsia="Times New Roman" w:cs="Times New Roman"/>
                <w:sz w:val="24"/>
                <w:szCs w:val="24"/>
                <w:lang w:eastAsia="ru-RU"/>
              </w:rPr>
            </w:pPr>
          </w:p>
        </w:tc>
      </w:tr>
      <w:tr w:rsidR="0042029B" w:rsidRPr="00B531E5" w:rsidTr="00C11428">
        <w:trPr>
          <w:trHeight w:val="390"/>
        </w:trPr>
        <w:tc>
          <w:tcPr>
            <w:tcW w:w="924" w:type="dxa"/>
          </w:tcPr>
          <w:p w:rsidR="0042029B" w:rsidRDefault="0042029B" w:rsidP="000A7994">
            <w:pPr>
              <w:jc w:val="center"/>
              <w:rPr>
                <w:sz w:val="24"/>
                <w:szCs w:val="24"/>
              </w:rPr>
            </w:pPr>
            <w:r>
              <w:rPr>
                <w:sz w:val="24"/>
                <w:szCs w:val="24"/>
              </w:rPr>
              <w:t>8</w:t>
            </w:r>
          </w:p>
        </w:tc>
        <w:tc>
          <w:tcPr>
            <w:tcW w:w="4905" w:type="dxa"/>
          </w:tcPr>
          <w:p w:rsidR="0042029B" w:rsidRDefault="0042029B" w:rsidP="00BD6B83">
            <w:pPr>
              <w:rPr>
                <w:sz w:val="24"/>
                <w:szCs w:val="24"/>
              </w:rPr>
            </w:pPr>
            <w:r>
              <w:rPr>
                <w:sz w:val="24"/>
                <w:szCs w:val="24"/>
              </w:rPr>
              <w:t>Гранты для мобилизованных фермеров</w:t>
            </w:r>
          </w:p>
        </w:tc>
        <w:tc>
          <w:tcPr>
            <w:tcW w:w="4802" w:type="dxa"/>
          </w:tcPr>
          <w:p w:rsidR="0042029B" w:rsidRDefault="0042029B" w:rsidP="0042029B">
            <w:pPr>
              <w:jc w:val="both"/>
              <w:rPr>
                <w:rFonts w:eastAsia="Times New Roman" w:cs="Times New Roman"/>
                <w:sz w:val="24"/>
                <w:szCs w:val="24"/>
                <w:lang w:eastAsia="ru-RU"/>
              </w:rPr>
            </w:pPr>
            <w:r>
              <w:rPr>
                <w:rFonts w:eastAsia="Times New Roman" w:cs="Times New Roman"/>
                <w:sz w:val="24"/>
                <w:szCs w:val="24"/>
                <w:lang w:eastAsia="ru-RU"/>
              </w:rPr>
              <w:t xml:space="preserve">Смягчены </w:t>
            </w:r>
            <w:r w:rsidRPr="005C3507">
              <w:rPr>
                <w:rFonts w:eastAsia="Times New Roman" w:cs="Times New Roman"/>
                <w:sz w:val="24"/>
                <w:szCs w:val="24"/>
                <w:lang w:eastAsia="ru-RU"/>
              </w:rPr>
              <w:t xml:space="preserve">условия, на которых сельхозпроизводители используют гранты. Теперь если главу фермерского хозяйства мобилизовали, выданные на его имя гранты сможет использовать новый руководитель хозяйства. </w:t>
            </w:r>
          </w:p>
          <w:p w:rsidR="0042029B" w:rsidRPr="005C3507" w:rsidRDefault="0042029B" w:rsidP="0042029B">
            <w:pPr>
              <w:jc w:val="both"/>
              <w:rPr>
                <w:rFonts w:eastAsia="Times New Roman" w:cs="Times New Roman"/>
                <w:sz w:val="24"/>
                <w:szCs w:val="24"/>
                <w:lang w:eastAsia="ru-RU"/>
              </w:rPr>
            </w:pPr>
            <w:r w:rsidRPr="005C3507">
              <w:rPr>
                <w:rFonts w:eastAsia="Times New Roman" w:cs="Times New Roman"/>
                <w:sz w:val="24"/>
                <w:szCs w:val="24"/>
                <w:lang w:eastAsia="ru-RU"/>
              </w:rPr>
              <w:t>Это касается программ «</w:t>
            </w:r>
            <w:proofErr w:type="spellStart"/>
            <w:r w:rsidRPr="005C3507">
              <w:rPr>
                <w:rFonts w:eastAsia="Times New Roman" w:cs="Times New Roman"/>
                <w:sz w:val="24"/>
                <w:szCs w:val="24"/>
                <w:lang w:eastAsia="ru-RU"/>
              </w:rPr>
              <w:t>Агростартап</w:t>
            </w:r>
            <w:proofErr w:type="spellEnd"/>
            <w:r w:rsidRPr="005C3507">
              <w:rPr>
                <w:rFonts w:eastAsia="Times New Roman" w:cs="Times New Roman"/>
                <w:sz w:val="24"/>
                <w:szCs w:val="24"/>
                <w:lang w:eastAsia="ru-RU"/>
              </w:rPr>
              <w:t>», «</w:t>
            </w:r>
            <w:proofErr w:type="spellStart"/>
            <w:r w:rsidRPr="005C3507">
              <w:rPr>
                <w:rFonts w:eastAsia="Times New Roman" w:cs="Times New Roman"/>
                <w:sz w:val="24"/>
                <w:szCs w:val="24"/>
                <w:lang w:eastAsia="ru-RU"/>
              </w:rPr>
              <w:t>Агропрогресс</w:t>
            </w:r>
            <w:proofErr w:type="spellEnd"/>
            <w:r w:rsidRPr="005C3507">
              <w:rPr>
                <w:rFonts w:eastAsia="Times New Roman" w:cs="Times New Roman"/>
                <w:sz w:val="24"/>
                <w:szCs w:val="24"/>
                <w:lang w:eastAsia="ru-RU"/>
              </w:rPr>
              <w:t>», «</w:t>
            </w:r>
            <w:proofErr w:type="spellStart"/>
            <w:r w:rsidRPr="005C3507">
              <w:rPr>
                <w:rFonts w:eastAsia="Times New Roman" w:cs="Times New Roman"/>
                <w:sz w:val="24"/>
                <w:szCs w:val="24"/>
                <w:lang w:eastAsia="ru-RU"/>
              </w:rPr>
              <w:t>Агротуризм</w:t>
            </w:r>
            <w:proofErr w:type="spellEnd"/>
            <w:r w:rsidRPr="005C3507">
              <w:rPr>
                <w:rFonts w:eastAsia="Times New Roman" w:cs="Times New Roman"/>
                <w:sz w:val="24"/>
                <w:szCs w:val="24"/>
                <w:lang w:eastAsia="ru-RU"/>
              </w:rPr>
              <w:t xml:space="preserve">», а также грантов на развитие семейных ферм и поддержку начинающих фермеров. </w:t>
            </w:r>
          </w:p>
          <w:p w:rsidR="0042029B" w:rsidRPr="005C3507" w:rsidRDefault="0042029B" w:rsidP="00BD19E2">
            <w:pPr>
              <w:jc w:val="both"/>
              <w:rPr>
                <w:rFonts w:eastAsia="Times New Roman" w:cs="Times New Roman"/>
                <w:sz w:val="24"/>
                <w:szCs w:val="24"/>
                <w:lang w:eastAsia="ru-RU"/>
              </w:rPr>
            </w:pPr>
            <w:r w:rsidRPr="005C3507">
              <w:rPr>
                <w:rFonts w:eastAsia="Times New Roman" w:cs="Times New Roman"/>
                <w:sz w:val="24"/>
                <w:szCs w:val="24"/>
                <w:lang w:eastAsia="ru-RU"/>
              </w:rPr>
              <w:t xml:space="preserve">Если мобилизованный предприниматель не планирует дальнейшее участие в программе, то его освободят от штрафа за нарушение условий предоставления гранта. Неизрасходованные средства по гранту придется вернуть </w:t>
            </w:r>
            <w:proofErr w:type="spellStart"/>
            <w:r w:rsidRPr="005C3507">
              <w:rPr>
                <w:rFonts w:eastAsia="Times New Roman" w:cs="Times New Roman"/>
                <w:sz w:val="24"/>
                <w:szCs w:val="24"/>
                <w:lang w:eastAsia="ru-RU"/>
              </w:rPr>
              <w:t>грантодателю</w:t>
            </w:r>
            <w:proofErr w:type="spellEnd"/>
            <w:r w:rsidRPr="005C3507">
              <w:rPr>
                <w:rFonts w:eastAsia="Times New Roman" w:cs="Times New Roman"/>
                <w:sz w:val="24"/>
                <w:szCs w:val="24"/>
                <w:lang w:eastAsia="ru-RU"/>
              </w:rPr>
              <w:t xml:space="preserve">. </w:t>
            </w:r>
          </w:p>
        </w:tc>
        <w:tc>
          <w:tcPr>
            <w:tcW w:w="3825" w:type="dxa"/>
          </w:tcPr>
          <w:p w:rsidR="0042029B" w:rsidRPr="00BB19D0" w:rsidRDefault="0042029B" w:rsidP="0042029B">
            <w:pPr>
              <w:pStyle w:val="1"/>
              <w:shd w:val="clear" w:color="auto" w:fill="FFFFFF"/>
              <w:spacing w:before="0" w:beforeAutospacing="0" w:after="0" w:afterAutospacing="0"/>
              <w:jc w:val="both"/>
              <w:rPr>
                <w:b w:val="0"/>
                <w:bCs w:val="0"/>
                <w:kern w:val="0"/>
                <w:sz w:val="24"/>
                <w:szCs w:val="24"/>
              </w:rPr>
            </w:pPr>
            <w:r w:rsidRPr="0042029B">
              <w:rPr>
                <w:b w:val="0"/>
                <w:bCs w:val="0"/>
                <w:kern w:val="0"/>
                <w:sz w:val="24"/>
                <w:szCs w:val="24"/>
              </w:rPr>
              <w:t>Постановление Правительства РФ от</w:t>
            </w:r>
            <w:r>
              <w:rPr>
                <w:b w:val="0"/>
                <w:bCs w:val="0"/>
                <w:kern w:val="0"/>
                <w:sz w:val="24"/>
                <w:szCs w:val="24"/>
              </w:rPr>
              <w:t xml:space="preserve"> </w:t>
            </w:r>
            <w:r w:rsidRPr="0042029B">
              <w:rPr>
                <w:b w:val="0"/>
                <w:bCs w:val="0"/>
                <w:kern w:val="0"/>
                <w:sz w:val="24"/>
                <w:szCs w:val="24"/>
              </w:rPr>
              <w:t>15</w:t>
            </w:r>
            <w:r>
              <w:rPr>
                <w:b w:val="0"/>
                <w:bCs w:val="0"/>
                <w:kern w:val="0"/>
                <w:sz w:val="24"/>
                <w:szCs w:val="24"/>
              </w:rPr>
              <w:t xml:space="preserve">.10.2022  № </w:t>
            </w:r>
            <w:r w:rsidRPr="0042029B">
              <w:rPr>
                <w:b w:val="0"/>
                <w:bCs w:val="0"/>
                <w:kern w:val="0"/>
                <w:sz w:val="24"/>
                <w:szCs w:val="24"/>
              </w:rPr>
              <w:t>2064</w:t>
            </w:r>
            <w:r>
              <w:rPr>
                <w:b w:val="0"/>
                <w:bCs w:val="0"/>
                <w:kern w:val="0"/>
                <w:sz w:val="24"/>
                <w:szCs w:val="24"/>
              </w:rPr>
              <w:t xml:space="preserve"> «</w:t>
            </w:r>
            <w:r w:rsidRPr="0042029B">
              <w:rPr>
                <w:b w:val="0"/>
                <w:bCs w:val="0"/>
                <w:kern w:val="0"/>
                <w:sz w:val="24"/>
                <w:szCs w:val="24"/>
              </w:rPr>
              <w:t>О в</w:t>
            </w:r>
            <w:r>
              <w:rPr>
                <w:b w:val="0"/>
                <w:bCs w:val="0"/>
                <w:kern w:val="0"/>
                <w:sz w:val="24"/>
                <w:szCs w:val="24"/>
              </w:rPr>
              <w:t xml:space="preserve">несении изменений в приложения № </w:t>
            </w:r>
            <w:r w:rsidRPr="0042029B">
              <w:rPr>
                <w:b w:val="0"/>
                <w:bCs w:val="0"/>
                <w:kern w:val="0"/>
                <w:sz w:val="24"/>
                <w:szCs w:val="24"/>
              </w:rPr>
              <w:t>6, 8 и 12 к Государственной программе развития сельского хозяйства и регулирования рынков сельскохозяйственной продукции, сырья и продовольствия</w:t>
            </w:r>
            <w:r>
              <w:rPr>
                <w:b w:val="0"/>
                <w:bCs w:val="0"/>
                <w:kern w:val="0"/>
                <w:sz w:val="24"/>
                <w:szCs w:val="24"/>
              </w:rPr>
              <w:t>»</w:t>
            </w:r>
          </w:p>
        </w:tc>
      </w:tr>
      <w:tr w:rsidR="00BD19E2" w:rsidRPr="00B531E5" w:rsidTr="00C11428">
        <w:trPr>
          <w:trHeight w:val="390"/>
        </w:trPr>
        <w:tc>
          <w:tcPr>
            <w:tcW w:w="924" w:type="dxa"/>
          </w:tcPr>
          <w:p w:rsidR="00BD19E2" w:rsidRDefault="00BD19E2" w:rsidP="000A7994">
            <w:pPr>
              <w:jc w:val="center"/>
              <w:rPr>
                <w:sz w:val="24"/>
                <w:szCs w:val="24"/>
              </w:rPr>
            </w:pPr>
            <w:r>
              <w:rPr>
                <w:sz w:val="24"/>
                <w:szCs w:val="24"/>
              </w:rPr>
              <w:lastRenderedPageBreak/>
              <w:t>9</w:t>
            </w:r>
          </w:p>
        </w:tc>
        <w:tc>
          <w:tcPr>
            <w:tcW w:w="4905" w:type="dxa"/>
          </w:tcPr>
          <w:p w:rsidR="00BD19E2" w:rsidRDefault="00BD19E2" w:rsidP="00BD6B83">
            <w:pPr>
              <w:rPr>
                <w:sz w:val="24"/>
                <w:szCs w:val="24"/>
              </w:rPr>
            </w:pPr>
            <w:r>
              <w:rPr>
                <w:sz w:val="24"/>
                <w:szCs w:val="24"/>
              </w:rPr>
              <w:t>Мораторий на налоговые проверки и блокировку счетов</w:t>
            </w:r>
          </w:p>
        </w:tc>
        <w:tc>
          <w:tcPr>
            <w:tcW w:w="4802" w:type="dxa"/>
          </w:tcPr>
          <w:p w:rsidR="00BD19E2" w:rsidRDefault="00BD19E2" w:rsidP="00BD19E2">
            <w:pPr>
              <w:spacing w:before="100" w:beforeAutospacing="1" w:after="100" w:afterAutospacing="1"/>
              <w:jc w:val="both"/>
              <w:rPr>
                <w:rFonts w:eastAsia="Times New Roman" w:cs="Times New Roman"/>
                <w:sz w:val="24"/>
                <w:szCs w:val="24"/>
                <w:lang w:eastAsia="ru-RU"/>
              </w:rPr>
            </w:pPr>
            <w:r w:rsidRPr="005C3507">
              <w:rPr>
                <w:rFonts w:eastAsia="Times New Roman" w:cs="Times New Roman"/>
                <w:sz w:val="24"/>
                <w:szCs w:val="24"/>
                <w:lang w:eastAsia="ru-RU"/>
              </w:rPr>
              <w:t>Правительство РФ запретило проводит</w:t>
            </w:r>
            <w:r>
              <w:rPr>
                <w:rFonts w:eastAsia="Times New Roman" w:cs="Times New Roman"/>
                <w:sz w:val="24"/>
                <w:szCs w:val="24"/>
                <w:lang w:eastAsia="ru-RU"/>
              </w:rPr>
              <w:t xml:space="preserve">ь проверки по налогам, сборам и </w:t>
            </w:r>
            <w:r w:rsidRPr="005C3507">
              <w:rPr>
                <w:rFonts w:eastAsia="Times New Roman" w:cs="Times New Roman"/>
                <w:sz w:val="24"/>
                <w:szCs w:val="24"/>
                <w:lang w:eastAsia="ru-RU"/>
              </w:rPr>
              <w:t>страховым взносам, включая взнос</w:t>
            </w:r>
            <w:r>
              <w:rPr>
                <w:rFonts w:eastAsia="Times New Roman" w:cs="Times New Roman"/>
                <w:sz w:val="24"/>
                <w:szCs w:val="24"/>
                <w:lang w:eastAsia="ru-RU"/>
              </w:rPr>
              <w:t xml:space="preserve">ы на травматизм, в </w:t>
            </w:r>
            <w:r w:rsidRPr="005C3507">
              <w:rPr>
                <w:rFonts w:eastAsia="Times New Roman" w:cs="Times New Roman"/>
                <w:sz w:val="24"/>
                <w:szCs w:val="24"/>
                <w:lang w:eastAsia="ru-RU"/>
              </w:rPr>
              <w:t>отношении мо</w:t>
            </w:r>
            <w:r>
              <w:rPr>
                <w:rFonts w:eastAsia="Times New Roman" w:cs="Times New Roman"/>
                <w:sz w:val="24"/>
                <w:szCs w:val="24"/>
                <w:lang w:eastAsia="ru-RU"/>
              </w:rPr>
              <w:t xml:space="preserve">билизованных предпринимателей </w:t>
            </w:r>
            <w:proofErr w:type="gramStart"/>
            <w:r>
              <w:rPr>
                <w:rFonts w:eastAsia="Times New Roman" w:cs="Times New Roman"/>
                <w:sz w:val="24"/>
                <w:szCs w:val="24"/>
                <w:lang w:eastAsia="ru-RU"/>
              </w:rPr>
              <w:t xml:space="preserve">и </w:t>
            </w:r>
            <w:r w:rsidRPr="005C3507">
              <w:rPr>
                <w:rFonts w:eastAsia="Times New Roman" w:cs="Times New Roman"/>
                <w:sz w:val="24"/>
                <w:szCs w:val="24"/>
                <w:lang w:eastAsia="ru-RU"/>
              </w:rPr>
              <w:t>ООО</w:t>
            </w:r>
            <w:proofErr w:type="gramEnd"/>
            <w:r>
              <w:rPr>
                <w:rFonts w:eastAsia="Times New Roman" w:cs="Times New Roman"/>
                <w:sz w:val="24"/>
                <w:szCs w:val="24"/>
                <w:lang w:eastAsia="ru-RU"/>
              </w:rPr>
              <w:t xml:space="preserve"> с мобилизованным руководителем -</w:t>
            </w:r>
            <w:r w:rsidRPr="005C3507">
              <w:rPr>
                <w:rFonts w:eastAsia="Times New Roman" w:cs="Times New Roman"/>
                <w:sz w:val="24"/>
                <w:szCs w:val="24"/>
                <w:lang w:eastAsia="ru-RU"/>
              </w:rPr>
              <w:t xml:space="preserve"> единственным участником. Уже назначенные проверки предписано приостановить</w:t>
            </w:r>
            <w:r>
              <w:rPr>
                <w:rFonts w:eastAsia="Times New Roman" w:cs="Times New Roman"/>
                <w:sz w:val="24"/>
                <w:szCs w:val="24"/>
                <w:lang w:eastAsia="ru-RU"/>
              </w:rPr>
              <w:t xml:space="preserve">. Их можно будет возобновить не </w:t>
            </w:r>
            <w:r w:rsidRPr="005C3507">
              <w:rPr>
                <w:rFonts w:eastAsia="Times New Roman" w:cs="Times New Roman"/>
                <w:sz w:val="24"/>
                <w:szCs w:val="24"/>
                <w:lang w:eastAsia="ru-RU"/>
              </w:rPr>
              <w:t>раньше 28-го числа третьего месяца после демобилизации ИП или директор</w:t>
            </w:r>
            <w:proofErr w:type="gramStart"/>
            <w:r w:rsidRPr="005C3507">
              <w:rPr>
                <w:rFonts w:eastAsia="Times New Roman" w:cs="Times New Roman"/>
                <w:sz w:val="24"/>
                <w:szCs w:val="24"/>
                <w:lang w:eastAsia="ru-RU"/>
              </w:rPr>
              <w:t>а ООО</w:t>
            </w:r>
            <w:proofErr w:type="gramEnd"/>
            <w:r w:rsidRPr="005C3507">
              <w:rPr>
                <w:rFonts w:eastAsia="Times New Roman" w:cs="Times New Roman"/>
                <w:sz w:val="24"/>
                <w:szCs w:val="24"/>
                <w:lang w:eastAsia="ru-RU"/>
              </w:rPr>
              <w:t xml:space="preserve">. </w:t>
            </w:r>
          </w:p>
        </w:tc>
        <w:tc>
          <w:tcPr>
            <w:tcW w:w="3825" w:type="dxa"/>
          </w:tcPr>
          <w:p w:rsidR="00BD19E2" w:rsidRPr="0042029B" w:rsidRDefault="00BD19E2" w:rsidP="0042029B">
            <w:pPr>
              <w:pStyle w:val="1"/>
              <w:shd w:val="clear" w:color="auto" w:fill="FFFFFF"/>
              <w:spacing w:before="0" w:beforeAutospacing="0" w:after="0" w:afterAutospacing="0"/>
              <w:jc w:val="both"/>
              <w:rPr>
                <w:b w:val="0"/>
                <w:bCs w:val="0"/>
                <w:kern w:val="0"/>
                <w:sz w:val="24"/>
                <w:szCs w:val="24"/>
              </w:rPr>
            </w:pPr>
            <w:r w:rsidRPr="00BD19E2">
              <w:rPr>
                <w:b w:val="0"/>
                <w:bCs w:val="0"/>
                <w:kern w:val="0"/>
                <w:sz w:val="24"/>
                <w:szCs w:val="24"/>
              </w:rPr>
              <w:t>Постановление Правительства РФ от 20.10.2022 № 1874 «О мерах поддержки мобилизованных лиц»</w:t>
            </w:r>
          </w:p>
        </w:tc>
      </w:tr>
      <w:tr w:rsidR="004B2F27" w:rsidRPr="00B531E5" w:rsidTr="00C11428">
        <w:trPr>
          <w:trHeight w:val="390"/>
        </w:trPr>
        <w:tc>
          <w:tcPr>
            <w:tcW w:w="924" w:type="dxa"/>
          </w:tcPr>
          <w:p w:rsidR="004B2F27" w:rsidRDefault="00012478" w:rsidP="00826024">
            <w:pPr>
              <w:jc w:val="center"/>
              <w:rPr>
                <w:sz w:val="24"/>
                <w:szCs w:val="24"/>
              </w:rPr>
            </w:pPr>
            <w:r>
              <w:rPr>
                <w:sz w:val="24"/>
                <w:szCs w:val="24"/>
              </w:rPr>
              <w:t>10</w:t>
            </w:r>
          </w:p>
        </w:tc>
        <w:tc>
          <w:tcPr>
            <w:tcW w:w="4905" w:type="dxa"/>
          </w:tcPr>
          <w:p w:rsidR="004B2F27" w:rsidRDefault="00012478" w:rsidP="00BD6B83">
            <w:pPr>
              <w:rPr>
                <w:sz w:val="24"/>
                <w:szCs w:val="24"/>
              </w:rPr>
            </w:pPr>
            <w:r>
              <w:rPr>
                <w:sz w:val="24"/>
                <w:szCs w:val="24"/>
              </w:rPr>
              <w:t>Упрошенный порядок увольнения сотрудников</w:t>
            </w:r>
          </w:p>
        </w:tc>
        <w:tc>
          <w:tcPr>
            <w:tcW w:w="4802" w:type="dxa"/>
          </w:tcPr>
          <w:p w:rsidR="004B2F27" w:rsidRPr="005C3507" w:rsidRDefault="00012478" w:rsidP="00BD19E2">
            <w:pPr>
              <w:spacing w:before="100" w:beforeAutospacing="1" w:after="100" w:afterAutospacing="1"/>
              <w:jc w:val="both"/>
              <w:rPr>
                <w:rFonts w:eastAsia="Times New Roman" w:cs="Times New Roman"/>
                <w:sz w:val="24"/>
                <w:szCs w:val="24"/>
                <w:lang w:eastAsia="ru-RU"/>
              </w:rPr>
            </w:pPr>
            <w:r>
              <w:rPr>
                <w:rFonts w:eastAsia="Times New Roman" w:cs="Times New Roman"/>
                <w:sz w:val="24"/>
                <w:szCs w:val="24"/>
                <w:lang w:eastAsia="ru-RU"/>
              </w:rPr>
              <w:t>Р</w:t>
            </w:r>
            <w:r w:rsidRPr="005C3507">
              <w:rPr>
                <w:rFonts w:eastAsia="Times New Roman" w:cs="Times New Roman"/>
                <w:sz w:val="24"/>
                <w:szCs w:val="24"/>
                <w:lang w:eastAsia="ru-RU"/>
              </w:rPr>
              <w:t>уководитель бизнеса может уволить своих сотрудников одним днем, если его самого мобилизовали.</w:t>
            </w:r>
          </w:p>
        </w:tc>
        <w:tc>
          <w:tcPr>
            <w:tcW w:w="3825" w:type="dxa"/>
          </w:tcPr>
          <w:p w:rsidR="004B2F27" w:rsidRPr="00BD19E2" w:rsidRDefault="00012478" w:rsidP="0042029B">
            <w:pPr>
              <w:pStyle w:val="1"/>
              <w:shd w:val="clear" w:color="auto" w:fill="FFFFFF"/>
              <w:spacing w:before="0" w:beforeAutospacing="0" w:after="0" w:afterAutospacing="0"/>
              <w:jc w:val="both"/>
              <w:rPr>
                <w:b w:val="0"/>
                <w:bCs w:val="0"/>
                <w:kern w:val="0"/>
                <w:sz w:val="24"/>
                <w:szCs w:val="24"/>
              </w:rPr>
            </w:pPr>
            <w:r w:rsidRPr="00012478">
              <w:rPr>
                <w:b w:val="0"/>
                <w:bCs w:val="0"/>
                <w:kern w:val="0"/>
                <w:sz w:val="24"/>
                <w:szCs w:val="24"/>
              </w:rPr>
              <w:t>Ф</w:t>
            </w:r>
            <w:r>
              <w:rPr>
                <w:b w:val="0"/>
                <w:bCs w:val="0"/>
                <w:kern w:val="0"/>
                <w:sz w:val="24"/>
                <w:szCs w:val="24"/>
              </w:rPr>
              <w:t>едеральный закон от 04.11.2022 № 434-ФЗ «</w:t>
            </w:r>
            <w:r w:rsidRPr="00012478">
              <w:rPr>
                <w:b w:val="0"/>
                <w:bCs w:val="0"/>
                <w:kern w:val="0"/>
                <w:sz w:val="24"/>
                <w:szCs w:val="24"/>
              </w:rPr>
              <w:t>О внесении изменений в Трудо</w:t>
            </w:r>
            <w:r>
              <w:rPr>
                <w:b w:val="0"/>
                <w:bCs w:val="0"/>
                <w:kern w:val="0"/>
                <w:sz w:val="24"/>
                <w:szCs w:val="24"/>
              </w:rPr>
              <w:t>вой кодекс Российской Федерации»</w:t>
            </w:r>
          </w:p>
        </w:tc>
      </w:tr>
      <w:tr w:rsidR="00012478" w:rsidRPr="00B531E5" w:rsidTr="00C11428">
        <w:trPr>
          <w:trHeight w:val="390"/>
        </w:trPr>
        <w:tc>
          <w:tcPr>
            <w:tcW w:w="924" w:type="dxa"/>
          </w:tcPr>
          <w:p w:rsidR="00012478" w:rsidRDefault="00BF5685" w:rsidP="000A7994">
            <w:pPr>
              <w:jc w:val="center"/>
              <w:rPr>
                <w:sz w:val="24"/>
                <w:szCs w:val="24"/>
              </w:rPr>
            </w:pPr>
            <w:r>
              <w:rPr>
                <w:sz w:val="24"/>
                <w:szCs w:val="24"/>
              </w:rPr>
              <w:t>11</w:t>
            </w:r>
          </w:p>
        </w:tc>
        <w:tc>
          <w:tcPr>
            <w:tcW w:w="4905" w:type="dxa"/>
          </w:tcPr>
          <w:p w:rsidR="00012478" w:rsidRDefault="00BF5685" w:rsidP="00BD6B83">
            <w:pPr>
              <w:rPr>
                <w:sz w:val="24"/>
                <w:szCs w:val="24"/>
              </w:rPr>
            </w:pPr>
            <w:r>
              <w:rPr>
                <w:sz w:val="24"/>
                <w:szCs w:val="24"/>
              </w:rPr>
              <w:t>Изменение условий государственных контрактов</w:t>
            </w:r>
          </w:p>
        </w:tc>
        <w:tc>
          <w:tcPr>
            <w:tcW w:w="4802" w:type="dxa"/>
          </w:tcPr>
          <w:p w:rsidR="00012478" w:rsidRPr="005C3507" w:rsidRDefault="00BF5685" w:rsidP="00627573">
            <w:pPr>
              <w:spacing w:before="100" w:beforeAutospacing="1" w:after="100" w:afterAutospacing="1"/>
              <w:jc w:val="both"/>
              <w:rPr>
                <w:rFonts w:eastAsia="Times New Roman" w:cs="Times New Roman"/>
                <w:sz w:val="24"/>
                <w:szCs w:val="24"/>
                <w:lang w:eastAsia="ru-RU"/>
              </w:rPr>
            </w:pPr>
            <w:proofErr w:type="gramStart"/>
            <w:r w:rsidRPr="005C3507">
              <w:rPr>
                <w:rFonts w:eastAsia="Times New Roman" w:cs="Times New Roman"/>
                <w:sz w:val="24"/>
                <w:szCs w:val="24"/>
                <w:lang w:eastAsia="ru-RU"/>
              </w:rPr>
              <w:t xml:space="preserve">Бизнес получил право менять существенные условия федеральных </w:t>
            </w:r>
            <w:proofErr w:type="spellStart"/>
            <w:r w:rsidRPr="005C3507">
              <w:rPr>
                <w:rFonts w:eastAsia="Times New Roman" w:cs="Times New Roman"/>
                <w:sz w:val="24"/>
                <w:szCs w:val="24"/>
                <w:lang w:eastAsia="ru-RU"/>
              </w:rPr>
              <w:t>госконтрактов</w:t>
            </w:r>
            <w:proofErr w:type="spellEnd"/>
            <w:r w:rsidRPr="005C3507">
              <w:rPr>
                <w:rFonts w:eastAsia="Times New Roman" w:cs="Times New Roman"/>
                <w:sz w:val="24"/>
                <w:szCs w:val="24"/>
                <w:lang w:eastAsia="ru-RU"/>
              </w:rPr>
              <w:t xml:space="preserve"> без негативных последствий, если компания или ИП не может его выполнить из-за мобилизации.</w:t>
            </w:r>
            <w:proofErr w:type="gramEnd"/>
            <w:r w:rsidRPr="005C3507">
              <w:rPr>
                <w:rFonts w:eastAsia="Times New Roman" w:cs="Times New Roman"/>
                <w:sz w:val="24"/>
                <w:szCs w:val="24"/>
                <w:lang w:eastAsia="ru-RU"/>
              </w:rPr>
              <w:t xml:space="preserve"> </w:t>
            </w:r>
            <w:r>
              <w:rPr>
                <w:rFonts w:eastAsia="Times New Roman" w:cs="Times New Roman"/>
                <w:sz w:val="24"/>
                <w:szCs w:val="24"/>
                <w:lang w:eastAsia="ru-RU"/>
              </w:rPr>
              <w:t xml:space="preserve"> </w:t>
            </w:r>
            <w:r w:rsidRPr="005C3507">
              <w:rPr>
                <w:rFonts w:eastAsia="Times New Roman" w:cs="Times New Roman"/>
                <w:sz w:val="24"/>
                <w:szCs w:val="24"/>
                <w:lang w:eastAsia="ru-RU"/>
              </w:rPr>
              <w:t xml:space="preserve">По соглашению сторон можно изменить цену контракта, сроки его исполнения, виды и объемы работ. Если из-за мобилизации бизнес нарушит сроки исполнения контракта, неустойки за это не будет. В реестр недобросовестных поставщиков компанию или ИП включать не станут. </w:t>
            </w:r>
          </w:p>
        </w:tc>
        <w:tc>
          <w:tcPr>
            <w:tcW w:w="3825" w:type="dxa"/>
          </w:tcPr>
          <w:p w:rsidR="00012478" w:rsidRPr="00BD19E2" w:rsidRDefault="00BF5685" w:rsidP="00BF5685">
            <w:pPr>
              <w:pStyle w:val="aligncenter"/>
              <w:shd w:val="clear" w:color="auto" w:fill="FFFFFF"/>
              <w:spacing w:before="0" w:beforeAutospacing="0" w:after="0" w:afterAutospacing="0"/>
              <w:jc w:val="both"/>
              <w:rPr>
                <w:b/>
                <w:bCs/>
              </w:rPr>
            </w:pPr>
            <w:proofErr w:type="gramStart"/>
            <w:r w:rsidRPr="00BF5685">
              <w:t>Постановление Правительства РФ от 15.10.2022 № 1838 «Об изменении существенных условий контрактов, заключенных для обеспечения федеральных нужд, в связи с мобилизацией в Российской Федерации, об изменении некоторых актов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w:t>
            </w:r>
            <w:proofErr w:type="gramEnd"/>
            <w:r w:rsidRPr="00BF5685">
              <w:t xml:space="preserve"> Правительства Российской Федерации</w:t>
            </w:r>
            <w:r>
              <w:t xml:space="preserve"> </w:t>
            </w:r>
            <w:r w:rsidRPr="00BF5685">
              <w:t xml:space="preserve">от </w:t>
            </w:r>
            <w:r w:rsidRPr="00BF5685">
              <w:lastRenderedPageBreak/>
              <w:t>25.12.2018 № 1663»</w:t>
            </w:r>
          </w:p>
        </w:tc>
      </w:tr>
      <w:tr w:rsidR="004B2F27" w:rsidRPr="00B531E5" w:rsidTr="00C11428">
        <w:trPr>
          <w:trHeight w:val="390"/>
        </w:trPr>
        <w:tc>
          <w:tcPr>
            <w:tcW w:w="924" w:type="dxa"/>
          </w:tcPr>
          <w:p w:rsidR="004B2F27" w:rsidRDefault="00826024" w:rsidP="000A7994">
            <w:pPr>
              <w:jc w:val="center"/>
              <w:rPr>
                <w:sz w:val="24"/>
                <w:szCs w:val="24"/>
              </w:rPr>
            </w:pPr>
            <w:r>
              <w:rPr>
                <w:sz w:val="24"/>
                <w:szCs w:val="24"/>
              </w:rPr>
              <w:lastRenderedPageBreak/>
              <w:t>12</w:t>
            </w:r>
          </w:p>
        </w:tc>
        <w:tc>
          <w:tcPr>
            <w:tcW w:w="4905" w:type="dxa"/>
          </w:tcPr>
          <w:p w:rsidR="004B2F27" w:rsidRDefault="00826024" w:rsidP="00826024">
            <w:pPr>
              <w:spacing w:before="100" w:beforeAutospacing="1" w:after="100" w:afterAutospacing="1"/>
              <w:outlineLvl w:val="1"/>
              <w:rPr>
                <w:sz w:val="24"/>
                <w:szCs w:val="24"/>
              </w:rPr>
            </w:pPr>
            <w:r>
              <w:rPr>
                <w:sz w:val="24"/>
                <w:szCs w:val="24"/>
              </w:rPr>
              <w:t xml:space="preserve">Продление лицензий и снижение требований к количеству сотрудников с </w:t>
            </w:r>
            <w:r w:rsidRPr="00826024">
              <w:rPr>
                <w:sz w:val="24"/>
                <w:szCs w:val="24"/>
              </w:rPr>
              <w:t>определенной квалификацией</w:t>
            </w:r>
          </w:p>
        </w:tc>
        <w:tc>
          <w:tcPr>
            <w:tcW w:w="4802" w:type="dxa"/>
          </w:tcPr>
          <w:p w:rsidR="004B2F27" w:rsidRPr="005C3507" w:rsidRDefault="00826024" w:rsidP="00627573">
            <w:pPr>
              <w:spacing w:before="100" w:beforeAutospacing="1" w:after="100" w:afterAutospacing="1"/>
              <w:jc w:val="both"/>
              <w:rPr>
                <w:rFonts w:eastAsia="Times New Roman" w:cs="Times New Roman"/>
                <w:sz w:val="24"/>
                <w:szCs w:val="24"/>
                <w:lang w:eastAsia="ru-RU"/>
              </w:rPr>
            </w:pPr>
            <w:r w:rsidRPr="005C3507">
              <w:rPr>
                <w:rFonts w:eastAsia="Times New Roman" w:cs="Times New Roman"/>
                <w:sz w:val="24"/>
                <w:szCs w:val="24"/>
                <w:lang w:eastAsia="ru-RU"/>
              </w:rPr>
              <w:t>Если лицензия на вид деятельности</w:t>
            </w:r>
            <w:r>
              <w:rPr>
                <w:rFonts w:eastAsia="Times New Roman" w:cs="Times New Roman"/>
                <w:sz w:val="24"/>
                <w:szCs w:val="24"/>
                <w:lang w:eastAsia="ru-RU"/>
              </w:rPr>
              <w:t xml:space="preserve">, который ведет предприниматель, </w:t>
            </w:r>
            <w:r w:rsidRPr="005C3507">
              <w:rPr>
                <w:rFonts w:eastAsia="Times New Roman" w:cs="Times New Roman"/>
                <w:sz w:val="24"/>
                <w:szCs w:val="24"/>
                <w:lang w:eastAsia="ru-RU"/>
              </w:rPr>
              <w:t xml:space="preserve"> требует наличия в штате сотрудников определенной квалификации и </w:t>
            </w:r>
            <w:r>
              <w:rPr>
                <w:rFonts w:eastAsia="Times New Roman" w:cs="Times New Roman"/>
                <w:sz w:val="24"/>
                <w:szCs w:val="24"/>
                <w:lang w:eastAsia="ru-RU"/>
              </w:rPr>
              <w:t xml:space="preserve">предприниматель лишился сотрудников </w:t>
            </w:r>
            <w:r w:rsidRPr="005C3507">
              <w:rPr>
                <w:rFonts w:eastAsia="Times New Roman" w:cs="Times New Roman"/>
                <w:sz w:val="24"/>
                <w:szCs w:val="24"/>
                <w:lang w:eastAsia="ru-RU"/>
              </w:rPr>
              <w:t xml:space="preserve"> из-за частичной мобилизации, </w:t>
            </w:r>
            <w:r>
              <w:rPr>
                <w:rFonts w:eastAsia="Times New Roman" w:cs="Times New Roman"/>
                <w:sz w:val="24"/>
                <w:szCs w:val="24"/>
                <w:lang w:eastAsia="ru-RU"/>
              </w:rPr>
              <w:t>то можно</w:t>
            </w:r>
            <w:r w:rsidRPr="005C3507">
              <w:rPr>
                <w:rFonts w:eastAsia="Times New Roman" w:cs="Times New Roman"/>
                <w:sz w:val="24"/>
                <w:szCs w:val="24"/>
                <w:lang w:eastAsia="ru-RU"/>
              </w:rPr>
              <w:t xml:space="preserve"> продолжать работу  минимальной численностью сотрудников. Штрафовать за это не будут. </w:t>
            </w:r>
          </w:p>
        </w:tc>
        <w:tc>
          <w:tcPr>
            <w:tcW w:w="3825" w:type="dxa"/>
          </w:tcPr>
          <w:p w:rsidR="004B2F27" w:rsidRPr="00627573" w:rsidRDefault="00627573" w:rsidP="0042029B">
            <w:pPr>
              <w:pStyle w:val="1"/>
              <w:shd w:val="clear" w:color="auto" w:fill="FFFFFF"/>
              <w:spacing w:before="0" w:beforeAutospacing="0" w:after="0" w:afterAutospacing="0"/>
              <w:jc w:val="both"/>
              <w:rPr>
                <w:b w:val="0"/>
                <w:bCs w:val="0"/>
                <w:kern w:val="0"/>
                <w:sz w:val="24"/>
                <w:szCs w:val="24"/>
              </w:rPr>
            </w:pPr>
            <w:r w:rsidRPr="00627573">
              <w:rPr>
                <w:b w:val="0"/>
                <w:kern w:val="0"/>
                <w:sz w:val="24"/>
                <w:szCs w:val="24"/>
              </w:rPr>
              <w:t xml:space="preserve">Постановление </w:t>
            </w:r>
            <w:r>
              <w:rPr>
                <w:b w:val="0"/>
                <w:kern w:val="0"/>
                <w:sz w:val="24"/>
                <w:szCs w:val="24"/>
              </w:rPr>
              <w:t>Правительства РФ от 15.10.2022 № 1839 «</w:t>
            </w:r>
            <w:r w:rsidRPr="00627573">
              <w:rPr>
                <w:b w:val="0"/>
                <w:kern w:val="0"/>
                <w:sz w:val="24"/>
                <w:szCs w:val="24"/>
              </w:rPr>
              <w:t>О внесении изменений в постановление Правительства Российской</w:t>
            </w:r>
            <w:r>
              <w:rPr>
                <w:b w:val="0"/>
                <w:kern w:val="0"/>
                <w:sz w:val="24"/>
                <w:szCs w:val="24"/>
              </w:rPr>
              <w:t xml:space="preserve"> Федерации от 12 марта 2022 г. № 353»</w:t>
            </w:r>
          </w:p>
        </w:tc>
      </w:tr>
      <w:tr w:rsidR="00826024" w:rsidRPr="00B531E5" w:rsidTr="00C11428">
        <w:trPr>
          <w:trHeight w:val="390"/>
        </w:trPr>
        <w:tc>
          <w:tcPr>
            <w:tcW w:w="924" w:type="dxa"/>
          </w:tcPr>
          <w:p w:rsidR="00826024" w:rsidRDefault="006B0604" w:rsidP="000A7994">
            <w:pPr>
              <w:jc w:val="center"/>
              <w:rPr>
                <w:sz w:val="24"/>
                <w:szCs w:val="24"/>
              </w:rPr>
            </w:pPr>
            <w:r>
              <w:rPr>
                <w:sz w:val="24"/>
                <w:szCs w:val="24"/>
              </w:rPr>
              <w:t>13</w:t>
            </w:r>
          </w:p>
        </w:tc>
        <w:tc>
          <w:tcPr>
            <w:tcW w:w="4905" w:type="dxa"/>
          </w:tcPr>
          <w:p w:rsidR="00826024" w:rsidRDefault="006B0604" w:rsidP="00BD6B83">
            <w:pPr>
              <w:rPr>
                <w:sz w:val="24"/>
                <w:szCs w:val="24"/>
              </w:rPr>
            </w:pPr>
            <w:r>
              <w:rPr>
                <w:sz w:val="24"/>
                <w:szCs w:val="24"/>
              </w:rPr>
              <w:t>Продление патентов для индивидуальных предпринимателей</w:t>
            </w:r>
          </w:p>
        </w:tc>
        <w:tc>
          <w:tcPr>
            <w:tcW w:w="4802" w:type="dxa"/>
          </w:tcPr>
          <w:p w:rsidR="00826024" w:rsidRPr="005C3507" w:rsidRDefault="006B0604" w:rsidP="006B0604">
            <w:pPr>
              <w:spacing w:before="100" w:beforeAutospacing="1" w:after="100" w:afterAutospacing="1"/>
              <w:jc w:val="both"/>
              <w:rPr>
                <w:rFonts w:eastAsia="Times New Roman" w:cs="Times New Roman"/>
                <w:sz w:val="24"/>
                <w:szCs w:val="24"/>
                <w:lang w:eastAsia="ru-RU"/>
              </w:rPr>
            </w:pPr>
            <w:r>
              <w:rPr>
                <w:rFonts w:eastAsia="Times New Roman" w:cs="Times New Roman"/>
                <w:sz w:val="24"/>
                <w:szCs w:val="24"/>
                <w:lang w:eastAsia="ru-RU"/>
              </w:rPr>
              <w:t>Продлен</w:t>
            </w:r>
            <w:r w:rsidRPr="005C3507">
              <w:rPr>
                <w:rFonts w:eastAsia="Times New Roman" w:cs="Times New Roman"/>
                <w:sz w:val="24"/>
                <w:szCs w:val="24"/>
                <w:lang w:eastAsia="ru-RU"/>
              </w:rPr>
              <w:t xml:space="preserve"> срок действия </w:t>
            </w:r>
            <w:r>
              <w:rPr>
                <w:rFonts w:eastAsia="Times New Roman" w:cs="Times New Roman"/>
                <w:sz w:val="24"/>
                <w:szCs w:val="24"/>
                <w:lang w:eastAsia="ru-RU"/>
              </w:rPr>
              <w:t xml:space="preserve">патентов для мобилизованных ИП. </w:t>
            </w:r>
            <w:proofErr w:type="gramStart"/>
            <w:r w:rsidRPr="005C3507">
              <w:rPr>
                <w:rFonts w:eastAsia="Times New Roman" w:cs="Times New Roman"/>
                <w:sz w:val="24"/>
                <w:szCs w:val="24"/>
                <w:lang w:eastAsia="ru-RU"/>
              </w:rPr>
              <w:t>Если п</w:t>
            </w:r>
            <w:r>
              <w:rPr>
                <w:rFonts w:eastAsia="Times New Roman" w:cs="Times New Roman"/>
                <w:sz w:val="24"/>
                <w:szCs w:val="24"/>
                <w:lang w:eastAsia="ru-RU"/>
              </w:rPr>
              <w:t xml:space="preserve">редприниматель получил патент и </w:t>
            </w:r>
            <w:r w:rsidRPr="005C3507">
              <w:rPr>
                <w:rFonts w:eastAsia="Times New Roman" w:cs="Times New Roman"/>
                <w:sz w:val="24"/>
                <w:szCs w:val="24"/>
                <w:lang w:eastAsia="ru-RU"/>
              </w:rPr>
              <w:t>срок его действия истекает в период прохождения им военной службы, то налоговая будет считать, что он автоматически получил новый патент на ту же деятельность, действующий на той же территории и на тот же срок, но не дольше, ч</w:t>
            </w:r>
            <w:r>
              <w:rPr>
                <w:rFonts w:eastAsia="Times New Roman" w:cs="Times New Roman"/>
                <w:sz w:val="24"/>
                <w:szCs w:val="24"/>
                <w:lang w:eastAsia="ru-RU"/>
              </w:rPr>
              <w:t>ем до 31 декабря текущего года -</w:t>
            </w:r>
            <w:r w:rsidRPr="005C3507">
              <w:rPr>
                <w:rFonts w:eastAsia="Times New Roman" w:cs="Times New Roman"/>
                <w:sz w:val="24"/>
                <w:szCs w:val="24"/>
                <w:lang w:eastAsia="ru-RU"/>
              </w:rPr>
              <w:t xml:space="preserve"> срок действия патента не может переходить на следующий год. </w:t>
            </w:r>
            <w:proofErr w:type="gramEnd"/>
          </w:p>
        </w:tc>
        <w:tc>
          <w:tcPr>
            <w:tcW w:w="3825" w:type="dxa"/>
          </w:tcPr>
          <w:p w:rsidR="006B0604" w:rsidRPr="006B0604" w:rsidRDefault="006B0604" w:rsidP="006B0604">
            <w:pPr>
              <w:pStyle w:val="1"/>
              <w:shd w:val="clear" w:color="auto" w:fill="FFFFFF"/>
              <w:spacing w:before="0" w:beforeAutospacing="0" w:after="0" w:afterAutospacing="0"/>
              <w:rPr>
                <w:b w:val="0"/>
                <w:bCs w:val="0"/>
                <w:kern w:val="0"/>
                <w:sz w:val="24"/>
                <w:szCs w:val="24"/>
              </w:rPr>
            </w:pPr>
            <w:r w:rsidRPr="006B0604">
              <w:rPr>
                <w:b w:val="0"/>
                <w:bCs w:val="0"/>
                <w:kern w:val="0"/>
                <w:sz w:val="24"/>
                <w:szCs w:val="24"/>
              </w:rPr>
              <w:t>Фе</w:t>
            </w:r>
            <w:r>
              <w:rPr>
                <w:b w:val="0"/>
                <w:bCs w:val="0"/>
                <w:kern w:val="0"/>
                <w:sz w:val="24"/>
                <w:szCs w:val="24"/>
              </w:rPr>
              <w:t>деральный закон от 21.11.2022 № 443-ФЗ «</w:t>
            </w:r>
            <w:r w:rsidRPr="006B0604">
              <w:rPr>
                <w:b w:val="0"/>
                <w:bCs w:val="0"/>
                <w:kern w:val="0"/>
                <w:sz w:val="24"/>
                <w:szCs w:val="24"/>
              </w:rPr>
              <w:t>О внесении изменений в статью 4 части первой, часть вторую Налогового кодекса Российской Федерации и отдельные законодате</w:t>
            </w:r>
            <w:r>
              <w:rPr>
                <w:b w:val="0"/>
                <w:bCs w:val="0"/>
                <w:kern w:val="0"/>
                <w:sz w:val="24"/>
                <w:szCs w:val="24"/>
              </w:rPr>
              <w:t>льные акты Российской Федерации»</w:t>
            </w:r>
          </w:p>
          <w:p w:rsidR="00826024" w:rsidRPr="00BD19E2" w:rsidRDefault="00826024" w:rsidP="0042029B">
            <w:pPr>
              <w:pStyle w:val="1"/>
              <w:shd w:val="clear" w:color="auto" w:fill="FFFFFF"/>
              <w:spacing w:before="0" w:beforeAutospacing="0" w:after="0" w:afterAutospacing="0"/>
              <w:jc w:val="both"/>
              <w:rPr>
                <w:b w:val="0"/>
                <w:bCs w:val="0"/>
                <w:kern w:val="0"/>
                <w:sz w:val="24"/>
                <w:szCs w:val="24"/>
              </w:rPr>
            </w:pPr>
          </w:p>
        </w:tc>
      </w:tr>
      <w:tr w:rsidR="00826024" w:rsidRPr="00B531E5" w:rsidTr="00C11428">
        <w:trPr>
          <w:trHeight w:val="390"/>
        </w:trPr>
        <w:tc>
          <w:tcPr>
            <w:tcW w:w="924" w:type="dxa"/>
          </w:tcPr>
          <w:p w:rsidR="00826024" w:rsidRDefault="0099550D" w:rsidP="000A7994">
            <w:pPr>
              <w:jc w:val="center"/>
              <w:rPr>
                <w:sz w:val="24"/>
                <w:szCs w:val="24"/>
              </w:rPr>
            </w:pPr>
            <w:r>
              <w:rPr>
                <w:sz w:val="24"/>
                <w:szCs w:val="24"/>
              </w:rPr>
              <w:t>14</w:t>
            </w:r>
          </w:p>
        </w:tc>
        <w:tc>
          <w:tcPr>
            <w:tcW w:w="4905" w:type="dxa"/>
          </w:tcPr>
          <w:p w:rsidR="00826024" w:rsidRDefault="0099550D" w:rsidP="00BD6B83">
            <w:pPr>
              <w:rPr>
                <w:sz w:val="24"/>
                <w:szCs w:val="24"/>
              </w:rPr>
            </w:pPr>
            <w:r>
              <w:rPr>
                <w:sz w:val="24"/>
                <w:szCs w:val="24"/>
              </w:rPr>
              <w:t>Упрощенная ликвидация ИП</w:t>
            </w:r>
          </w:p>
        </w:tc>
        <w:tc>
          <w:tcPr>
            <w:tcW w:w="4802" w:type="dxa"/>
          </w:tcPr>
          <w:p w:rsidR="00826024" w:rsidRPr="005C3507" w:rsidRDefault="0099550D" w:rsidP="0099550D">
            <w:pPr>
              <w:spacing w:before="100" w:beforeAutospacing="1" w:after="100" w:afterAutospacing="1"/>
              <w:jc w:val="both"/>
              <w:rPr>
                <w:rFonts w:eastAsia="Times New Roman" w:cs="Times New Roman"/>
                <w:sz w:val="24"/>
                <w:szCs w:val="24"/>
                <w:lang w:eastAsia="ru-RU"/>
              </w:rPr>
            </w:pPr>
            <w:r w:rsidRPr="0099550D">
              <w:rPr>
                <w:rFonts w:eastAsia="Times New Roman" w:cs="Times New Roman"/>
                <w:sz w:val="24"/>
                <w:szCs w:val="24"/>
                <w:lang w:eastAsia="ru-RU"/>
              </w:rPr>
              <w:t xml:space="preserve">Если предприниматель получил повестку о </w:t>
            </w:r>
            <w:r>
              <w:rPr>
                <w:rFonts w:eastAsia="Times New Roman" w:cs="Times New Roman"/>
                <w:sz w:val="24"/>
                <w:szCs w:val="24"/>
                <w:lang w:eastAsia="ru-RU"/>
              </w:rPr>
              <w:t xml:space="preserve">мобилизации, он может </w:t>
            </w:r>
            <w:r w:rsidRPr="0099550D">
              <w:rPr>
                <w:rFonts w:eastAsia="Times New Roman" w:cs="Times New Roman"/>
                <w:sz w:val="24"/>
                <w:szCs w:val="24"/>
                <w:lang w:eastAsia="ru-RU"/>
              </w:rPr>
              <w:t>закрыть ИП дистанционно. Для этого нужно по</w:t>
            </w:r>
            <w:r>
              <w:rPr>
                <w:rFonts w:eastAsia="Times New Roman" w:cs="Times New Roman"/>
                <w:sz w:val="24"/>
                <w:szCs w:val="24"/>
                <w:lang w:eastAsia="ru-RU"/>
              </w:rPr>
              <w:t xml:space="preserve">дать заявление через сервис ФНС </w:t>
            </w:r>
            <w:r w:rsidRPr="0099550D">
              <w:rPr>
                <w:rFonts w:eastAsia="Times New Roman" w:cs="Times New Roman"/>
                <w:sz w:val="24"/>
                <w:szCs w:val="24"/>
                <w:lang w:eastAsia="ru-RU"/>
              </w:rPr>
              <w:t>«Государственная онлайн-регистрация бизнеса».</w:t>
            </w:r>
          </w:p>
        </w:tc>
        <w:tc>
          <w:tcPr>
            <w:tcW w:w="3825" w:type="dxa"/>
          </w:tcPr>
          <w:p w:rsidR="00826024" w:rsidRPr="00BD19E2" w:rsidRDefault="008B3B78" w:rsidP="00515E7A">
            <w:pPr>
              <w:pStyle w:val="1"/>
              <w:shd w:val="clear" w:color="auto" w:fill="FFFFFF"/>
              <w:spacing w:before="0" w:beforeAutospacing="0" w:after="0" w:afterAutospacing="0"/>
              <w:jc w:val="center"/>
              <w:rPr>
                <w:b w:val="0"/>
                <w:bCs w:val="0"/>
                <w:kern w:val="0"/>
                <w:sz w:val="24"/>
                <w:szCs w:val="24"/>
              </w:rPr>
            </w:pPr>
            <w:r>
              <w:rPr>
                <w:b w:val="0"/>
                <w:bCs w:val="0"/>
                <w:kern w:val="0"/>
                <w:sz w:val="24"/>
                <w:szCs w:val="24"/>
              </w:rPr>
              <w:t>-</w:t>
            </w:r>
          </w:p>
        </w:tc>
      </w:tr>
      <w:tr w:rsidR="00BD19E2" w:rsidRPr="00B531E5" w:rsidTr="00C11428">
        <w:trPr>
          <w:trHeight w:val="390"/>
        </w:trPr>
        <w:tc>
          <w:tcPr>
            <w:tcW w:w="924" w:type="dxa"/>
          </w:tcPr>
          <w:p w:rsidR="00BD19E2" w:rsidRDefault="007141CD" w:rsidP="000A7994">
            <w:pPr>
              <w:jc w:val="center"/>
              <w:rPr>
                <w:sz w:val="24"/>
                <w:szCs w:val="24"/>
              </w:rPr>
            </w:pPr>
            <w:r>
              <w:rPr>
                <w:sz w:val="24"/>
                <w:szCs w:val="24"/>
              </w:rPr>
              <w:t>15</w:t>
            </w:r>
          </w:p>
        </w:tc>
        <w:tc>
          <w:tcPr>
            <w:tcW w:w="4905" w:type="dxa"/>
          </w:tcPr>
          <w:p w:rsidR="00BD19E2" w:rsidRPr="004B2F27" w:rsidRDefault="004B2F27" w:rsidP="00BD6B83">
            <w:pPr>
              <w:rPr>
                <w:sz w:val="24"/>
                <w:szCs w:val="24"/>
                <w:highlight w:val="yellow"/>
              </w:rPr>
            </w:pPr>
            <w:r w:rsidRPr="00773FD9">
              <w:rPr>
                <w:sz w:val="24"/>
                <w:szCs w:val="24"/>
              </w:rPr>
              <w:t>Сохранение правительственного гранта</w:t>
            </w:r>
            <w:r w:rsidR="00773FD9" w:rsidRPr="00773FD9">
              <w:rPr>
                <w:sz w:val="24"/>
                <w:szCs w:val="24"/>
              </w:rPr>
              <w:t xml:space="preserve"> для социальных и молодых предпринимателей</w:t>
            </w:r>
          </w:p>
        </w:tc>
        <w:tc>
          <w:tcPr>
            <w:tcW w:w="4802" w:type="dxa"/>
          </w:tcPr>
          <w:p w:rsidR="00BD19E2" w:rsidRPr="00773FD9" w:rsidRDefault="00773FD9" w:rsidP="00BD19E2">
            <w:pPr>
              <w:spacing w:before="100" w:beforeAutospacing="1" w:after="100" w:afterAutospacing="1"/>
              <w:jc w:val="both"/>
              <w:rPr>
                <w:rFonts w:eastAsia="Times New Roman" w:cs="Times New Roman"/>
                <w:sz w:val="24"/>
                <w:szCs w:val="24"/>
                <w:lang w:eastAsia="ru-RU"/>
              </w:rPr>
            </w:pPr>
            <w:r>
              <w:rPr>
                <w:rFonts w:eastAsia="Times New Roman" w:cs="Times New Roman"/>
                <w:sz w:val="24"/>
                <w:szCs w:val="24"/>
                <w:lang w:eastAsia="ru-RU"/>
              </w:rPr>
              <w:t>И</w:t>
            </w:r>
            <w:r w:rsidRPr="00773FD9">
              <w:rPr>
                <w:rFonts w:eastAsia="Times New Roman" w:cs="Times New Roman"/>
                <w:sz w:val="24"/>
                <w:szCs w:val="24"/>
                <w:lang w:eastAsia="ru-RU"/>
              </w:rPr>
              <w:t xml:space="preserve">сполнение обязательств по соглашению приостанавливается на срок прохождения военной службы по мобилизации с последующим продлением </w:t>
            </w:r>
            <w:proofErr w:type="gramStart"/>
            <w:r w:rsidRPr="00773FD9">
              <w:rPr>
                <w:rFonts w:eastAsia="Times New Roman" w:cs="Times New Roman"/>
                <w:sz w:val="24"/>
                <w:szCs w:val="24"/>
                <w:lang w:eastAsia="ru-RU"/>
              </w:rPr>
              <w:t>сроков достижения результатов предоставления гранта</w:t>
            </w:r>
            <w:proofErr w:type="gramEnd"/>
            <w:r w:rsidRPr="00773FD9">
              <w:rPr>
                <w:rFonts w:eastAsia="Times New Roman" w:cs="Times New Roman"/>
                <w:sz w:val="24"/>
                <w:szCs w:val="24"/>
                <w:lang w:eastAsia="ru-RU"/>
              </w:rPr>
              <w:t xml:space="preserve"> и (или) с возможностью уменьшения значения результата предоставления гранта, продлением сроков использования гранта или отказом от гранта без применения штрафных санкций</w:t>
            </w:r>
            <w:r w:rsidR="004B2F27" w:rsidRPr="004B2F27">
              <w:rPr>
                <w:rFonts w:eastAsia="Times New Roman" w:cs="Times New Roman"/>
                <w:sz w:val="24"/>
                <w:szCs w:val="24"/>
                <w:highlight w:val="yellow"/>
                <w:lang w:eastAsia="ru-RU"/>
              </w:rPr>
              <w:t xml:space="preserve"> </w:t>
            </w:r>
          </w:p>
        </w:tc>
        <w:tc>
          <w:tcPr>
            <w:tcW w:w="3825" w:type="dxa"/>
          </w:tcPr>
          <w:p w:rsidR="00BD19E2" w:rsidRPr="004B2F27" w:rsidRDefault="00773FD9" w:rsidP="00773FD9">
            <w:pPr>
              <w:pStyle w:val="1"/>
              <w:shd w:val="clear" w:color="auto" w:fill="FFFFFF"/>
              <w:spacing w:before="0" w:beforeAutospacing="0" w:after="0" w:afterAutospacing="0"/>
              <w:jc w:val="both"/>
              <w:rPr>
                <w:b w:val="0"/>
                <w:bCs w:val="0"/>
                <w:kern w:val="0"/>
                <w:sz w:val="24"/>
                <w:szCs w:val="24"/>
                <w:highlight w:val="yellow"/>
              </w:rPr>
            </w:pPr>
            <w:r w:rsidRPr="00773FD9">
              <w:rPr>
                <w:b w:val="0"/>
                <w:bCs w:val="0"/>
                <w:kern w:val="0"/>
                <w:sz w:val="24"/>
                <w:szCs w:val="24"/>
              </w:rPr>
              <w:t>Постановлен</w:t>
            </w:r>
            <w:r>
              <w:rPr>
                <w:b w:val="0"/>
                <w:bCs w:val="0"/>
                <w:kern w:val="0"/>
                <w:sz w:val="24"/>
                <w:szCs w:val="24"/>
              </w:rPr>
              <w:t>ие Правительства Пензенской области от 30.09.2021 №</w:t>
            </w:r>
            <w:r w:rsidRPr="00773FD9">
              <w:rPr>
                <w:b w:val="0"/>
                <w:bCs w:val="0"/>
                <w:kern w:val="0"/>
                <w:sz w:val="24"/>
                <w:szCs w:val="24"/>
              </w:rPr>
              <w:t xml:space="preserve"> 647-пП </w:t>
            </w:r>
            <w:r>
              <w:rPr>
                <w:b w:val="0"/>
                <w:bCs w:val="0"/>
                <w:kern w:val="0"/>
                <w:sz w:val="24"/>
                <w:szCs w:val="24"/>
              </w:rPr>
              <w:t>(с последующими изменениями)</w:t>
            </w:r>
          </w:p>
        </w:tc>
      </w:tr>
      <w:tr w:rsidR="004B2F27" w:rsidRPr="00B531E5" w:rsidTr="00C11428">
        <w:trPr>
          <w:trHeight w:val="390"/>
        </w:trPr>
        <w:tc>
          <w:tcPr>
            <w:tcW w:w="924" w:type="dxa"/>
          </w:tcPr>
          <w:p w:rsidR="004B2F27" w:rsidRDefault="007141CD" w:rsidP="000A7994">
            <w:pPr>
              <w:jc w:val="center"/>
              <w:rPr>
                <w:sz w:val="24"/>
                <w:szCs w:val="24"/>
              </w:rPr>
            </w:pPr>
            <w:r>
              <w:rPr>
                <w:sz w:val="24"/>
                <w:szCs w:val="24"/>
              </w:rPr>
              <w:lastRenderedPageBreak/>
              <w:t>16</w:t>
            </w:r>
          </w:p>
        </w:tc>
        <w:tc>
          <w:tcPr>
            <w:tcW w:w="4905" w:type="dxa"/>
          </w:tcPr>
          <w:p w:rsidR="004B2F27" w:rsidRPr="004B2F27" w:rsidRDefault="004B2F27" w:rsidP="004B2F27">
            <w:pPr>
              <w:shd w:val="clear" w:color="auto" w:fill="FFFFFF"/>
              <w:spacing w:after="150"/>
              <w:jc w:val="both"/>
              <w:rPr>
                <w:rFonts w:eastAsia="Times New Roman" w:cs="Times New Roman"/>
                <w:sz w:val="24"/>
                <w:szCs w:val="24"/>
                <w:lang w:eastAsia="ru-RU"/>
              </w:rPr>
            </w:pPr>
            <w:r w:rsidRPr="004B2F27">
              <w:rPr>
                <w:rFonts w:eastAsia="Times New Roman" w:cs="Times New Roman"/>
                <w:sz w:val="24"/>
                <w:szCs w:val="24"/>
                <w:lang w:eastAsia="ru-RU"/>
              </w:rPr>
              <w:t>АО МКК «Поручитель» внедрен новый финансовый продукт «Победа», направленный на поддержку участников специальной военной операции и их семей.</w:t>
            </w:r>
          </w:p>
          <w:p w:rsidR="004B2F27" w:rsidRPr="004B2F27" w:rsidRDefault="004B2F27" w:rsidP="00BD6B83">
            <w:pPr>
              <w:rPr>
                <w:sz w:val="24"/>
                <w:szCs w:val="24"/>
                <w:highlight w:val="yellow"/>
              </w:rPr>
            </w:pPr>
          </w:p>
        </w:tc>
        <w:tc>
          <w:tcPr>
            <w:tcW w:w="4802" w:type="dxa"/>
          </w:tcPr>
          <w:p w:rsidR="004B2F27" w:rsidRPr="004B2F27" w:rsidRDefault="0090450F" w:rsidP="00773FD9">
            <w:pPr>
              <w:shd w:val="clear" w:color="auto" w:fill="FFFFFF"/>
              <w:jc w:val="both"/>
              <w:rPr>
                <w:rFonts w:eastAsia="Times New Roman" w:cs="Times New Roman"/>
                <w:sz w:val="24"/>
                <w:szCs w:val="24"/>
                <w:lang w:eastAsia="ru-RU"/>
              </w:rPr>
            </w:pPr>
            <w:proofErr w:type="gramStart"/>
            <w:r>
              <w:rPr>
                <w:rFonts w:eastAsia="Times New Roman" w:cs="Times New Roman"/>
                <w:sz w:val="24"/>
                <w:szCs w:val="24"/>
                <w:lang w:eastAsia="ru-RU"/>
              </w:rPr>
              <w:t>Заё</w:t>
            </w:r>
            <w:r w:rsidR="004B2F27" w:rsidRPr="004B2F27">
              <w:rPr>
                <w:rFonts w:eastAsia="Times New Roman" w:cs="Times New Roman"/>
                <w:sz w:val="24"/>
                <w:szCs w:val="24"/>
                <w:lang w:eastAsia="ru-RU"/>
              </w:rPr>
              <w:t>м «Победа» предусмотрен для предпринимателей, имеющих статус ветерана боевых действий, присвоенный за выполнение задач специальной военной операции, либо для супруги (супруга) погибшего (погибшей) при выполнении воинского долга специальной военной операции (при условии их регистрации в качестве субъекта предпринимательства).</w:t>
            </w:r>
            <w:proofErr w:type="gramEnd"/>
          </w:p>
          <w:p w:rsidR="004B2F27" w:rsidRPr="004B2F27" w:rsidRDefault="004B2F27" w:rsidP="00773FD9">
            <w:pPr>
              <w:shd w:val="clear" w:color="auto" w:fill="FFFFFF"/>
              <w:jc w:val="both"/>
              <w:rPr>
                <w:rFonts w:eastAsia="Times New Roman" w:cs="Times New Roman"/>
                <w:sz w:val="24"/>
                <w:szCs w:val="24"/>
                <w:highlight w:val="yellow"/>
                <w:lang w:eastAsia="ru-RU"/>
              </w:rPr>
            </w:pPr>
            <w:r w:rsidRPr="004B2F27">
              <w:rPr>
                <w:rFonts w:eastAsia="Times New Roman" w:cs="Times New Roman"/>
                <w:sz w:val="24"/>
                <w:szCs w:val="24"/>
                <w:lang w:eastAsia="ru-RU"/>
              </w:rPr>
              <w:t xml:space="preserve">Сумма займа – до 5 </w:t>
            </w:r>
            <w:proofErr w:type="gramStart"/>
            <w:r w:rsidRPr="004B2F27">
              <w:rPr>
                <w:rFonts w:eastAsia="Times New Roman" w:cs="Times New Roman"/>
                <w:sz w:val="24"/>
                <w:szCs w:val="24"/>
                <w:lang w:eastAsia="ru-RU"/>
              </w:rPr>
              <w:t>млн</w:t>
            </w:r>
            <w:proofErr w:type="gramEnd"/>
            <w:r w:rsidRPr="004B2F27">
              <w:rPr>
                <w:rFonts w:eastAsia="Times New Roman" w:cs="Times New Roman"/>
                <w:sz w:val="24"/>
                <w:szCs w:val="24"/>
                <w:lang w:eastAsia="ru-RU"/>
              </w:rPr>
              <w:t xml:space="preserve"> рублей, срок займа – до 3 лет, проц</w:t>
            </w:r>
            <w:r w:rsidR="00855A79">
              <w:rPr>
                <w:rFonts w:eastAsia="Times New Roman" w:cs="Times New Roman"/>
                <w:sz w:val="24"/>
                <w:szCs w:val="24"/>
                <w:lang w:eastAsia="ru-RU"/>
              </w:rPr>
              <w:t>ентная ставка  - 3% годовых. Заё</w:t>
            </w:r>
            <w:bookmarkStart w:id="0" w:name="_GoBack"/>
            <w:bookmarkEnd w:id="0"/>
            <w:r w:rsidRPr="004B2F27">
              <w:rPr>
                <w:rFonts w:eastAsia="Times New Roman" w:cs="Times New Roman"/>
                <w:sz w:val="24"/>
                <w:szCs w:val="24"/>
                <w:lang w:eastAsia="ru-RU"/>
              </w:rPr>
              <w:t xml:space="preserve">м может быть направлен на пополнение оборотных средств, приобретение основных средств, финансирование текущих расходов, проведение строительно-монтажных работ и другие цели текущего и инвестиционного характера.  До 500 </w:t>
            </w:r>
            <w:r w:rsidR="0090450F">
              <w:rPr>
                <w:rFonts w:eastAsia="Times New Roman" w:cs="Times New Roman"/>
                <w:sz w:val="24"/>
                <w:szCs w:val="24"/>
                <w:lang w:eastAsia="ru-RU"/>
              </w:rPr>
              <w:br/>
              <w:t>тыс. руб. заё</w:t>
            </w:r>
            <w:r w:rsidRPr="004B2F27">
              <w:rPr>
                <w:rFonts w:eastAsia="Times New Roman" w:cs="Times New Roman"/>
                <w:sz w:val="24"/>
                <w:szCs w:val="24"/>
                <w:lang w:eastAsia="ru-RU"/>
              </w:rPr>
              <w:t xml:space="preserve">м предоставляется без залога, под поручительство физического лица с подтвержденным доходом. </w:t>
            </w:r>
          </w:p>
        </w:tc>
        <w:tc>
          <w:tcPr>
            <w:tcW w:w="3825" w:type="dxa"/>
          </w:tcPr>
          <w:p w:rsidR="004B2F27" w:rsidRPr="004B2F27" w:rsidRDefault="00773FD9" w:rsidP="00773FD9">
            <w:pPr>
              <w:pStyle w:val="1"/>
              <w:shd w:val="clear" w:color="auto" w:fill="FFFFFF"/>
              <w:spacing w:before="0" w:beforeAutospacing="0" w:after="0" w:afterAutospacing="0"/>
              <w:jc w:val="both"/>
              <w:rPr>
                <w:b w:val="0"/>
                <w:bCs w:val="0"/>
                <w:kern w:val="0"/>
                <w:sz w:val="24"/>
                <w:szCs w:val="24"/>
                <w:highlight w:val="yellow"/>
              </w:rPr>
            </w:pPr>
            <w:r w:rsidRPr="00773FD9">
              <w:rPr>
                <w:b w:val="0"/>
                <w:bCs w:val="0"/>
                <w:kern w:val="0"/>
                <w:sz w:val="24"/>
                <w:szCs w:val="24"/>
              </w:rPr>
              <w:t xml:space="preserve">Положение о порядке предоставления займов </w:t>
            </w:r>
            <w:r>
              <w:rPr>
                <w:b w:val="0"/>
                <w:bCs w:val="0"/>
                <w:kern w:val="0"/>
                <w:sz w:val="24"/>
                <w:szCs w:val="24"/>
              </w:rPr>
              <w:t>из средств АО МКК «Поручитель», утвержденного протоколом совета директоров АО МКК «Поручитель» от 13.07.2023 №58</w:t>
            </w:r>
          </w:p>
        </w:tc>
      </w:tr>
    </w:tbl>
    <w:p w:rsidR="000A7994" w:rsidRDefault="000A7994"/>
    <w:p w:rsidR="000A7994" w:rsidRDefault="000A7994"/>
    <w:p w:rsidR="007141CD" w:rsidRDefault="007141CD"/>
    <w:sectPr w:rsidR="007141CD" w:rsidSect="00C11428">
      <w:pgSz w:w="16838" w:h="11906" w:orient="landscape"/>
      <w:pgMar w:top="85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994"/>
    <w:rsid w:val="00012478"/>
    <w:rsid w:val="000A7994"/>
    <w:rsid w:val="0042029B"/>
    <w:rsid w:val="004B2F27"/>
    <w:rsid w:val="00515E7A"/>
    <w:rsid w:val="00627573"/>
    <w:rsid w:val="00693BEA"/>
    <w:rsid w:val="006B0604"/>
    <w:rsid w:val="007141CD"/>
    <w:rsid w:val="00773FD9"/>
    <w:rsid w:val="00812750"/>
    <w:rsid w:val="00826024"/>
    <w:rsid w:val="00855A79"/>
    <w:rsid w:val="008B3B78"/>
    <w:rsid w:val="0090450F"/>
    <w:rsid w:val="0099550D"/>
    <w:rsid w:val="00B531E5"/>
    <w:rsid w:val="00BB19D0"/>
    <w:rsid w:val="00BD19E2"/>
    <w:rsid w:val="00BD6B83"/>
    <w:rsid w:val="00BF5685"/>
    <w:rsid w:val="00C11428"/>
    <w:rsid w:val="00C24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19D0"/>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31E5"/>
    <w:pPr>
      <w:spacing w:before="100" w:beforeAutospacing="1" w:after="100" w:afterAutospacing="1"/>
    </w:pPr>
    <w:rPr>
      <w:rFonts w:eastAsia="Times New Roman" w:cs="Times New Roman"/>
      <w:sz w:val="24"/>
      <w:szCs w:val="24"/>
      <w:lang w:eastAsia="ru-RU"/>
    </w:rPr>
  </w:style>
  <w:style w:type="character" w:customStyle="1" w:styleId="10">
    <w:name w:val="Заголовок 1 Знак"/>
    <w:basedOn w:val="a0"/>
    <w:link w:val="1"/>
    <w:uiPriority w:val="9"/>
    <w:rsid w:val="00BB19D0"/>
    <w:rPr>
      <w:rFonts w:eastAsia="Times New Roman" w:cs="Times New Roman"/>
      <w:b/>
      <w:bCs/>
      <w:kern w:val="36"/>
      <w:sz w:val="48"/>
      <w:szCs w:val="48"/>
      <w:lang w:eastAsia="ru-RU"/>
    </w:rPr>
  </w:style>
  <w:style w:type="character" w:styleId="a4">
    <w:name w:val="Emphasis"/>
    <w:basedOn w:val="a0"/>
    <w:uiPriority w:val="20"/>
    <w:qFormat/>
    <w:rsid w:val="0042029B"/>
    <w:rPr>
      <w:i/>
      <w:iCs/>
    </w:rPr>
  </w:style>
  <w:style w:type="paragraph" w:customStyle="1" w:styleId="aligncenter">
    <w:name w:val="align_center"/>
    <w:basedOn w:val="a"/>
    <w:rsid w:val="00BF5685"/>
    <w:pPr>
      <w:spacing w:before="100" w:beforeAutospacing="1" w:after="100" w:afterAutospacing="1"/>
    </w:pPr>
    <w:rPr>
      <w:rFonts w:eastAsia="Times New Roman" w:cs="Times New Roman"/>
      <w:sz w:val="24"/>
      <w:szCs w:val="24"/>
      <w:lang w:eastAsia="ru-RU"/>
    </w:rPr>
  </w:style>
  <w:style w:type="character" w:styleId="a5">
    <w:name w:val="Hyperlink"/>
    <w:basedOn w:val="a0"/>
    <w:uiPriority w:val="99"/>
    <w:semiHidden/>
    <w:unhideWhenUsed/>
    <w:rsid w:val="00627573"/>
    <w:rPr>
      <w:color w:val="0000FF"/>
      <w:u w:val="single"/>
    </w:rPr>
  </w:style>
  <w:style w:type="paragraph" w:styleId="a6">
    <w:name w:val="Balloon Text"/>
    <w:basedOn w:val="a"/>
    <w:link w:val="a7"/>
    <w:uiPriority w:val="99"/>
    <w:semiHidden/>
    <w:unhideWhenUsed/>
    <w:rsid w:val="0090450F"/>
    <w:rPr>
      <w:rFonts w:ascii="Tahoma" w:hAnsi="Tahoma" w:cs="Tahoma"/>
      <w:sz w:val="16"/>
      <w:szCs w:val="16"/>
    </w:rPr>
  </w:style>
  <w:style w:type="character" w:customStyle="1" w:styleId="a7">
    <w:name w:val="Текст выноски Знак"/>
    <w:basedOn w:val="a0"/>
    <w:link w:val="a6"/>
    <w:uiPriority w:val="99"/>
    <w:semiHidden/>
    <w:rsid w:val="009045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B19D0"/>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31E5"/>
    <w:pPr>
      <w:spacing w:before="100" w:beforeAutospacing="1" w:after="100" w:afterAutospacing="1"/>
    </w:pPr>
    <w:rPr>
      <w:rFonts w:eastAsia="Times New Roman" w:cs="Times New Roman"/>
      <w:sz w:val="24"/>
      <w:szCs w:val="24"/>
      <w:lang w:eastAsia="ru-RU"/>
    </w:rPr>
  </w:style>
  <w:style w:type="character" w:customStyle="1" w:styleId="10">
    <w:name w:val="Заголовок 1 Знак"/>
    <w:basedOn w:val="a0"/>
    <w:link w:val="1"/>
    <w:uiPriority w:val="9"/>
    <w:rsid w:val="00BB19D0"/>
    <w:rPr>
      <w:rFonts w:eastAsia="Times New Roman" w:cs="Times New Roman"/>
      <w:b/>
      <w:bCs/>
      <w:kern w:val="36"/>
      <w:sz w:val="48"/>
      <w:szCs w:val="48"/>
      <w:lang w:eastAsia="ru-RU"/>
    </w:rPr>
  </w:style>
  <w:style w:type="character" w:styleId="a4">
    <w:name w:val="Emphasis"/>
    <w:basedOn w:val="a0"/>
    <w:uiPriority w:val="20"/>
    <w:qFormat/>
    <w:rsid w:val="0042029B"/>
    <w:rPr>
      <w:i/>
      <w:iCs/>
    </w:rPr>
  </w:style>
  <w:style w:type="paragraph" w:customStyle="1" w:styleId="aligncenter">
    <w:name w:val="align_center"/>
    <w:basedOn w:val="a"/>
    <w:rsid w:val="00BF5685"/>
    <w:pPr>
      <w:spacing w:before="100" w:beforeAutospacing="1" w:after="100" w:afterAutospacing="1"/>
    </w:pPr>
    <w:rPr>
      <w:rFonts w:eastAsia="Times New Roman" w:cs="Times New Roman"/>
      <w:sz w:val="24"/>
      <w:szCs w:val="24"/>
      <w:lang w:eastAsia="ru-RU"/>
    </w:rPr>
  </w:style>
  <w:style w:type="character" w:styleId="a5">
    <w:name w:val="Hyperlink"/>
    <w:basedOn w:val="a0"/>
    <w:uiPriority w:val="99"/>
    <w:semiHidden/>
    <w:unhideWhenUsed/>
    <w:rsid w:val="00627573"/>
    <w:rPr>
      <w:color w:val="0000FF"/>
      <w:u w:val="single"/>
    </w:rPr>
  </w:style>
  <w:style w:type="paragraph" w:styleId="a6">
    <w:name w:val="Balloon Text"/>
    <w:basedOn w:val="a"/>
    <w:link w:val="a7"/>
    <w:uiPriority w:val="99"/>
    <w:semiHidden/>
    <w:unhideWhenUsed/>
    <w:rsid w:val="0090450F"/>
    <w:rPr>
      <w:rFonts w:ascii="Tahoma" w:hAnsi="Tahoma" w:cs="Tahoma"/>
      <w:sz w:val="16"/>
      <w:szCs w:val="16"/>
    </w:rPr>
  </w:style>
  <w:style w:type="character" w:customStyle="1" w:styleId="a7">
    <w:name w:val="Текст выноски Знак"/>
    <w:basedOn w:val="a0"/>
    <w:link w:val="a6"/>
    <w:uiPriority w:val="99"/>
    <w:semiHidden/>
    <w:rsid w:val="009045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78695">
      <w:bodyDiv w:val="1"/>
      <w:marLeft w:val="0"/>
      <w:marRight w:val="0"/>
      <w:marTop w:val="0"/>
      <w:marBottom w:val="0"/>
      <w:divBdr>
        <w:top w:val="none" w:sz="0" w:space="0" w:color="auto"/>
        <w:left w:val="none" w:sz="0" w:space="0" w:color="auto"/>
        <w:bottom w:val="none" w:sz="0" w:space="0" w:color="auto"/>
        <w:right w:val="none" w:sz="0" w:space="0" w:color="auto"/>
      </w:divBdr>
    </w:div>
    <w:div w:id="607742107">
      <w:bodyDiv w:val="1"/>
      <w:marLeft w:val="0"/>
      <w:marRight w:val="0"/>
      <w:marTop w:val="0"/>
      <w:marBottom w:val="0"/>
      <w:divBdr>
        <w:top w:val="none" w:sz="0" w:space="0" w:color="auto"/>
        <w:left w:val="none" w:sz="0" w:space="0" w:color="auto"/>
        <w:bottom w:val="none" w:sz="0" w:space="0" w:color="auto"/>
        <w:right w:val="none" w:sz="0" w:space="0" w:color="auto"/>
      </w:divBdr>
    </w:div>
    <w:div w:id="727000113">
      <w:bodyDiv w:val="1"/>
      <w:marLeft w:val="0"/>
      <w:marRight w:val="0"/>
      <w:marTop w:val="0"/>
      <w:marBottom w:val="0"/>
      <w:divBdr>
        <w:top w:val="none" w:sz="0" w:space="0" w:color="auto"/>
        <w:left w:val="none" w:sz="0" w:space="0" w:color="auto"/>
        <w:bottom w:val="none" w:sz="0" w:space="0" w:color="auto"/>
        <w:right w:val="none" w:sz="0" w:space="0" w:color="auto"/>
      </w:divBdr>
    </w:div>
    <w:div w:id="201800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Борискин</dc:creator>
  <cp:lastModifiedBy>Борискин</cp:lastModifiedBy>
  <cp:revision>22</cp:revision>
  <cp:lastPrinted>2023-08-17T12:47:00Z</cp:lastPrinted>
  <dcterms:created xsi:type="dcterms:W3CDTF">2023-08-16T13:16:00Z</dcterms:created>
  <dcterms:modified xsi:type="dcterms:W3CDTF">2023-08-17T13:24:00Z</dcterms:modified>
</cp:coreProperties>
</file>