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B512D0">
        <w:rPr>
          <w:b/>
          <w:bCs/>
          <w:color w:val="000000"/>
          <w:sz w:val="36"/>
          <w:szCs w:val="36"/>
        </w:rPr>
        <w:t>АДМИНИСТРАЦИЯ МОКШАНСКОГО РАЙОНА</w:t>
      </w: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6"/>
          <w:szCs w:val="36"/>
        </w:rPr>
      </w:pPr>
      <w:r w:rsidRPr="00B512D0">
        <w:rPr>
          <w:b/>
          <w:bCs/>
          <w:color w:val="000000"/>
          <w:sz w:val="36"/>
          <w:szCs w:val="36"/>
        </w:rPr>
        <w:t>ПЕНЗЕНСКОЙ ОБЛАСТИ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B512D0">
        <w:rPr>
          <w:b/>
          <w:bCs/>
          <w:color w:val="000000"/>
          <w:sz w:val="28"/>
          <w:szCs w:val="28"/>
        </w:rPr>
        <w:t>ПОСТАНОВЛЕНИЕ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b/>
          <w:bCs/>
          <w:color w:val="000000"/>
        </w:rPr>
        <w:t>от 16.03.2021 № 207</w:t>
      </w: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proofErr w:type="spellStart"/>
      <w:r w:rsidRPr="00B512D0">
        <w:rPr>
          <w:b/>
          <w:bCs/>
          <w:color w:val="000000"/>
        </w:rPr>
        <w:t>р.п</w:t>
      </w:r>
      <w:proofErr w:type="spellEnd"/>
      <w:r w:rsidRPr="00B512D0">
        <w:rPr>
          <w:b/>
          <w:bCs/>
          <w:color w:val="000000"/>
        </w:rPr>
        <w:t>. Мокшан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b/>
          <w:bCs/>
          <w:color w:val="000000"/>
        </w:rPr>
        <w:t>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управление»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512D0">
        <w:rPr>
          <w:color w:val="000000"/>
        </w:rPr>
        <w:t xml:space="preserve">В соответствии с Гражданским кодексом Российской Федерации,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B512D0">
        <w:rPr>
          <w:color w:val="000000"/>
        </w:rPr>
        <w:t>Мокшанского</w:t>
      </w:r>
      <w:proofErr w:type="spellEnd"/>
      <w:r w:rsidRPr="00B512D0">
        <w:rPr>
          <w:color w:val="000000"/>
        </w:rPr>
        <w:t xml:space="preserve"> района Пензенской области </w:t>
      </w:r>
      <w:hyperlink r:id="rId5" w:tgtFrame="_blank" w:history="1">
        <w:r w:rsidRPr="00B512D0">
          <w:rPr>
            <w:rStyle w:val="hyperlink"/>
            <w:color w:val="0000FF"/>
          </w:rPr>
          <w:t>от 03.06.2019 № 496</w:t>
        </w:r>
      </w:hyperlink>
      <w:r w:rsidRPr="00B512D0">
        <w:rPr>
          <w:color w:val="000000"/>
        </w:rPr>
        <w:t xml:space="preserve"> 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Pr="00B512D0">
        <w:rPr>
          <w:color w:val="000000"/>
        </w:rPr>
        <w:t>Мокшанского</w:t>
      </w:r>
      <w:proofErr w:type="spellEnd"/>
      <w:r w:rsidRPr="00B512D0">
        <w:rPr>
          <w:color w:val="000000"/>
        </w:rPr>
        <w:t xml:space="preserve"> района Пензенской области», </w:t>
      </w:r>
      <w:hyperlink r:id="rId6" w:tgtFrame="_blank" w:history="1">
        <w:r w:rsidRPr="00B512D0">
          <w:rPr>
            <w:rStyle w:val="hyperlink"/>
            <w:color w:val="0000FF"/>
          </w:rPr>
          <w:t>от 21.01.2019 № 54</w:t>
        </w:r>
      </w:hyperlink>
      <w:r w:rsidRPr="00B512D0">
        <w:rPr>
          <w:color w:val="000000"/>
        </w:rPr>
        <w:t xml:space="preserve"> «Об утверждении Реестра муниципальных услуг </w:t>
      </w:r>
      <w:proofErr w:type="spellStart"/>
      <w:r w:rsidRPr="00B512D0">
        <w:rPr>
          <w:color w:val="000000"/>
        </w:rPr>
        <w:t>Мокшанского</w:t>
      </w:r>
      <w:proofErr w:type="spellEnd"/>
      <w:r w:rsidRPr="00B512D0">
        <w:rPr>
          <w:color w:val="000000"/>
        </w:rPr>
        <w:t xml:space="preserve"> района Пензенской области» (с последующими изменениями</w:t>
      </w:r>
      <w:proofErr w:type="gramEnd"/>
      <w:r w:rsidRPr="00B512D0">
        <w:rPr>
          <w:color w:val="000000"/>
        </w:rPr>
        <w:t>) статьей 21 </w:t>
      </w:r>
      <w:hyperlink r:id="rId7" w:tgtFrame="_blank" w:history="1">
        <w:r w:rsidRPr="00B512D0">
          <w:rPr>
            <w:rStyle w:val="hyperlink"/>
            <w:color w:val="0000FF"/>
          </w:rPr>
          <w:t xml:space="preserve">Устава </w:t>
        </w:r>
        <w:proofErr w:type="spellStart"/>
        <w:r w:rsidRPr="00B512D0">
          <w:rPr>
            <w:rStyle w:val="hyperlink"/>
            <w:color w:val="0000FF"/>
          </w:rPr>
          <w:t>Мокшанского</w:t>
        </w:r>
        <w:proofErr w:type="spellEnd"/>
        <w:r w:rsidRPr="00B512D0">
          <w:rPr>
            <w:rStyle w:val="hyperlink"/>
            <w:color w:val="0000FF"/>
          </w:rPr>
          <w:t xml:space="preserve"> района Пензенской области</w:t>
        </w:r>
      </w:hyperlink>
      <w:r w:rsidRPr="00B512D0">
        <w:rPr>
          <w:color w:val="000000"/>
        </w:rPr>
        <w:t>,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512D0">
        <w:rPr>
          <w:b/>
          <w:color w:val="000000"/>
        </w:rPr>
        <w:t xml:space="preserve">администрация </w:t>
      </w:r>
      <w:proofErr w:type="spellStart"/>
      <w:r w:rsidRPr="00B512D0">
        <w:rPr>
          <w:b/>
          <w:color w:val="000000"/>
        </w:rPr>
        <w:t>Мокшанского</w:t>
      </w:r>
      <w:proofErr w:type="spellEnd"/>
      <w:r w:rsidRPr="00B512D0">
        <w:rPr>
          <w:b/>
          <w:color w:val="000000"/>
        </w:rPr>
        <w:t xml:space="preserve"> района постановляет: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1. Утвердить прилагаемый административный регламент предоставления муниципальной услуги «Предоставление муниципального имущества в доверительное управление».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 Настоящее постановление вступает в силу на следующий день после дня его официального опубликования.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3. Опубликовать настоящее постановление в информационном бюллетене «Ведомости органов местного самоуправления </w:t>
      </w:r>
      <w:proofErr w:type="spellStart"/>
      <w:r w:rsidRPr="00B512D0">
        <w:rPr>
          <w:color w:val="000000"/>
        </w:rPr>
        <w:t>Мокшанского</w:t>
      </w:r>
      <w:proofErr w:type="spellEnd"/>
      <w:r w:rsidRPr="00B512D0">
        <w:rPr>
          <w:color w:val="000000"/>
        </w:rPr>
        <w:t xml:space="preserve"> района Пензенской области» и разместить на официальном сайте администрации </w:t>
      </w:r>
      <w:proofErr w:type="spellStart"/>
      <w:r w:rsidRPr="00B512D0">
        <w:rPr>
          <w:color w:val="000000"/>
        </w:rPr>
        <w:t>Мокшанского</w:t>
      </w:r>
      <w:proofErr w:type="spellEnd"/>
      <w:r w:rsidRPr="00B512D0">
        <w:rPr>
          <w:color w:val="000000"/>
        </w:rPr>
        <w:t xml:space="preserve"> района Пензенской области в информационно-телекоммуникационной сети «Интернет».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4. </w:t>
      </w:r>
      <w:bookmarkStart w:id="0" w:name="P40"/>
      <w:bookmarkEnd w:id="0"/>
      <w:r w:rsidRPr="00B512D0">
        <w:rPr>
          <w:color w:val="000000"/>
        </w:rPr>
        <w:t xml:space="preserve">Признать утратившим силу постановление администрации </w:t>
      </w:r>
      <w:proofErr w:type="spellStart"/>
      <w:r w:rsidRPr="00B512D0">
        <w:rPr>
          <w:color w:val="000000"/>
        </w:rPr>
        <w:t>Мокшанского</w:t>
      </w:r>
      <w:proofErr w:type="spellEnd"/>
      <w:r w:rsidRPr="00B512D0">
        <w:rPr>
          <w:color w:val="000000"/>
        </w:rPr>
        <w:t xml:space="preserve"> района </w:t>
      </w:r>
      <w:hyperlink r:id="rId8" w:tgtFrame="_blank" w:history="1">
        <w:r w:rsidRPr="00B512D0">
          <w:rPr>
            <w:rStyle w:val="hyperlink"/>
            <w:color w:val="0000FF"/>
          </w:rPr>
          <w:t>от 28.09.2018 №921</w:t>
        </w:r>
      </w:hyperlink>
      <w:r w:rsidRPr="00B512D0">
        <w:rPr>
          <w:color w:val="000000"/>
        </w:rPr>
        <w:t> «Об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управление».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5. </w:t>
      </w:r>
      <w:proofErr w:type="gramStart"/>
      <w:r w:rsidRPr="00B512D0">
        <w:rPr>
          <w:color w:val="000000"/>
        </w:rPr>
        <w:t>Контроль за</w:t>
      </w:r>
      <w:proofErr w:type="gramEnd"/>
      <w:r w:rsidRPr="00B512D0">
        <w:rPr>
          <w:color w:val="000000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B512D0">
        <w:rPr>
          <w:color w:val="000000"/>
        </w:rPr>
        <w:t>Мокшанского</w:t>
      </w:r>
      <w:proofErr w:type="spellEnd"/>
      <w:r w:rsidRPr="00B512D0">
        <w:rPr>
          <w:color w:val="000000"/>
        </w:rPr>
        <w:t xml:space="preserve"> района Е.В. </w:t>
      </w:r>
      <w:proofErr w:type="spellStart"/>
      <w:r w:rsidRPr="00B512D0">
        <w:rPr>
          <w:color w:val="000000"/>
        </w:rPr>
        <w:t>Жучкину</w:t>
      </w:r>
      <w:proofErr w:type="spellEnd"/>
      <w:r w:rsidRPr="00B512D0">
        <w:rPr>
          <w:color w:val="000000"/>
        </w:rPr>
        <w:t>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 xml:space="preserve">Глава администрации </w:t>
      </w:r>
      <w:proofErr w:type="spellStart"/>
      <w:r w:rsidRPr="00B512D0">
        <w:rPr>
          <w:color w:val="000000"/>
        </w:rPr>
        <w:t>Мокшанского</w:t>
      </w:r>
      <w:proofErr w:type="spellEnd"/>
      <w:r w:rsidRPr="00B512D0">
        <w:rPr>
          <w:color w:val="000000"/>
        </w:rPr>
        <w:t xml:space="preserve"> района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>Н. Н. Тихомиров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 </w:t>
      </w: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lastRenderedPageBreak/>
        <w:t>УТВЕРЖДЕН</w:t>
      </w:r>
    </w:p>
    <w:p w:rsid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 xml:space="preserve">постановлением администрации 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bookmarkStart w:id="1" w:name="_GoBack"/>
      <w:bookmarkEnd w:id="1"/>
      <w:proofErr w:type="spellStart"/>
      <w:r w:rsidRPr="00B512D0">
        <w:rPr>
          <w:color w:val="000000"/>
        </w:rPr>
        <w:t>Мокшанского</w:t>
      </w:r>
      <w:proofErr w:type="spellEnd"/>
      <w:r w:rsidRPr="00B512D0">
        <w:rPr>
          <w:color w:val="000000"/>
        </w:rPr>
        <w:t xml:space="preserve"> района Пензенской области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>от 16.03.2021 №207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b/>
          <w:bCs/>
          <w:color w:val="000000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b/>
          <w:bCs/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b/>
          <w:bCs/>
          <w:color w:val="000000"/>
        </w:rPr>
        <w:t>I. Общие положения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b/>
          <w:bCs/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2" w:name="_Ref13554425"/>
      <w:r w:rsidRPr="00B512D0">
        <w:rPr>
          <w:color w:val="000000"/>
        </w:rPr>
        <w:t>1.1. Предмет регулирования</w:t>
      </w:r>
      <w:bookmarkEnd w:id="2"/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512D0">
        <w:rPr>
          <w:color w:val="000000"/>
        </w:rPr>
        <w:t xml:space="preserve">Административный регламент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B512D0">
        <w:rPr>
          <w:color w:val="000000"/>
        </w:rPr>
        <w:t>Мокшанского</w:t>
      </w:r>
      <w:proofErr w:type="spellEnd"/>
      <w:r w:rsidRPr="00B512D0">
        <w:rPr>
          <w:color w:val="000000"/>
        </w:rPr>
        <w:t xml:space="preserve"> района Пензенской области (далее - Администрация) при предоставлении муниципального имущества в доверительное управление без торгов, в случаях, предусмотренных пунктами 1 - 16 части 1 статьи 17.1 Федерального закона от 26.07.2006 №135-ФЗ "О защите конкуренции" (с</w:t>
      </w:r>
      <w:proofErr w:type="gramEnd"/>
      <w:r w:rsidRPr="00B512D0">
        <w:rPr>
          <w:color w:val="000000"/>
        </w:rPr>
        <w:t xml:space="preserve"> последующими изменениями).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color w:val="000000"/>
        </w:rPr>
        <w:t>1.2. Круг заявителей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Заявителями на предоставление муниципальной услуги являются физические и юридические лица.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color w:val="000000"/>
        </w:rPr>
        <w:t>1.3 Требования к порядку информирования о предоставлении муниципальной услуги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1.3. Информирование заявителя о предоставлении муниципальной услуги осуществляется: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1.3.1. Лично;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Требования к информационным стендам Администрации установлены пунктом 2.17 Административного регламента;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1.3.3. Посредством использования телефонной, почтовой связи, а также электронной почты;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1.3.4. </w:t>
      </w:r>
      <w:proofErr w:type="gramStart"/>
      <w:r w:rsidRPr="00B512D0">
        <w:rPr>
          <w:color w:val="000000"/>
        </w:rPr>
        <w:t>Посредством размещения информации на официальном сайте Администрации в информационно-телекоммуникационной сети «Интернет» http://mokshan.pnzreg.ru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а) при личном обращении заявителя;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б) по письменным обращениям (в том числе по электронной почте).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в) по телефону.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lastRenderedPageBreak/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1.5. Информация по вопросам предоставления муниципальной услуги включает в себя следующие сведения: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2) круг заявителей, которым предоставляется муниципальная услуга;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4) срок предоставления муниципальной услуги;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5) порядок и способы подачи документов, представляемых заявителем для получения муниципальной услуги;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муниципального образования </w:t>
      </w:r>
      <w:proofErr w:type="spellStart"/>
      <w:r w:rsidRPr="00B512D0">
        <w:rPr>
          <w:color w:val="000000"/>
        </w:rPr>
        <w:t>Мокшанский</w:t>
      </w:r>
      <w:proofErr w:type="spellEnd"/>
      <w:r w:rsidRPr="00B512D0">
        <w:rPr>
          <w:color w:val="000000"/>
        </w:rPr>
        <w:t xml:space="preserve"> район Пензенской области;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lastRenderedPageBreak/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1.7. Информация по вопросам предоставления муниципальной услуги предоставляется заявителю бесплатно.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1.8. </w:t>
      </w:r>
      <w:proofErr w:type="gramStart"/>
      <w:r w:rsidRPr="00B512D0">
        <w:rPr>
          <w:color w:val="000000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1.9. Порядок, форма, место размещения и способы получения справочной информации.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К справочной информации относится следующая информация: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Требования к информационным стендам МФЦ установлены пунктом 2.17 Административного регламента.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b/>
          <w:bCs/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b/>
          <w:bCs/>
          <w:color w:val="000000"/>
        </w:rPr>
        <w:t>II. Стандарт предоставления муниципальной услуги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b/>
          <w:bCs/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2.1. Наименование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b/>
          <w:bCs/>
          <w:color w:val="000000"/>
        </w:rPr>
        <w:t>Предоставление муниципального имущества в доверительное управление.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Краткое наименование муниципальной услуги не предусмотрено.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2.2. Наименование органа местного самоуправления, предоставляющего муниципальную услугу.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Предоставление муниципальной услуги осуществляет Администрация.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2.3. Результат предоставления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Результатом предоставления муниципальной услуги является: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заключение договора доверительного управления муниципальным имуществом;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отказ в предоставлении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2.4. Срок предоставления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2.4.1. Срок предоставления муниципальной услуги, за исключением случаев, предусмотренных в пункте 9 части 1 статьи 17.1 Федерального закона от 26.07.2006 №135-ФЗ «О защите конкуренции» (с последующими изменениями) (далее - Закон о защите конкуренции), не </w:t>
      </w:r>
      <w:r w:rsidRPr="00B512D0">
        <w:rPr>
          <w:color w:val="000000"/>
        </w:rPr>
        <w:lastRenderedPageBreak/>
        <w:t>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2.4.2. Срок принятия решения об отказе в муниципальной услуге не должен превышать 10 календарных дней со дня поступления заявления о предоставлении муниципального имущества в Администрацию.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2.5. Правовые основания для предоставления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заявление о предоставлении муниципального имущества в доверительное управление по установленной форме (Приложение №1 к Регламенту);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К заявлению физическими лицами предоставляются: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б) копия документа, удостоверяющего личность;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К заявлению юридическими лицами предоставляются: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-в случае, предусмотренном пунктом 9 части 1 статьи 17.1 Закона о защите конкуренции: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а) нотариально заверенные копии учредительных документов;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512D0">
        <w:rPr>
          <w:color w:val="000000"/>
        </w:rPr>
        <w:t xml:space="preserve"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</w:t>
      </w:r>
      <w:r w:rsidRPr="00B512D0">
        <w:rPr>
          <w:color w:val="000000"/>
        </w:rPr>
        <w:lastRenderedPageBreak/>
        <w:t>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</w:t>
      </w:r>
      <w:proofErr w:type="gramEnd"/>
      <w:r w:rsidRPr="00B512D0">
        <w:rPr>
          <w:color w:val="000000"/>
        </w:rPr>
        <w:t xml:space="preserve"> для их осуществления требуются и (или) требовались специальные разрешения (далее - копии документов).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2.6.2. К заявлению предоставляются по собственной инициативе: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-физическими лицами: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-юридическими лицами: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в) в случае, предусмотренном пунктом 13 части 1 статьи 17.1 Закона о защите конкуренции: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план приватизации унитарного предприятия.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Запрашивается Администрацией в порядке межведомственного информационного взаимодействия.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а) лично на бумажном носителе в Администрацию;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б) посредством почтовой связи по адресу Администрации,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в) на бумажном носителе через МФЦ.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" w:name="P194"/>
      <w:bookmarkEnd w:id="3"/>
      <w:r w:rsidRPr="00B512D0">
        <w:rPr>
          <w:color w:val="000000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4" w:name="P196"/>
      <w:bookmarkStart w:id="5" w:name="P199"/>
      <w:bookmarkEnd w:id="4"/>
      <w:bookmarkEnd w:id="5"/>
      <w:r w:rsidRPr="00B512D0">
        <w:rPr>
          <w:color w:val="000000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2.8.1 Основанием для отказа в предоставлении муниципальной услуги является: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за предоставлением услуги обратилось лицо, не уполномоченное заявителем;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в отношении данного муниципального имущества принято решение о проведении торгов;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предоставление не в полном объеме документов, установленных в пункте 2.6 раздела 2 «Стандарт предоставления муниципальной услуги» Регламента, за исключением документов, предусмотренных подпунктом 2.6.2. пункта 2.6 раздела 2 «Стандарт предоставления муниципальной услуги» Регламента;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lastRenderedPageBreak/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6" w:name="P181"/>
      <w:bookmarkEnd w:id="6"/>
      <w:r w:rsidRPr="00B512D0">
        <w:rPr>
          <w:color w:val="000000"/>
        </w:rPr>
        <w:t>- отказ антимонопольного органа в согласовании предоставления муниципальной преференции.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Основания для приостановления предоставления муниципальной услуги отсутствуют.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2.9. Размер платы, взимаемой с заявителя при предоставлении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Муниципальная услуга предоставляется бесплатно.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2.11. Срок регистрации заявлений заявителя.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Регистрация заявления заявителя о предоставлении муниципальной услуги, осуществляется в день его получения.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2.12. </w:t>
      </w:r>
      <w:proofErr w:type="gramStart"/>
      <w:r w:rsidRPr="00B512D0">
        <w:rPr>
          <w:color w:val="000000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2.12.1. Предоставление муниципальной услуги осуществляется в специально выделенных для этой цели помещениях Администрации, МФЦ.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2.12.2. Помещения Администрации, МФЦ, в которых осуществляется предоставление муниципальной услуги, оборудуются стульями и столами для возможности оформления документов, информационными стендами, содержащими визуальную и текстовую информацию, указанную в пункте 1.5 Регламента;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2.12.5. Кабинеты приема заявителей должны иметь информационные таблички (вывески) с указанием: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номера кабинета;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фамилии, имени, отчества (при наличии) и должности специалиста.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2.12.6.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2.12.7.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власти).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lastRenderedPageBreak/>
        <w:t>Помещения Администрации, МФЦ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На территории, прилегающей к месторасположению Администрации, МФЦ, оборудуются места для бесплатной парковки транспортных сре</w:t>
      </w:r>
      <w:proofErr w:type="gramStart"/>
      <w:r w:rsidRPr="00B512D0">
        <w:rPr>
          <w:color w:val="000000"/>
        </w:rPr>
        <w:t>дств с в</w:t>
      </w:r>
      <w:proofErr w:type="gramEnd"/>
      <w:r w:rsidRPr="00B512D0">
        <w:rPr>
          <w:color w:val="000000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512D0">
        <w:rPr>
          <w:color w:val="000000"/>
        </w:rPr>
        <w:t>сурдопереводчика</w:t>
      </w:r>
      <w:proofErr w:type="spellEnd"/>
      <w:r w:rsidRPr="00B512D0">
        <w:rPr>
          <w:color w:val="000000"/>
        </w:rPr>
        <w:t xml:space="preserve"> и </w:t>
      </w:r>
      <w:proofErr w:type="spellStart"/>
      <w:r w:rsidRPr="00B512D0">
        <w:rPr>
          <w:color w:val="000000"/>
        </w:rPr>
        <w:t>тифлосурдопереводчика</w:t>
      </w:r>
      <w:proofErr w:type="spellEnd"/>
      <w:r w:rsidRPr="00B512D0">
        <w:rPr>
          <w:color w:val="000000"/>
        </w:rPr>
        <w:t>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B512D0">
        <w:rPr>
          <w:color w:val="000000"/>
        </w:rPr>
        <w:t>брелками</w:t>
      </w:r>
      <w:proofErr w:type="spellEnd"/>
      <w:r w:rsidRPr="00B512D0">
        <w:rPr>
          <w:color w:val="000000"/>
        </w:rPr>
        <w:t>-коммуникаторами).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Специалисты Администрации, МФЦ обеспечиваются личными нагрудными карточками (</w:t>
      </w:r>
      <w:proofErr w:type="spellStart"/>
      <w:r w:rsidRPr="00B512D0">
        <w:rPr>
          <w:color w:val="000000"/>
        </w:rPr>
        <w:t>бейджами</w:t>
      </w:r>
      <w:proofErr w:type="spellEnd"/>
      <w:r w:rsidRPr="00B512D0">
        <w:rPr>
          <w:color w:val="000000"/>
        </w:rPr>
        <w:t>) с указанием фамилии, имени, отчества (при наличии) и должности.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2.13. Показатели доступности и качества предоставления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2.13.1. Показателями доступности предоставления муниципальной услуги являются: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транспортная доступность к месту предоставления муниципальной услуги;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размещение информации о порядке предоставления муниципальной услуги в средствах массовой информации;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возможность получения муниципальной услуги через МФЦ;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2.13.2. Показателями качества предоставления муниципальной услуги являются отсутствие: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очередей при приеме и выдаче документов заявителям;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нарушений сроков предоставления муниципальной услуги;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</w:t>
      </w:r>
      <w:r w:rsidRPr="00B512D0">
        <w:rPr>
          <w:color w:val="000000"/>
        </w:rPr>
        <w:lastRenderedPageBreak/>
        <w:t>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2.14.2.При предоставлении муниципальной услуги в электронной форме посредством Регионального портала, заявителю обеспечивается: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а) получение информации о порядке и сроках предоставления услуги;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b/>
          <w:bCs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7" w:name="P322"/>
      <w:bookmarkEnd w:id="7"/>
      <w:r w:rsidRPr="00B512D0">
        <w:rPr>
          <w:color w:val="000000"/>
        </w:rPr>
        <w:t>3.1. Исчерпывающий перечень административных процедур: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проведение экспертизы представленных документов, подготовка ответа об отказе в предоставлении муниципальной услуги;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подготовка проекта постановления Администрации о предоставлении в доверительное управление имущества;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оформление договора доверительного управления;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регистрация и выдача договора доверительного управления.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календарных дня со дня поступления заявления в Администрацию.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выполнения административного действия - 1 (один) календарный день, со дня регистрации заявления и документов в журнале регистрации входящей корреспонденции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</w:t>
      </w:r>
      <w:r w:rsidRPr="00B512D0">
        <w:rPr>
          <w:color w:val="000000"/>
        </w:rPr>
        <w:lastRenderedPageBreak/>
        <w:t>ответственному за предоставление муниципальной услуги составляет 3 (три) календарных дня со дня поступления заявления и документов в администрацию.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3.3. Проведение экспертизы представленных документов.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административного действия - 3 (три) календарных дня со дня поступления заявления и документов специалисту, ответственному за предоставление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3.3.4. </w:t>
      </w:r>
      <w:proofErr w:type="gramStart"/>
      <w:r w:rsidRPr="00B512D0">
        <w:rPr>
          <w:color w:val="000000"/>
        </w:rPr>
        <w:t>При установлении оснований для отказа в предоставлении муниципальной услуги, предусмотренных пунктом 2.8.1. раздела 2 "Стандарт предоставления муниципальной услуги" Регламента, за исключением предусмотренного абзацем седьмым подпункта 2.8.1 пункта 2.8.1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</w:t>
      </w:r>
      <w:proofErr w:type="gramEnd"/>
      <w:r w:rsidRPr="00B512D0">
        <w:rPr>
          <w:color w:val="000000"/>
        </w:rPr>
        <w:t xml:space="preserve"> за прием и регистрацию заявлений Администрации. Максимальный срок административного действия - 4 (четыре) календарных дня со дня поступления заявления и документов ответственному специалисту.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выполнения административного действия - 2 (два) календарных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административного действия 1 (один) календарный день.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календарных дней со дня поступления заявления и документов специалисту, ответственному за предоставление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3.3.5. 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календарных дней со дня поступления заявления и документов специалисту, ответственному за предоставление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lastRenderedPageBreak/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календарных дней со дня наличия у специалиста, ответственного за предоставление муниципальной услуги, проверенного пакета документов.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выполнения административного действия - 2 (два) календарных дня со дня передачи комплекта документов специалистом, ответственным за предоставление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календарных дней со дня наличия у специалиста, ответственного за предоставление муниципальной услуги пакета документов.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административного действия - 1 (один) календарный день со дня поступления письма и комплекта документов из антимонопольного органа.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3.5.1</w:t>
      </w:r>
      <w:proofErr w:type="gramStart"/>
      <w:r w:rsidRPr="00B512D0">
        <w:rPr>
          <w:color w:val="000000"/>
        </w:rPr>
        <w:t xml:space="preserve"> В</w:t>
      </w:r>
      <w:proofErr w:type="gramEnd"/>
      <w:r w:rsidRPr="00B512D0">
        <w:rPr>
          <w:color w:val="000000"/>
        </w:rPr>
        <w:t xml:space="preserve">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lastRenderedPageBreak/>
        <w:t>Максимальный срок административного действия составляет 4 (четыре) календарных дня со дня получения от специалиста, ответственного за прием и регистрацию заявлений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выполнения административного действия - 2 (два) календарных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административного действия 1 (один) календарный день.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календарных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3.6. Подготовка проекта постановления Администрации о предоставлении в доверительное управление имущества.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3.6.1.1. комплекта документов в соответствии с подпунктами 3.3.1 - 3.3.6 пункта 3 настоящего Регламента;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3.6.1.2. комплекта документов и письма из антимонопольного органа.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административного действия 5 (пять) календарных дней.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выполнения административного действия - 2 (два) календарных дня со дня подготовки проекта постановления и получения его на согласование.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выполнения административного действия - 2 (два) календарных дня со дня передачи проекта постановления специалисту, ответственному за прием и регистрацию заявлений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lastRenderedPageBreak/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календарных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3.7. Оформление договора доверительного управления.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3.7.2. 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3.7.3. Основные параметры Договора вносятся в базу данных "Доверительное управление".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выполнения административного действия - 5 (пять) календарных дней со дня принятия постановления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выполнения административного действия - 1 (один) календарный день со дня подготовки Договора специалистом, ответственным за предоставление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выполнения административного действия - 2 (два) календарных дня со дня получения Договора на подпись от специалиста, ответственного за предоставление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выполнения административного действия - 2 (два) календарных дня со дня поступления подписанного Договора от главы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Максимальный срок выполнения административной процедуры по подготовке и оформлению Договора - 10 (десять) календарных дней со дня принятия постановления Администрации о предоставлении имущества в доверительное управление.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3.8. Регистрация и выдача договора доверительного управления.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3.8.2. Специалист, ответственный за предоставление муниципальной услуги, производит регистрацию Договора в Журнале регистрации и выдачи договоров доверительного управления и в базе данных "Доверительное управление" и передает один экземпляр заявителю или уполномоченному представителю.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Регистрация Договора является фиксированием результата предоставления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3.8.3. Получение договора заявителем фиксируется в Журнале регистрации и выдачи договоров доверительного управления путем указания заявителем своих имени, фамилии, отчества, занимаемой должности и даты получения Договора.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3.8.4. Максимальный срок выполнения административной процедуры (действия) - 2 (два) календарных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3.9. Особенности предоставление муниципальной услуги в МФЦ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lastRenderedPageBreak/>
        <w:t>3.9.1. Специалист МФЦ принимает от заявителя заявление и (или) документы, указанные в пункте 2.6. Административного регламента и регистрирует их. При приеме заявления и документов специалист: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- выдает заявителю расписку о принятии заявления с описью представленных документов и указанием </w:t>
      </w:r>
      <w:proofErr w:type="gramStart"/>
      <w:r w:rsidRPr="00B512D0">
        <w:rPr>
          <w:color w:val="000000"/>
        </w:rPr>
        <w:t>срока получения результата предоставления муниципальной услуги</w:t>
      </w:r>
      <w:proofErr w:type="gramEnd"/>
      <w:r w:rsidRPr="00B512D0">
        <w:rPr>
          <w:color w:val="000000"/>
        </w:rPr>
        <w:t>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Срок выполнения административного действия не более 30 минут.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Специалисты Администрации обязаны оперативно давать все необходимые разъяснения специалисту МФЦ.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3.9.3. Передача и доставка документов заявителя из МФЦ в Администрацию.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</w:t>
      </w:r>
      <w:proofErr w:type="gramStart"/>
      <w:r w:rsidRPr="00B512D0">
        <w:rPr>
          <w:color w:val="000000"/>
        </w:rPr>
        <w:t>–к</w:t>
      </w:r>
      <w:proofErr w:type="gramEnd"/>
      <w:r w:rsidRPr="00B512D0">
        <w:rPr>
          <w:color w:val="000000"/>
        </w:rPr>
        <w:t>урьер (далее курьер) не позднее одного рабочего дня, следующего за днем регистрации заявления и документов в МФЦ.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Передача принятых от заявителя документов осуществляется курьером МФЦ </w:t>
      </w:r>
      <w:proofErr w:type="gramStart"/>
      <w:r w:rsidRPr="00B512D0">
        <w:rPr>
          <w:color w:val="000000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B512D0">
        <w:rPr>
          <w:color w:val="000000"/>
        </w:rPr>
        <w:t xml:space="preserve"> обращения (идентификатор в форме отрывного талона).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Общий срок выполнения административной процедуры по приему заявления в МФЦ и передаче его в Администрацию составляет 2 рабочих дня.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Выдача результата предоставления муниципальной услуги осуществляется Администрацией.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3.10.1. </w:t>
      </w:r>
      <w:proofErr w:type="gramStart"/>
      <w:r w:rsidRPr="00B512D0">
        <w:rPr>
          <w:color w:val="000000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3.10.2. При обращении об исправлении технической ошибки заявитель представляет: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заявление об исправлении технической ошибки;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3.10.4. </w:t>
      </w:r>
      <w:proofErr w:type="gramStart"/>
      <w:r w:rsidRPr="00B512D0">
        <w:rPr>
          <w:color w:val="000000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lastRenderedPageBreak/>
        <w:t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3.10.7. </w:t>
      </w:r>
      <w:proofErr w:type="gramStart"/>
      <w:r w:rsidRPr="00B512D0">
        <w:rPr>
          <w:color w:val="000000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512D0">
        <w:rPr>
          <w:color w:val="000000"/>
        </w:rPr>
        <w:t>3.10.8. специалист,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3.10.10. </w:t>
      </w:r>
      <w:proofErr w:type="gramStart"/>
      <w:r w:rsidRPr="00B512D0">
        <w:rPr>
          <w:color w:val="000000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512D0"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"Доверительное управление":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512D0"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b/>
          <w:bCs/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b/>
          <w:bCs/>
          <w:color w:val="000000"/>
        </w:rPr>
        <w:t xml:space="preserve">IV. Формы </w:t>
      </w:r>
      <w:proofErr w:type="gramStart"/>
      <w:r w:rsidRPr="00B512D0">
        <w:rPr>
          <w:b/>
          <w:bCs/>
          <w:color w:val="000000"/>
        </w:rPr>
        <w:t>контроля за</w:t>
      </w:r>
      <w:proofErr w:type="gramEnd"/>
      <w:r w:rsidRPr="00B512D0">
        <w:rPr>
          <w:b/>
          <w:bCs/>
          <w:color w:val="000000"/>
        </w:rPr>
        <w:t xml:space="preserve"> исполнением Регламента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b/>
          <w:bCs/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4.1. </w:t>
      </w:r>
      <w:proofErr w:type="gramStart"/>
      <w:r w:rsidRPr="00B512D0">
        <w:rPr>
          <w:color w:val="000000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512D0">
        <w:rPr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Периодичность осуществления проверок определяется главой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Плановые и внеплановые проверки проводятся на основании распоряжений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4.5. Ответственные исполнители несут персональную ответственность </w:t>
      </w:r>
      <w:proofErr w:type="gramStart"/>
      <w:r w:rsidRPr="00B512D0">
        <w:rPr>
          <w:color w:val="000000"/>
        </w:rPr>
        <w:t>за</w:t>
      </w:r>
      <w:proofErr w:type="gramEnd"/>
      <w:r w:rsidRPr="00B512D0">
        <w:rPr>
          <w:color w:val="000000"/>
        </w:rPr>
        <w:t>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b/>
          <w:bCs/>
          <w:color w:val="000000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512D0">
        <w:rPr>
          <w:b/>
          <w:bCs/>
          <w:color w:val="00000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 xml:space="preserve">5.4. В случае установления в ходе или по результатам </w:t>
      </w:r>
      <w:proofErr w:type="gramStart"/>
      <w:r w:rsidRPr="00B512D0">
        <w:rPr>
          <w:color w:val="000000"/>
        </w:rPr>
        <w:t>рассмотрения жалобы признаков состава административного правонарушения</w:t>
      </w:r>
      <w:proofErr w:type="gramEnd"/>
      <w:r w:rsidRPr="00B512D0">
        <w:rPr>
          <w:color w:val="000000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b/>
          <w:bCs/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lastRenderedPageBreak/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5.8. Жалоба на решения и действия (бездействие) главы Администрации подается главе Администрации.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b/>
          <w:bCs/>
          <w:color w:val="00000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b/>
          <w:bCs/>
          <w:color w:val="00000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ФЗ №210-ФЗ;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- Постановление Правительства Российской Федерации от 20.11.2012 №1198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512D0">
        <w:rPr>
          <w:color w:val="000000"/>
        </w:rPr>
        <w:t xml:space="preserve">- постановление Администрации </w:t>
      </w:r>
      <w:proofErr w:type="spellStart"/>
      <w:r w:rsidRPr="00B512D0">
        <w:rPr>
          <w:color w:val="000000"/>
        </w:rPr>
        <w:t>Мокшанского</w:t>
      </w:r>
      <w:proofErr w:type="spellEnd"/>
      <w:r w:rsidRPr="00B512D0">
        <w:rPr>
          <w:color w:val="000000"/>
        </w:rPr>
        <w:t xml:space="preserve"> района Пензенской области </w:t>
      </w:r>
      <w:hyperlink r:id="rId9" w:tgtFrame="_blank" w:history="1">
        <w:r w:rsidRPr="00B512D0">
          <w:rPr>
            <w:rStyle w:val="hyperlink"/>
            <w:color w:val="0000FF"/>
          </w:rPr>
          <w:t>от 20.09.2018 № 886</w:t>
        </w:r>
      </w:hyperlink>
      <w:r w:rsidRPr="00B512D0">
        <w:rPr>
          <w:color w:val="000000"/>
        </w:rPr>
        <w:t xml:space="preserve"> 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Pr="00B512D0">
        <w:rPr>
          <w:color w:val="000000"/>
        </w:rPr>
        <w:t>Мокшанского</w:t>
      </w:r>
      <w:proofErr w:type="spellEnd"/>
      <w:r w:rsidRPr="00B512D0">
        <w:rPr>
          <w:color w:val="000000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предоставления государственных и муниципальных услуг </w:t>
      </w:r>
      <w:proofErr w:type="spellStart"/>
      <w:r w:rsidRPr="00B512D0">
        <w:rPr>
          <w:color w:val="000000"/>
        </w:rPr>
        <w:t>Мокшанского</w:t>
      </w:r>
      <w:proofErr w:type="spellEnd"/>
      <w:r w:rsidRPr="00B512D0">
        <w:rPr>
          <w:color w:val="000000"/>
        </w:rPr>
        <w:t xml:space="preserve"> района Пензенской области и его работников при</w:t>
      </w:r>
      <w:proofErr w:type="gramEnd"/>
      <w:r w:rsidRPr="00B512D0">
        <w:rPr>
          <w:color w:val="000000"/>
        </w:rPr>
        <w:t xml:space="preserve"> </w:t>
      </w:r>
      <w:proofErr w:type="gramStart"/>
      <w:r w:rsidRPr="00B512D0">
        <w:rPr>
          <w:color w:val="000000"/>
        </w:rPr>
        <w:t>предоставлении</w:t>
      </w:r>
      <w:proofErr w:type="gramEnd"/>
      <w:r w:rsidRPr="00B512D0">
        <w:rPr>
          <w:color w:val="000000"/>
        </w:rPr>
        <w:t xml:space="preserve"> муниципальных услуг».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>Приложение №1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>к Административному регламенту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>«Предоставление муниципального имущества в доверительное управление"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>Главе администрации…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>(наименование муниципального образования)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>_______________________________________________________________________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>(Ф.И.О.)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>От_____________________________________________________________________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B512D0">
        <w:rPr>
          <w:color w:val="000000"/>
        </w:rPr>
        <w:t>(наименование заявителя, фамилия имя отчество (при наличии) физического лица</w:t>
      </w:r>
      <w:proofErr w:type="gramEnd"/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>Контактная информация: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>Почтовый адрес: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>Адрес электронной почты: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512D0">
        <w:rPr>
          <w:color w:val="000000"/>
        </w:rPr>
        <w:t>Телефон: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b/>
          <w:bCs/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b/>
          <w:bCs/>
          <w:color w:val="000000"/>
        </w:rPr>
        <w:t>Заявление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b/>
          <w:bCs/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прошу предоставить в доверительное управление муниципальное имущество ________________________________________________________________________________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color w:val="000000"/>
        </w:rPr>
        <w:t>(нежилое помещение, отдельное здание, сооружение, движимое имущество)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lastRenderedPageBreak/>
        <w:t>общей площадью (протяженностью) _________________________________ кв. м, </w:t>
      </w:r>
      <w:proofErr w:type="gramStart"/>
      <w:r w:rsidRPr="00B512D0">
        <w:rPr>
          <w:color w:val="000000"/>
        </w:rPr>
        <w:t>расположенное</w:t>
      </w:r>
      <w:proofErr w:type="gramEnd"/>
      <w:r w:rsidRPr="00B512D0">
        <w:rPr>
          <w:color w:val="000000"/>
        </w:rPr>
        <w:t xml:space="preserve"> по адресу: _______________________________________________и заключить соответствующий договор на срок с _________________ по ____________________для использования __________________________________________________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512D0">
        <w:rPr>
          <w:color w:val="000000"/>
        </w:rPr>
        <w:t>(указать цель использования)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__________________________________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Заявитель _________________________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(подпись) МП (при наличии)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Дата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Контактная информация: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Почтовый адрес: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Телефон: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 </w:t>
      </w:r>
    </w:p>
    <w:p w:rsidR="00B512D0" w:rsidRPr="00B512D0" w:rsidRDefault="00B512D0" w:rsidP="00B512D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512D0">
        <w:rPr>
          <w:color w:val="000000"/>
        </w:rPr>
        <w:t>Примечание: Для юридических лиц заявление заполняется на бланке организации.</w:t>
      </w:r>
    </w:p>
    <w:p w:rsidR="002E7F19" w:rsidRDefault="002E7F19"/>
    <w:sectPr w:rsidR="002E7F19" w:rsidSect="00B512D0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2D0"/>
    <w:rsid w:val="002E7F19"/>
    <w:rsid w:val="00B512D0"/>
    <w:rsid w:val="00DD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512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51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1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BE1A903F-2131-47E3-B45D-E0CEC586263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3200DBCF-FE63-4D9B-8677-EBE4F4146A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A441447D-855C-4083-AA3E-18FF2E4FA1B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-search.minjust.ru:8080/bigs/showDocument.html?id=E8AABCF6-8C3F-461F-B480-F833A1A7E04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5AB1D6E3-8793-495E-938E-53F7C9B5A5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18</Pages>
  <Words>9397</Words>
  <Characters>53569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1</cp:revision>
  <dcterms:created xsi:type="dcterms:W3CDTF">2021-10-12T11:43:00Z</dcterms:created>
  <dcterms:modified xsi:type="dcterms:W3CDTF">2021-10-12T12:56:00Z</dcterms:modified>
</cp:coreProperties>
</file>