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Приложение № 1</w:t>
      </w: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Утверждено</w:t>
      </w: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решением  председателя антитеррористической комиссии</w:t>
      </w: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Пензенской области</w:t>
      </w: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27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августа 2018 г.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АТК58-1</w:t>
      </w:r>
    </w:p>
    <w:p w:rsidR="00135DFB" w:rsidRPr="00135DFB" w:rsidRDefault="00135DFB" w:rsidP="00135D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5DFB" w:rsidRPr="00135DFB" w:rsidRDefault="00135DFB" w:rsidP="00135D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5DFB" w:rsidRPr="00135DFB" w:rsidRDefault="00135DFB" w:rsidP="00135D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en-US"/>
        </w:rPr>
      </w:pPr>
      <w:proofErr w:type="gramStart"/>
      <w:r w:rsidRPr="00135D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en-US"/>
        </w:rPr>
        <w:t>П</w:t>
      </w:r>
      <w:proofErr w:type="gramEnd"/>
      <w:r w:rsidRPr="00135D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en-US"/>
        </w:rPr>
        <w:t xml:space="preserve"> О Л О Ж Е Н И Е </w:t>
      </w:r>
    </w:p>
    <w:p w:rsidR="00135DFB" w:rsidRPr="00135DFB" w:rsidRDefault="00135DFB" w:rsidP="00135D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об антитеррористической комиссии </w:t>
      </w:r>
    </w:p>
    <w:p w:rsidR="00135DFB" w:rsidRPr="00135DFB" w:rsidRDefault="00135DFB" w:rsidP="00135D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муниципального образования Пензенской области</w:t>
      </w:r>
      <w:r w:rsidRPr="00135DFB">
        <w:rPr>
          <w:rFonts w:ascii="Times New Roman" w:eastAsia="Calibri" w:hAnsi="Times New Roman" w:cs="Times New Roman"/>
          <w:b/>
          <w:color w:val="000000"/>
          <w:sz w:val="28"/>
          <w:szCs w:val="28"/>
          <w:vertAlign w:val="superscript"/>
          <w:lang w:eastAsia="en-US"/>
        </w:rPr>
        <w:footnoteReference w:id="1"/>
      </w:r>
      <w:r w:rsidRPr="00135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:rsidR="00135DFB" w:rsidRPr="00135DFB" w:rsidRDefault="00135DFB" w:rsidP="00135DF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135DFB" w:rsidRPr="00135DFB" w:rsidRDefault="00135DFB" w:rsidP="00135DF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1. </w:t>
      </w:r>
      <w:proofErr w:type="gram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Антитеррористическая комиссия муниципального образования (муниципального района, городского округа)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en-US"/>
        </w:rPr>
        <w:footnoteReference w:id="2"/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является коллегиальным органом, сформированным для организации взаимодействия </w:t>
      </w:r>
      <w:proofErr w:type="spell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террито-риальных</w:t>
      </w:r>
      <w:proofErr w:type="spellEnd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органов федеральных органов исполнительной власти, органов исполнительной власти Пензенской области и органов местного </w:t>
      </w:r>
      <w:proofErr w:type="spell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самоуправ-ления</w:t>
      </w:r>
      <w:proofErr w:type="spellEnd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 профилактике терроризма, а также по минимизации и (или) ликвидации последствий его проявлений и для реализации решений антитеррористической комиссии в Пензенской области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en-US"/>
        </w:rPr>
        <w:footnoteReference w:id="3"/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proofErr w:type="gramEnd"/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 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Пензенской области, муниципальными правовыми актами, решениями Национального антитеррористического комитета и антитеррористической комиссии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в Пензенской области, а также настоящим Положением.</w:t>
      </w: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 Руководителем Комиссии по должности является глава администрации муниципального образования (председатель Комиссии).</w:t>
      </w: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4. Основной задачей Комиссии является организация взаимодействия подразделений территориальных органов федеральных органов </w:t>
      </w:r>
      <w:proofErr w:type="gram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исполни-тельной</w:t>
      </w:r>
      <w:proofErr w:type="gramEnd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власти, органов исполнительной власти Пензенской области и органов местного самоуправления по профилактике терроризма, а также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по минимизации и (или) ликвидации последствий его проявлений и реализация решений АТК Пензенской области на территории </w:t>
      </w:r>
      <w:proofErr w:type="spell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муниципаль-ного</w:t>
      </w:r>
      <w:proofErr w:type="spellEnd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образования (нескольких муниципальных образований).</w:t>
      </w: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5. Комиссия осуществляет следующие основные функции:</w:t>
      </w: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а) выработка мер по профилактике терроризма, а также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по минимизации и (или) ликвидации последствий его проявлений на территории муниципального образования (нескольких муниципальных образований);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б) обеспечение согласованности действий подразделений </w:t>
      </w:r>
      <w:proofErr w:type="spellStart"/>
      <w:proofErr w:type="gram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террито-риальных</w:t>
      </w:r>
      <w:proofErr w:type="spellEnd"/>
      <w:proofErr w:type="gramEnd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органов федеральных органов исполнительной власти, органов исполнительной власти Пензенской области и органов местного самоуправления в ходе: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разработки и реализации муниципальных программ в сфере профилактики терроризма, а также минимизации и (или) ликвидации последствий его проявлений;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проведения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участия органов местного самоуправления в мероприятиях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по профилактике терроризма, а также в минимизации (или) ликвидации последствий его проявлений,</w:t>
      </w: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35DFB">
        <w:rPr>
          <w:rFonts w:ascii="Times New Roman" w:eastAsia="Calibri" w:hAnsi="Times New Roman" w:cs="Times New Roman"/>
          <w:sz w:val="28"/>
          <w:szCs w:val="28"/>
        </w:rPr>
        <w:t>организуемых федеральными органами исполнительной власти и (или) органами исполнительной власти Пензенской области;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в) выработка мер по обеспечению выполнения требований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к антитеррористической защищенности объектов (территорий), находящихся в муниципальной собственности или в ведении органов местного самоуправления;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>г) 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участие в мониторинге политических, социально-экономических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и иных процессов, оказывающих влияние на ситуацию в области противодействия терроризму, осуществляемом АТК в Пензенской области;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д)  </w:t>
      </w:r>
      <w:proofErr w:type="gram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исполнением решений Комиссии;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е) организация исполнения органами местного самоуправления решений АТК Пензенской области.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 Комиссия для решения возложенной на нее задачи имеет право: 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а) принимать решения по вопросам, отнесенным к ее компетенции;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 запрашивать и получать в установленном порядке необходимые материалы и информацию от подразделений (представителей) территориальных органов федеральных органов исполнительной власти, органов исполнительной власти Пензенской области, органов местного самоуправления, общественных объединений, организаций (независимо от форм собственности) и должностных лиц;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в) создавать рабочие группы для изучения вопросов, отнесенных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к компетенции Комиссии;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г) привлекать для участия в работе Комиссии должностных лиц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и специалистов подразделений территориальных органов федеральных органов исполнительной власти, органов исполнительной власти Пензенской области, органов местного самоуправления, а также представителей организаций и общественных объединений по согласованию с их руководителями;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д) вносить в установленном порядке предложения по вопросам, требующим решения АТК в Пензенской области.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7. Комиссия строит свою работу во взаимодействии с оперативной группой в муниципальном образовании,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муниципального образования.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 Комиссия осуществляет свою деятельность на плановой основе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в соответствии с ее регламентом, утвержденным председателем АТК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в Пензенской области.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Комиссия информирует АТК в Пензенской области по итогам своей деятельности не реже одного раза в полугодие, а также по итогам проведенных заседаний в порядке, установленном председателем АТК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Пензенской области.</w:t>
      </w:r>
    </w:p>
    <w:p w:rsidR="00135DFB" w:rsidRPr="00135DFB" w:rsidRDefault="00135DFB" w:rsidP="00135DFB">
      <w:pPr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</w:rPr>
        <w:t>10. Для реализации решений Комиссии могут издаваться муниципальные правовые акты.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 Организационное и материально-техническое обеспечение деятельности Комиссии организуется местной администрацией путем определения структурного подразделения местной администрации (аппарата Комиссии) и (или) должностного лица (секретаря (руководителя аппарата) Комиссии), ответственного за эту работу.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 Секретарь (аппарат) Комиссии: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 разрабатывает проекты планов работы Комиссии, решений Комиссии и отчетов о результатах деятельности Комиссии;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 обеспечивает подготовку и проведение заседаний Комиссии;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в) осуществляет контроль исполнения поручений, содержащихся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в решениях Комиссии;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г) организует работу по сбору, накоплению, обобщению и анализу информации, подготовке информационных материалов об общественно-политических, социально-экономических и иных процессах на территории муниципального образования (нескольких муниципальных образований), оказывающих влияние на развитие ситуации в сфере профилактики терроризма;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д) обеспечивает взаимодействие Комиссии с АТК в Пензенской области и ее аппаратом;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е) обеспечивает деятельность рабочих групп Комиссии;</w:t>
      </w:r>
    </w:p>
    <w:p w:rsidR="00135DFB" w:rsidRPr="00135DFB" w:rsidRDefault="00135DFB" w:rsidP="00135DFB">
      <w:pPr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ж) организует</w:t>
      </w:r>
      <w:r w:rsidRPr="00135DFB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делопроизводство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13. Члены Комиссии обязаны: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подготовку вопросов, выносимых на рассмотрение Комиссии в соответствии с решениями Комиссии, председателя Комиссии или по предложениям членов Комиссии, утвержденным протокольным решением;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в рамках своих должностных полномочий выполнение решений Комиссии;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в пределах компетенции в органе, представителем которого он является, должностное лицо или подразделение, ответственное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 организацию взаимодействия указанного органа с Комиссией и ее секретарем (аппаратом).</w:t>
      </w:r>
    </w:p>
    <w:p w:rsidR="00135DFB" w:rsidRPr="00135DFB" w:rsidRDefault="00135DFB" w:rsidP="00135DFB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14. Члены Комиссии имеют право: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знакомиться с документами и материалами Комиссии, непосредственно касающимися ее деятельности;</w:t>
      </w: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в случае несогласия с решением Комиссии в письменной форме особое мнение, которое подлежит отражению в протоколе заседания Комиссии и прилагается к его решению;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голосовать на заседаниях Комиссии.</w:t>
      </w: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15. Комиссия имеет бланк со своим наименованием.</w:t>
      </w: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5DFB" w:rsidRPr="00135DFB" w:rsidRDefault="00135DFB" w:rsidP="00135DFB">
      <w:pPr>
        <w:spacing w:after="0" w:line="34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5DFB" w:rsidRPr="00135DFB" w:rsidRDefault="00135DFB" w:rsidP="00135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35DFB" w:rsidRPr="00135DFB">
          <w:footnotePr>
            <w:numRestart w:val="eachPage"/>
          </w:footnotePr>
          <w:pgSz w:w="11906" w:h="16838"/>
          <w:pgMar w:top="1134" w:right="851" w:bottom="709" w:left="1701" w:header="709" w:footer="709" w:gutter="0"/>
          <w:pgNumType w:start="1"/>
          <w:cols w:space="720"/>
        </w:sectPr>
      </w:pPr>
    </w:p>
    <w:p w:rsidR="00135DFB" w:rsidRPr="00135DFB" w:rsidRDefault="00135DFB" w:rsidP="00135DFB">
      <w:pPr>
        <w:spacing w:after="0" w:line="252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Приложение № 2</w:t>
      </w:r>
    </w:p>
    <w:p w:rsidR="00135DFB" w:rsidRPr="00135DFB" w:rsidRDefault="00135DFB" w:rsidP="00135DFB">
      <w:pPr>
        <w:spacing w:after="0" w:line="252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Утвержден</w:t>
      </w:r>
    </w:p>
    <w:p w:rsidR="00135DFB" w:rsidRPr="00135DFB" w:rsidRDefault="00135DFB" w:rsidP="00135DFB">
      <w:pPr>
        <w:spacing w:after="0" w:line="252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решением председателя антитеррористической комиссии</w:t>
      </w:r>
    </w:p>
    <w:p w:rsidR="00135DFB" w:rsidRPr="00135DFB" w:rsidRDefault="00135DFB" w:rsidP="00135DFB">
      <w:pPr>
        <w:spacing w:after="0" w:line="252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Пензенской области</w:t>
      </w:r>
    </w:p>
    <w:p w:rsidR="00135DFB" w:rsidRPr="00135DFB" w:rsidRDefault="00135DFB" w:rsidP="00135DFB">
      <w:pPr>
        <w:spacing w:after="0" w:line="252" w:lineRule="auto"/>
        <w:ind w:left="48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27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августа 2018 г.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АТК58-1</w:t>
      </w:r>
    </w:p>
    <w:p w:rsidR="00135DFB" w:rsidRPr="00135DFB" w:rsidRDefault="00135DFB" w:rsidP="00135DFB">
      <w:pPr>
        <w:spacing w:after="0" w:line="252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en-US"/>
        </w:rPr>
      </w:pPr>
    </w:p>
    <w:p w:rsidR="00135DFB" w:rsidRPr="00135DFB" w:rsidRDefault="00135DFB" w:rsidP="00135DFB">
      <w:pPr>
        <w:spacing w:after="0" w:line="252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en-US"/>
        </w:rPr>
      </w:pPr>
    </w:p>
    <w:p w:rsidR="00135DFB" w:rsidRPr="00135DFB" w:rsidRDefault="00135DFB" w:rsidP="00135DFB">
      <w:pPr>
        <w:suppressAutoHyphens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135D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135D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Е Г Л А М Е Н Т </w:t>
      </w:r>
    </w:p>
    <w:p w:rsidR="00135DFB" w:rsidRPr="00135DFB" w:rsidRDefault="00135DFB" w:rsidP="00135DFB">
      <w:pPr>
        <w:suppressAutoHyphens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антитеррористической комиссии </w:t>
      </w:r>
    </w:p>
    <w:p w:rsidR="00135DFB" w:rsidRPr="00135DFB" w:rsidRDefault="00135DFB" w:rsidP="00135DFB">
      <w:pPr>
        <w:suppressAutoHyphens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образования Пензенской области</w:t>
      </w:r>
      <w:r w:rsidRPr="00135DFB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footnoteReference w:id="4"/>
      </w:r>
    </w:p>
    <w:p w:rsidR="00135DFB" w:rsidRPr="00135DFB" w:rsidRDefault="00135DFB" w:rsidP="00135DFB">
      <w:pPr>
        <w:spacing w:after="0" w:line="252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5DFB" w:rsidRPr="00135DFB" w:rsidRDefault="00135DFB" w:rsidP="00135DFB">
      <w:pPr>
        <w:tabs>
          <w:tab w:val="left" w:pos="284"/>
        </w:tabs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. Общие положения</w:t>
      </w:r>
    </w:p>
    <w:p w:rsidR="00135DFB" w:rsidRPr="00135DFB" w:rsidRDefault="00135DFB" w:rsidP="00135DFB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hd w:val="clear" w:color="auto" w:fill="FFFFFF"/>
        <w:spacing w:after="0" w:line="252" w:lineRule="auto"/>
        <w:ind w:firstLine="67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 Настоящий регламент устанавливает общие правила организации деятельности  антитеррористической комиссии муниципального образования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en-US"/>
        </w:rPr>
        <w:footnoteReference w:id="5"/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 реализации ее полномочий, закрепленных в Положении о Комиссии.</w:t>
      </w:r>
    </w:p>
    <w:p w:rsidR="00135DFB" w:rsidRPr="00135DFB" w:rsidRDefault="00135DFB" w:rsidP="00135DFB">
      <w:pPr>
        <w:tabs>
          <w:tab w:val="left" w:pos="900"/>
        </w:tabs>
        <w:spacing w:after="0" w:line="252" w:lineRule="auto"/>
        <w:ind w:firstLine="67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 Основная задача и функции Комиссии установлены Положением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о Комиссии.</w:t>
      </w:r>
    </w:p>
    <w:p w:rsidR="00135DFB" w:rsidRPr="00135DFB" w:rsidRDefault="00135DFB" w:rsidP="00135DFB">
      <w:pPr>
        <w:tabs>
          <w:tab w:val="left" w:pos="900"/>
        </w:tabs>
        <w:spacing w:after="0" w:line="252" w:lineRule="auto"/>
        <w:ind w:firstLine="67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5DFB" w:rsidRPr="00135DFB" w:rsidRDefault="00135DFB" w:rsidP="00135DFB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. Планирование и организация работы Комиссии</w:t>
      </w:r>
    </w:p>
    <w:p w:rsidR="00135DFB" w:rsidRPr="00135DFB" w:rsidRDefault="00135DFB" w:rsidP="00135DFB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3. Комиссия осуществляет свою деятельность в соответствии с планом работы Комиссии на год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6"/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План работы Комиссии готовится исходя из складывающейся обстановки в области профилактики терроризма в границах (на территории) муниципального образования и в Пензенской области, с учетом рекомендаций аппарата Национального антитеррористического комитета и </w:t>
      </w:r>
      <w:proofErr w:type="spellStart"/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антитеррористи</w:t>
      </w:r>
      <w:proofErr w:type="spell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-ческой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 в Пензенской области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7"/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планированию деятельности Комиссии, рассматривается на заседании Комиссии и утверждается председателем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5. Заседания Комиссии проводятся в соответствии с планом работы Комиссии не реже одного раза в квартал. В случае необходимости по решению председателя АТК в Пензенской области или председателя Комиссии могут проводиться внеочередные заседания Комиссии.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 Для выработки комплексных решений по вопросам профилактики терроризма на территории муниципального образования могут проводиться совместные заседания Комиссии с оперативной группой в муниципальном образовании, сформированной для осуществления первоочередных мер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пресечению террористического акта или действий, создающих непосредственную угрозу его совершения, на территории муниципального образования.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 Предложения в проект плана работы Комиссии вносятся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письменной форме председателю</w:t>
      </w:r>
      <w:r w:rsidRPr="00135D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Комиссии не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два месяца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начала планируемого периода либо в сроки, определенные председателем Комиссии.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по рассмотрению вопросов на заседании Комиссии должны содержать: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вопроса и краткое обоснование необходимости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рассмотрения на заседании Комиссии;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 и содержание предлагаемого решения;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органа, ответственного за подготовку вопроса;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соисполнителей;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предполагаемую дату рассмотрения на заседании Комиссии.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в проект плана работы Комиссии предлагается включить рассмотрение на заседании Комиссии вопроса, решение которого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не относится к компетенции органа, его предлагающего, инициатору предложения необходимо предварительно согласовать его с органом,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компетенции которого он относится.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в проект плана работы Комиссии могут направляться председателем  Комиссии для дополнительной проработки членам Комиссии. Заключения членов Комиссии и другие материалы по внесенным предложениям должны быть представлены председателю</w:t>
      </w:r>
      <w:r w:rsidRPr="00135D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Комиссии не позднее одного месяца со дня их получения, если иное не оговорено в </w:t>
      </w:r>
      <w:proofErr w:type="spellStart"/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сопрово-дительном</w:t>
      </w:r>
      <w:proofErr w:type="spellEnd"/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документе.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8. На основе предложений, поступивших председателю Комиссии, формируется проект плана работы Комиссии, который выносится для обсуждения и утверждения на последнем заседании Комиссии текущего года.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9. Утвержденный план работы Комиссии рассылается секретарем (аппаратом)  Комиссии членам Комиссии для исполнения и председателю АТК в Пензенской области для организации оценки и внесения коррективов при необходимости.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10. Решение о внесении изменений в план работы Комиссии принимается председателем Комиссии по мотивированному письменному предложению члена Комиссии, ответственного за подготовку внесенного на рассмотрение вопроса.</w:t>
      </w:r>
    </w:p>
    <w:p w:rsidR="00135DFB" w:rsidRPr="00135DFB" w:rsidRDefault="00135DFB" w:rsidP="00135DFB">
      <w:p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 Рассмотрение на заседаниях Комиссии дополнительных (внеплановых) вопросов осуществляется по решению председателя АТК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Пензенской области или решению председателя Комиссии.</w:t>
      </w:r>
    </w:p>
    <w:p w:rsidR="00135DFB" w:rsidRPr="00135DFB" w:rsidRDefault="00135DFB" w:rsidP="00135DFB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III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. Порядок подготовки заседаний Комиссии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12. 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Комиссии, представители подразделений территориальных органов федеральных органов исполнительной власти, органов исполнительной власти Пензенской области, органов местного самоуправления, на которых возложена подготовка соответствующих материалов для рассмотрения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заседаниях Комиссии, принимают участие в подготовке этих заседаний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соответствии с планом работы Комиссии и несут персональную ответственность за качество и своевременность представления материалов.</w:t>
      </w:r>
      <w:proofErr w:type="gramEnd"/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 Секретарь (аппарат)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власти, органов исполнительной власти Пензенской области, органов местного самоуправления, участвующим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подготовке материалов к заседанию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14. Проект повестки дня заседания Комиссии уточняется в процессе подготовки к очередному заседанию и согласовывается секретарем (аппаратом)  Комиссии с председателем Комиссии. Повестка дня заседания окончательно</w:t>
      </w:r>
      <w:r w:rsidRPr="00135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утверждается непосредственно на заседании решением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15. Для подготовки вопросов, вносимых на рассмотрение Комиссии, решением председателя Комиссии могут создаваться рабочие группы Комиссии</w:t>
      </w:r>
      <w:r w:rsidRPr="00135D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из числа членов Комиссии, представителей заинтересованных подразделений территориальных органов федеральных органов исполнительной власти, органов исполнительной власти Пензенской области, органов местного самоуправления, секретаря (сотрудников аппарата)</w:t>
      </w:r>
      <w:r w:rsidRPr="00135D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Комиссии, а также экспертов.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 Материалы к заседанию Комиссии представляются председателю  Комиссии не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30 дней до даты проведения заседания и включают в себя: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информационно-аналитическую справку по рассматриваемому вопросу;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тезисы выступления основного докладчика;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решения по рассматриваемому вопросу с указанием исполнителей пунктов решения и сроков их исполнения;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согласования проекта решения с заинтересованными органами;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особые мнения по представленному проекту, если таковые имеются.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17. 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своевременностью подготовки и представления материалов для рассмотрения на заседаниях Комиссии осуществляет секретарь (аппарат) 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18. 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другом заседании по решению председателя 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19. Повестка предстоящего заседания, проект протокола заседания Комиссии с соответствующими материалами докладываются секретарем (аппаратом)</w:t>
      </w:r>
      <w:r w:rsidRPr="00135D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Комиссии председателю Комиссии не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7 рабочих дней до даты проведения заседания.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20. Одобренные председателем Комиссии повестка заседания, проект протокола заседания Комиссии и соответствующие материалы рассылаются членам Комиссии и участникам заседания не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7 рабочих дней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даты проведения заседания.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21. Члены Комиссии и участники заседания, которым разосланы повестка заседания, проект протокола заседания Комиссии и соответствующие материалы, при наличии замечаний и предложений,</w:t>
      </w:r>
      <w:r w:rsidRPr="00135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3 рабочих дня до даты проведения заседания представляют их в письменном виде секретарю (в аппарат)</w:t>
      </w:r>
      <w:r w:rsidRPr="00135D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Комиссии. 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22. В случае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для реализации решений Комиссии требуется издание муниципального правового акта, одновременно с подготовкой материалов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заседанию Комиссии в установленном порядке разрабатываются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согласовываются соответствующие проекты муниципальных правовых актов.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23. Секретарь (аппарат) Комиссии не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5 рабочих дней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даты проведения заседания информирует членов Комиссии и лиц, приглашенных на заседание, о дате, времени и месте проведения заседания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24. Члены Комиссии не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2 рабочих дня до даты проведения заседания Комиссии информируют председателя Комиссии о своем участии или причинах отсутствия на заседании. Список членов </w:t>
      </w:r>
      <w:r w:rsidRPr="00135D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Комиссии, отсутствующих по уважительным причинам (болезнь, командировка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, отпуск), докладывается секретарем (аппаратом) Комиссии председателю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25. На заседания Комиссии могут быть приглашены руководители подразделений территориальных органов федеральных органов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исполни-тельной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власти, органов исполнительной власти Пензенской области, органов местного самоуправления, а также руководители иных органов и организаций, имеющие непосредственное отношение к рассматриваемому вопросу.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26. Состав приглашаемых на заседание Комиссии лиц формируется секретарем (аппаратом)  Комиссии на основе предложений органов, ответственных за подготовку рассматриваемых вопросов, и докладывается председателю Комиссии заблаговременно вместе с пакетом документов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заседанию.</w:t>
      </w:r>
    </w:p>
    <w:p w:rsidR="00135DFB" w:rsidRPr="00135DFB" w:rsidRDefault="00135DFB" w:rsidP="00135DFB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IV. Порядок проведения заседаний Комиссии</w:t>
      </w:r>
    </w:p>
    <w:p w:rsidR="00135DFB" w:rsidRPr="00135DFB" w:rsidRDefault="00135DFB" w:rsidP="00135DFB">
      <w:pPr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27. Заседания Комиссии созываются председателем Комиссии либо,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его поручению, секретарем (руководителем аппарата)</w:t>
      </w:r>
      <w:r w:rsidRPr="00135D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Комиссии.</w:t>
      </w:r>
    </w:p>
    <w:p w:rsidR="00135DFB" w:rsidRPr="00135DFB" w:rsidRDefault="00135DFB" w:rsidP="00135DFB">
      <w:pPr>
        <w:spacing w:after="0" w:line="25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28. Лица, прибывшие для участия в заседаниях Комиссии, </w:t>
      </w:r>
      <w:proofErr w:type="spellStart"/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регистри-руются</w:t>
      </w:r>
      <w:proofErr w:type="spellEnd"/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секретарем (аппаратом) Комиссии.</w:t>
      </w:r>
    </w:p>
    <w:p w:rsidR="00135DFB" w:rsidRPr="00135DFB" w:rsidRDefault="00135DFB" w:rsidP="00135DFB">
      <w:pPr>
        <w:shd w:val="clear" w:color="auto" w:fill="FFFFFF"/>
        <w:tabs>
          <w:tab w:val="left" w:pos="1018"/>
        </w:tabs>
        <w:spacing w:after="0" w:line="252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pacing w:val="-16"/>
          <w:sz w:val="28"/>
          <w:szCs w:val="28"/>
          <w:lang w:eastAsia="en-US"/>
        </w:rPr>
        <w:lastRenderedPageBreak/>
        <w:t>29. 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Присутствие членов Комиссии на заседаниях обязательно. Члены Комиссии не вправе делегировать свои полномочия иным лицам. В случае, если член Комиссии не может присутствовать на </w:t>
      </w:r>
      <w:proofErr w:type="spell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заседании</w:t>
      </w:r>
      <w:proofErr w:type="gramStart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,о</w:t>
      </w:r>
      <w:proofErr w:type="gramEnd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proofErr w:type="spellEnd"/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обязан </w:t>
      </w:r>
      <w:r w:rsidRPr="00135DF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  <w:t>согласовать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с </w:t>
      </w:r>
      <w:r w:rsidRPr="00135DF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en-US"/>
        </w:rPr>
        <w:t xml:space="preserve">председателем Комиссии присутствие на заседании лица, временно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исполняющего его обязанности.</w:t>
      </w: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30. Члены Комиссии обладают равными правами при обсуждении рассматриваемых на заседании вопросов.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31. Заседание Комиссии считается правомочным, если на нем присутствует более половины ее членов.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32. Заседания проходят под председательством председателя Комиссии, либо, по его поручению, лица, его замещающего</w:t>
      </w:r>
      <w:r w:rsidRPr="00135DF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Комиссии: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заседание Комиссии;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обсуждение 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 повестки дня заседания Комиссии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 слово для выступления членам Комиссии, а также приглашенным лицам;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голосование и подсчет голосов, оглашает результаты голосования;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соблюдение положений настоящего Регламента членами Комиссии и приглашенными лицами;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участвуя в голосовании, голосует последним.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33. С докладами на заседаниях Комиссии по вопросам его повестки выступают члены Комиссии, приглашенные лица, либо в отдельных случаях, по согласованию с председателем Комиссии, лица, уполномоченные членами Комиссии.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34. При голосовании член Комиссии имеет один голос и голосует лично. Член Комиссии, не согласный с предлагаемым Комиссией решением, вправе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заседании Комиссии, на котором указанное решение принимается, довести до сведения членов Комиссии свое</w:t>
      </w:r>
      <w:r w:rsidRPr="00135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мнение, которое вносится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протокол. Особое мнение, изложенное в письменной форме, прилагается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протоколу заседания Комиссии.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35. Решения Комиссии принимаются большинством голосов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присутствующих на заседании членов Комиссии (лиц, временно исполняющих их обязанности). При равенстве голосов решающим является голос председателя Комиссии.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36. Результаты голосования, оглашенные председателем Комиссии, вносятся в протокол.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37. 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требований по защите информации.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38. Материалы, содержащие информацию ограниченного </w:t>
      </w:r>
      <w:proofErr w:type="spellStart"/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</w:t>
      </w:r>
      <w:proofErr w:type="spell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-нения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, вручаются членам Комиссии под подпись в реестре во время регистрации перед заседанием и подлежат возврату секретарю (в аппарат) Комиссии по окончании заседания.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39. Присутствие представителей средств массовой информации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проведение кино-, видео- и фотосъемок, а также звукозаписи на заседаниях Комиссии организуются в порядке, определяемом председателем Комиссии.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40. На заседаниях Комиссии по решению председателя Комиссии может осуществляться стенографическая запись и аудиозапись заседания.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. Оформление решений, принятых на заседаниях Комиссии</w:t>
      </w:r>
    </w:p>
    <w:p w:rsidR="00135DFB" w:rsidRPr="00135DFB" w:rsidRDefault="00135DFB" w:rsidP="00135D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41. Решения Комиссии оформляются протоколом, который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 xml:space="preserve">в десятидневный срок после даты проведения заседания дорабатывается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с учетом замечаний секретарем (аппаратом) Комиссии и подписывается председателем Комиссии.</w:t>
      </w:r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2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. В решении Комиссии указываются: фамилии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и инициалы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лица, проводящего заседание Комиссии, и присутствующих на заседании членов Комиссии, приглашенных лиц, вопросы, рассмотренные в ходе заседания, принятые решения.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43. В случае необходимости доработки проектов рассмотренных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заседании Комиссии материалов, по которым высказаны предложения </w:t>
      </w: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замечания, в решении Комиссии отражается соответствующее поручение членам Комиссии.</w:t>
      </w:r>
    </w:p>
    <w:p w:rsidR="00135DFB" w:rsidRPr="00135DFB" w:rsidRDefault="00135DFB" w:rsidP="00135DFB">
      <w:pPr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44. Решения Комиссии (выписки из решений Комиссии) направляются 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/>
        <w:t>в подразделения территориальных органов федеральных органов исполнительной власти, органов исполнительной власти Пензенской области, иные государственные органы, органы местного самоуправления в части, их касающейся, а также доводятся до сведения общественных объединений и организаций в трехдневный срок после получения секретарем (аппаратом) Комиссии подписанного решения АТК.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45. </w:t>
      </w:r>
      <w:proofErr w:type="gramStart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поручений, содержащихся в решениях Комиссии, осуществляет секретарь (аппарат) Комиссии. 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(аппарат) Комиссии ежеквартально информирует председателя Комиссии о результатах исполнения поручений, содержащихся в решениях Комиссии, а также о несвоевременном исполнении поручений.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 снятия поручения с контроля является решение председателя Комиссии, о чем секретарь (аппарат) Комиссии информирует исполнителей.</w:t>
      </w: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35DFB" w:rsidRPr="00135DFB">
          <w:footnotePr>
            <w:numRestart w:val="eachPage"/>
          </w:footnotePr>
          <w:pgSz w:w="11906" w:h="16838"/>
          <w:pgMar w:top="1134" w:right="851" w:bottom="1134" w:left="1418" w:header="709" w:footer="709" w:gutter="0"/>
          <w:pgNumType w:start="1"/>
          <w:cols w:space="720"/>
        </w:sectPr>
      </w:pP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Приложение № 3</w:t>
      </w: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Утвержден</w:t>
      </w: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решением председателя антитеррористической комиссии</w:t>
      </w: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Пензенской области</w:t>
      </w:r>
    </w:p>
    <w:p w:rsidR="00135DFB" w:rsidRPr="00135DFB" w:rsidRDefault="00135DFB" w:rsidP="00135DFB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27</w:t>
      </w:r>
      <w:r w:rsidRPr="00135DF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августа 2018 г.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АТК58-1</w:t>
      </w:r>
      <w:bookmarkStart w:id="0" w:name="_GoBack"/>
      <w:bookmarkEnd w:id="0"/>
    </w:p>
    <w:p w:rsidR="00135DFB" w:rsidRPr="00135DFB" w:rsidRDefault="00135DFB" w:rsidP="00135D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en-US"/>
        </w:rPr>
      </w:pPr>
    </w:p>
    <w:p w:rsidR="00135DFB" w:rsidRPr="00135DFB" w:rsidRDefault="00135DFB" w:rsidP="00135DFB">
      <w:pPr>
        <w:rPr>
          <w:rFonts w:ascii="Calibri" w:eastAsia="Calibri" w:hAnsi="Calibri" w:cs="Times New Roman"/>
          <w:lang w:eastAsia="en-US"/>
        </w:rPr>
      </w:pPr>
    </w:p>
    <w:p w:rsidR="00135DFB" w:rsidRPr="00135DFB" w:rsidRDefault="00135DFB" w:rsidP="00135DF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О С Т А В </w:t>
      </w:r>
    </w:p>
    <w:p w:rsidR="00135DFB" w:rsidRPr="00135DFB" w:rsidRDefault="00135DFB" w:rsidP="00135DF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5D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антитеррористической комиссии муниципального образования Пензенской области по должностям</w:t>
      </w: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>Глава администрации муниципального образования (председатель комиссии)</w:t>
      </w: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Заместитель главы администрации муниципального образования (первый заместитель председателя комиссии)</w:t>
      </w: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Представитель ФСБ, в случае отсутствия – МВД (по согласованию) (заместитель председателя комиссии)  </w:t>
      </w: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Представитель ФСБ либо МВД (по согласованию) </w:t>
      </w: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Представитель МЧС (по согласованию)</w:t>
      </w:r>
    </w:p>
    <w:p w:rsidR="00135DFB" w:rsidRPr="00135DFB" w:rsidRDefault="00135DFB" w:rsidP="00135D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proofErr w:type="gramStart"/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решению председателя антитеррористической комиссии </w:t>
      </w:r>
      <w:proofErr w:type="spellStart"/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муниципаль-ного</w:t>
      </w:r>
      <w:proofErr w:type="spellEnd"/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Пензенской области в состав комиссии могут включаться иные руководители (представители) подразделений территориальных органов </w:t>
      </w:r>
      <w:r w:rsidRPr="00135DFB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>федеральных органов исполнительной власти (по согласованию), представители</w:t>
      </w: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органов исполнительной власти Пензенской области, расположенных </w:t>
      </w: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на территории муниципального образования (по согласованию), представитель законодательного органа муниципального образования (по согласованию), </w:t>
      </w:r>
      <w:r w:rsidRPr="00135DF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а также должностные лица (представители) органов местного самоуправления. </w:t>
      </w:r>
      <w:proofErr w:type="gramEnd"/>
    </w:p>
    <w:p w:rsidR="00135DFB" w:rsidRPr="00135DFB" w:rsidRDefault="00135DFB" w:rsidP="00135D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5DFB" w:rsidRPr="00135DFB" w:rsidRDefault="00135DFB" w:rsidP="00135DFB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35DFB" w:rsidRPr="00135DFB" w:rsidRDefault="00135DFB" w:rsidP="00135D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DFB" w:rsidRPr="00135DFB" w:rsidRDefault="00135DFB" w:rsidP="00135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666" w:rsidRDefault="00377666"/>
    <w:sectPr w:rsidR="0037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A02" w:rsidRDefault="00B16A02" w:rsidP="00135DFB">
      <w:pPr>
        <w:spacing w:after="0" w:line="240" w:lineRule="auto"/>
      </w:pPr>
      <w:r>
        <w:separator/>
      </w:r>
    </w:p>
  </w:endnote>
  <w:endnote w:type="continuationSeparator" w:id="0">
    <w:p w:rsidR="00B16A02" w:rsidRDefault="00B16A02" w:rsidP="00135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A02" w:rsidRDefault="00B16A02" w:rsidP="00135DFB">
      <w:pPr>
        <w:spacing w:after="0" w:line="240" w:lineRule="auto"/>
      </w:pPr>
      <w:r>
        <w:separator/>
      </w:r>
    </w:p>
  </w:footnote>
  <w:footnote w:type="continuationSeparator" w:id="0">
    <w:p w:rsidR="00B16A02" w:rsidRDefault="00B16A02" w:rsidP="00135DFB">
      <w:pPr>
        <w:spacing w:after="0" w:line="240" w:lineRule="auto"/>
      </w:pPr>
      <w:r>
        <w:continuationSeparator/>
      </w:r>
    </w:p>
  </w:footnote>
  <w:footnote w:id="1">
    <w:p w:rsidR="00135DFB" w:rsidRDefault="00135DFB" w:rsidP="00135DFB">
      <w:pPr>
        <w:pStyle w:val="a3"/>
      </w:pPr>
      <w:r>
        <w:rPr>
          <w:rFonts w:ascii="Times New Roman" w:hAnsi="Times New Roman"/>
        </w:rPr>
        <w:t xml:space="preserve">              </w:t>
      </w: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Под муниципальными образованиями понимаются муниципальные районы и городские округа.</w:t>
      </w:r>
    </w:p>
  </w:footnote>
  <w:footnote w:id="2">
    <w:p w:rsidR="00135DFB" w:rsidRDefault="00135DFB" w:rsidP="00135DFB">
      <w:pPr>
        <w:pStyle w:val="a3"/>
        <w:ind w:firstLine="709"/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Далее – Комиссия.</w:t>
      </w:r>
    </w:p>
  </w:footnote>
  <w:footnote w:id="3">
    <w:p w:rsidR="00135DFB" w:rsidRDefault="00135DFB" w:rsidP="00135DFB">
      <w:pPr>
        <w:pStyle w:val="a3"/>
        <w:ind w:firstLine="709"/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Далее – АТК Пензенской области.</w:t>
      </w:r>
    </w:p>
  </w:footnote>
  <w:footnote w:id="4">
    <w:p w:rsidR="00135DFB" w:rsidRDefault="00135DFB" w:rsidP="00135DFB">
      <w:pPr>
        <w:pStyle w:val="a3"/>
      </w:pPr>
      <w:r>
        <w:t xml:space="preserve">              </w:t>
      </w:r>
      <w:r>
        <w:rPr>
          <w:rStyle w:val="a5"/>
        </w:rPr>
        <w:footnoteRef/>
      </w:r>
      <w:r>
        <w:t xml:space="preserve">  Под </w:t>
      </w:r>
      <w:proofErr w:type="gramStart"/>
      <w:r>
        <w:t>муниципальными</w:t>
      </w:r>
      <w:proofErr w:type="gramEnd"/>
      <w:r>
        <w:t xml:space="preserve"> образования понимаются муниципальные районы и городские округа.</w:t>
      </w:r>
    </w:p>
  </w:footnote>
  <w:footnote w:id="5">
    <w:p w:rsidR="00135DFB" w:rsidRDefault="00135DFB" w:rsidP="00135DFB">
      <w:pPr>
        <w:pStyle w:val="a3"/>
        <w:ind w:firstLine="709"/>
      </w:pPr>
      <w:r>
        <w:rPr>
          <w:rStyle w:val="a5"/>
        </w:rPr>
        <w:footnoteRef/>
      </w:r>
      <w:r>
        <w:t xml:space="preserve"> Далее – Комиссия.</w:t>
      </w:r>
    </w:p>
  </w:footnote>
  <w:footnote w:id="6">
    <w:p w:rsidR="00135DFB" w:rsidRDefault="00135DFB" w:rsidP="00135DFB">
      <w:pPr>
        <w:pStyle w:val="a3"/>
        <w:ind w:firstLine="709"/>
      </w:pPr>
      <w:r>
        <w:rPr>
          <w:rStyle w:val="a5"/>
        </w:rPr>
        <w:footnoteRef/>
      </w:r>
      <w:r>
        <w:t xml:space="preserve"> Далее – план работы Комиссии.</w:t>
      </w:r>
    </w:p>
  </w:footnote>
  <w:footnote w:id="7">
    <w:p w:rsidR="00135DFB" w:rsidRDefault="00135DFB" w:rsidP="00135DFB">
      <w:pPr>
        <w:pStyle w:val="a3"/>
        <w:ind w:firstLine="709"/>
      </w:pPr>
      <w:r>
        <w:rPr>
          <w:rStyle w:val="a5"/>
        </w:rPr>
        <w:footnoteRef/>
      </w:r>
      <w:r>
        <w:t xml:space="preserve"> Далее – АТК</w:t>
      </w:r>
      <w:r>
        <w:rPr>
          <w:lang w:eastAsia="x-none"/>
        </w:rPr>
        <w:t xml:space="preserve"> в Пензенской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46"/>
    <w:rsid w:val="00135DFB"/>
    <w:rsid w:val="00377666"/>
    <w:rsid w:val="005E4046"/>
    <w:rsid w:val="00B16A02"/>
    <w:rsid w:val="00ED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35D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135DFB"/>
    <w:rPr>
      <w:rFonts w:ascii="Calibri" w:eastAsia="Calibri" w:hAnsi="Calibri" w:cs="Times New Roman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135D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35D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135DFB"/>
    <w:rPr>
      <w:rFonts w:ascii="Calibri" w:eastAsia="Calibri" w:hAnsi="Calibri" w:cs="Times New Roman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135D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3229</Words>
  <Characters>18409</Characters>
  <Application>Microsoft Office Word</Application>
  <DocSecurity>0</DocSecurity>
  <Lines>153</Lines>
  <Paragraphs>43</Paragraphs>
  <ScaleCrop>false</ScaleCrop>
  <Company/>
  <LinksUpToDate>false</LinksUpToDate>
  <CharactersWithSpaces>21595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 Александр Борисович</dc:creator>
  <cp:keywords/>
  <dc:description/>
  <cp:lastModifiedBy>Фролов Александр Борисович</cp:lastModifiedBy>
  <cp:revision>3</cp:revision>
  <dcterms:created xsi:type="dcterms:W3CDTF">2018-08-28T12:39:00Z</dcterms:created>
  <dcterms:modified xsi:type="dcterms:W3CDTF">2018-08-28T12:41:00Z</dcterms:modified>
</cp:coreProperties>
</file>