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2"/>
          <w:szCs w:val="32"/>
          <w:lang w:eastAsia="ru-RU"/>
        </w:rPr>
        <w:t>КОМИТЕТ МЕСТНОГО САМОУПРАВЛЕНИЯ БОГОРОДСКОГО СЕЛЬСОВЕТА МОКШАНСКОГО РАЙОНА</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2"/>
          <w:szCs w:val="32"/>
          <w:lang w:eastAsia="ru-RU"/>
        </w:rPr>
        <w:t>ПЕНЗЕНСКОЙ ОБЛАСТИ</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2"/>
          <w:szCs w:val="32"/>
          <w:lang w:eastAsia="ru-RU"/>
        </w:rPr>
        <w:t>ШЕСТОГО СОЗЫВА</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2"/>
          <w:szCs w:val="32"/>
          <w:lang w:eastAsia="ru-RU"/>
        </w:rPr>
        <w:t>РЕШЕНИЕ</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2"/>
          <w:szCs w:val="32"/>
          <w:lang w:eastAsia="ru-RU"/>
        </w:rPr>
        <w:t>от 10.10.2017 №299-110/6</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2"/>
          <w:szCs w:val="32"/>
          <w:lang w:eastAsia="ru-RU"/>
        </w:rPr>
        <w:t>с. Богородское</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2"/>
          <w:szCs w:val="32"/>
          <w:lang w:eastAsia="ru-RU"/>
        </w:rPr>
        <w:t>Об утверждении Правил благоустройства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color w:val="000000"/>
          <w:sz w:val="28"/>
          <w:szCs w:val="28"/>
          <w:lang w:eastAsia="ru-RU"/>
        </w:rPr>
        <w:t>(в ред. решений Комитета местного самоуправления Богородского сельсовета Мокшанского района Пензенской области </w:t>
      </w:r>
      <w:hyperlink r:id="rId4" w:tgtFrame="_blank" w:history="1">
        <w:r w:rsidRPr="00991331">
          <w:rPr>
            <w:rFonts w:ascii="Arial" w:eastAsia="Times New Roman" w:hAnsi="Arial" w:cs="Arial"/>
            <w:color w:val="0000FF"/>
            <w:sz w:val="28"/>
            <w:lang w:eastAsia="ru-RU"/>
          </w:rPr>
          <w:t>от 04.09.2018 №377-134/6</w:t>
        </w:r>
      </w:hyperlink>
      <w:r w:rsidRPr="00991331">
        <w:rPr>
          <w:rFonts w:ascii="Arial" w:eastAsia="Times New Roman" w:hAnsi="Arial" w:cs="Arial"/>
          <w:color w:val="0000FF"/>
          <w:sz w:val="28"/>
          <w:lang w:eastAsia="ru-RU"/>
        </w:rPr>
        <w:t>, </w:t>
      </w:r>
      <w:hyperlink r:id="rId5" w:tgtFrame="_blank" w:history="1">
        <w:r w:rsidRPr="00991331">
          <w:rPr>
            <w:rFonts w:ascii="Arial" w:eastAsia="Times New Roman" w:hAnsi="Arial" w:cs="Arial"/>
            <w:color w:val="0000FF"/>
            <w:sz w:val="28"/>
            <w:lang w:eastAsia="ru-RU"/>
          </w:rPr>
          <w:t>от 17.12.2018 № 406-139/6</w:t>
        </w:r>
      </w:hyperlink>
      <w:r w:rsidRPr="00991331">
        <w:rPr>
          <w:rFonts w:ascii="Arial" w:eastAsia="Times New Roman" w:hAnsi="Arial" w:cs="Arial"/>
          <w:color w:val="0000FF"/>
          <w:sz w:val="28"/>
          <w:lang w:eastAsia="ru-RU"/>
        </w:rPr>
        <w:t>, </w:t>
      </w:r>
      <w:hyperlink r:id="rId6" w:tgtFrame="_blank" w:history="1">
        <w:r w:rsidRPr="00991331">
          <w:rPr>
            <w:rFonts w:ascii="Arial" w:eastAsia="Times New Roman" w:hAnsi="Arial" w:cs="Arial"/>
            <w:color w:val="0000FF"/>
            <w:sz w:val="28"/>
            <w:lang w:eastAsia="ru-RU"/>
          </w:rPr>
          <w:t>от 21.04.2020 № 73-14/7</w:t>
        </w:r>
      </w:hyperlink>
      <w:r w:rsidRPr="00991331">
        <w:rPr>
          <w:rFonts w:ascii="Arial" w:eastAsia="Times New Roman" w:hAnsi="Arial" w:cs="Arial"/>
          <w:color w:val="000000"/>
          <w:sz w:val="28"/>
          <w:lang w:eastAsia="ru-RU"/>
        </w:rPr>
        <w:t>, </w:t>
      </w:r>
      <w:hyperlink r:id="rId7" w:tgtFrame="_blank" w:history="1">
        <w:r w:rsidRPr="00991331">
          <w:rPr>
            <w:rFonts w:ascii="Arial" w:eastAsia="Times New Roman" w:hAnsi="Arial" w:cs="Arial"/>
            <w:color w:val="0000FF"/>
            <w:sz w:val="28"/>
            <w:lang w:eastAsia="ru-RU"/>
          </w:rPr>
          <w:t>от 30.06.2021 № 166-52/7</w:t>
        </w:r>
      </w:hyperlink>
      <w:r w:rsidRPr="00991331">
        <w:rPr>
          <w:rFonts w:ascii="Arial" w:eastAsia="Times New Roman" w:hAnsi="Arial" w:cs="Arial"/>
          <w:color w:val="0000FF"/>
          <w:sz w:val="28"/>
          <w:lang w:eastAsia="ru-RU"/>
        </w:rPr>
        <w:t>, </w:t>
      </w:r>
      <w:hyperlink r:id="rId8" w:tgtFrame="_blank" w:history="1">
        <w:r w:rsidRPr="00991331">
          <w:rPr>
            <w:rFonts w:ascii="Arial" w:eastAsia="Times New Roman" w:hAnsi="Arial" w:cs="Arial"/>
            <w:color w:val="0000FF"/>
            <w:sz w:val="28"/>
            <w:lang w:eastAsia="ru-RU"/>
          </w:rPr>
          <w:t>от 16.06.2022 № 228-78/7</w:t>
        </w:r>
      </w:hyperlink>
      <w:r w:rsidRPr="00991331">
        <w:rPr>
          <w:rFonts w:ascii="Arial" w:eastAsia="Times New Roman" w:hAnsi="Arial" w:cs="Arial"/>
          <w:color w:val="000000"/>
          <w:sz w:val="28"/>
          <w:szCs w:val="28"/>
          <w:lang w:eastAsia="ru-RU"/>
        </w:rPr>
        <w:t>, </w:t>
      </w:r>
      <w:hyperlink r:id="rId9" w:tgtFrame="_blank" w:history="1">
        <w:r w:rsidRPr="00991331">
          <w:rPr>
            <w:rFonts w:ascii="Arial" w:eastAsia="Times New Roman" w:hAnsi="Arial" w:cs="Arial"/>
            <w:color w:val="0000FF"/>
            <w:sz w:val="28"/>
            <w:lang w:eastAsia="ru-RU"/>
          </w:rPr>
          <w:t>от 22.05.2023 № 303-105/7</w:t>
        </w:r>
      </w:hyperlink>
      <w:r w:rsidRPr="00991331">
        <w:rPr>
          <w:rFonts w:ascii="Arial" w:eastAsia="Times New Roman" w:hAnsi="Arial" w:cs="Arial"/>
          <w:color w:val="000000"/>
          <w:sz w:val="28"/>
          <w:szCs w:val="28"/>
          <w:lang w:eastAsia="ru-RU"/>
        </w:rPr>
        <w:t>)</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2"/>
          <w:szCs w:val="32"/>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соответствии с пунктом 19 части 1 статьи 14, пунктом 3 части 3 статьи 28 Федерального закона от 06.10.2003 №131-ФЗ «Об общих принципах организации местного самоуправления в Российской Федерации» (с последующими изменениями), рассмотрев протокол публичных слушаний по проекту Правил благоустройства Богородского сельсовета Мокшанского района Пензенской области, руководствуясь </w:t>
      </w:r>
      <w:r w:rsidRPr="00991331">
        <w:rPr>
          <w:rFonts w:ascii="Arial" w:eastAsia="Times New Roman" w:hAnsi="Arial" w:cs="Arial"/>
          <w:color w:val="0000FF"/>
          <w:sz w:val="20"/>
          <w:szCs w:val="20"/>
          <w:lang w:eastAsia="ru-RU"/>
        </w:rPr>
        <w:t>Уставом Богородского сельсовета Мокшанского района Пензенской области</w:t>
      </w:r>
      <w:r w:rsidRPr="00991331">
        <w:rPr>
          <w:rFonts w:ascii="Arial" w:eastAsia="Times New Roman" w:hAnsi="Arial" w:cs="Arial"/>
          <w:color w:val="000000"/>
          <w:sz w:val="20"/>
          <w:szCs w:val="20"/>
          <w:lang w:eastAsia="ru-RU"/>
        </w:rPr>
        <w:t>,-</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20"/>
          <w:szCs w:val="2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Комитет местного самоуправления решил:</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1.Утвердить Правила благоустройства территории Богородского сельсовета Мокшанского района Пензенской области согласно приложению к настоящему решению.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 Определить, что администрация Богородского сельсовета Мокшанского района Пензенской области (далее - администрация) является уполномоченным органом местного самоуправления по организации благоустройства на территории Богородского сельсовета Мокшанского района Пензенской области и контролю за исполнением настоящих Правил благоустройства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 Признать утратившими силу решения Комитета местного самоуправления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3.1. </w:t>
      </w:r>
      <w:hyperlink r:id="rId10" w:tgtFrame="_blank" w:history="1">
        <w:r w:rsidRPr="00991331">
          <w:rPr>
            <w:rFonts w:ascii="Arial" w:eastAsia="Times New Roman" w:hAnsi="Arial" w:cs="Arial"/>
            <w:color w:val="0000FF"/>
            <w:sz w:val="20"/>
            <w:lang w:eastAsia="ru-RU"/>
          </w:rPr>
          <w:t>от 17.04.2013 № 350-138/5</w:t>
        </w:r>
      </w:hyperlink>
      <w:r w:rsidRPr="00991331">
        <w:rPr>
          <w:rFonts w:ascii="Arial" w:eastAsia="Times New Roman" w:hAnsi="Arial" w:cs="Arial"/>
          <w:color w:val="000000"/>
          <w:sz w:val="20"/>
          <w:szCs w:val="20"/>
          <w:lang w:eastAsia="ru-RU"/>
        </w:rPr>
        <w:t> «Об утверждении Правил благоустройства на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3.2. </w:t>
      </w:r>
      <w:hyperlink r:id="rId11" w:tgtFrame="_blank" w:history="1">
        <w:r w:rsidRPr="00991331">
          <w:rPr>
            <w:rFonts w:ascii="Arial" w:eastAsia="Times New Roman" w:hAnsi="Arial" w:cs="Arial"/>
            <w:color w:val="0000FF"/>
            <w:sz w:val="20"/>
            <w:lang w:eastAsia="ru-RU"/>
          </w:rPr>
          <w:t>от 04.10.2013 № 395-157/5</w:t>
        </w:r>
      </w:hyperlink>
      <w:r w:rsidRPr="00991331">
        <w:rPr>
          <w:rFonts w:ascii="Arial" w:eastAsia="Times New Roman" w:hAnsi="Arial" w:cs="Arial"/>
          <w:color w:val="000000"/>
          <w:sz w:val="20"/>
          <w:szCs w:val="20"/>
          <w:lang w:eastAsia="ru-RU"/>
        </w:rPr>
        <w:t> «О внесении изменений в Правила благоустройства на территории Богородского сельсовета Мокшанского района Пензенской области, утвержденные решением Комитета местного самоуправления Богородского сельсовета Мокшанского района Пензенской области от 17.04.2013 № 350-138/5»;</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3.3. </w:t>
      </w:r>
      <w:hyperlink r:id="rId12" w:tgtFrame="_blank" w:history="1">
        <w:r w:rsidRPr="00991331">
          <w:rPr>
            <w:rFonts w:ascii="Arial" w:eastAsia="Times New Roman" w:hAnsi="Arial" w:cs="Arial"/>
            <w:color w:val="0000FF"/>
            <w:sz w:val="20"/>
            <w:lang w:eastAsia="ru-RU"/>
          </w:rPr>
          <w:t>от 21.12.2015 № 129-47/6</w:t>
        </w:r>
      </w:hyperlink>
      <w:r w:rsidRPr="00991331">
        <w:rPr>
          <w:rFonts w:ascii="Arial" w:eastAsia="Times New Roman" w:hAnsi="Arial" w:cs="Arial"/>
          <w:color w:val="000000"/>
          <w:sz w:val="20"/>
          <w:szCs w:val="20"/>
          <w:lang w:eastAsia="ru-RU"/>
        </w:rPr>
        <w:t> «О внесении изменения в Правила благоустройства на территории Богородского сельсовета Мокшанского района Пензенской области, утвержденные решением Комитета местного самоуправления Богородского сельсовета Мокшанского района Пензенской области от 17.04.2013 № 350-138/5»;</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3.4. </w:t>
      </w:r>
      <w:hyperlink r:id="rId13" w:tgtFrame="_blank" w:history="1">
        <w:r w:rsidRPr="00991331">
          <w:rPr>
            <w:rFonts w:ascii="Arial" w:eastAsia="Times New Roman" w:hAnsi="Arial" w:cs="Arial"/>
            <w:color w:val="0000FF"/>
            <w:sz w:val="20"/>
            <w:lang w:eastAsia="ru-RU"/>
          </w:rPr>
          <w:t>от 09.08.2016 № 191-72/6</w:t>
        </w:r>
      </w:hyperlink>
      <w:r w:rsidRPr="00991331">
        <w:rPr>
          <w:rFonts w:ascii="Arial" w:eastAsia="Times New Roman" w:hAnsi="Arial" w:cs="Arial"/>
          <w:color w:val="000000"/>
          <w:sz w:val="20"/>
          <w:szCs w:val="20"/>
          <w:lang w:eastAsia="ru-RU"/>
        </w:rPr>
        <w:t> «О внесении изменения в Правила благоустройства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3.5. </w:t>
      </w:r>
      <w:hyperlink r:id="rId14" w:tgtFrame="_blank" w:history="1">
        <w:r w:rsidRPr="00991331">
          <w:rPr>
            <w:rFonts w:ascii="Arial" w:eastAsia="Times New Roman" w:hAnsi="Arial" w:cs="Arial"/>
            <w:color w:val="0000FF"/>
            <w:sz w:val="20"/>
            <w:lang w:eastAsia="ru-RU"/>
          </w:rPr>
          <w:t>от 12.01.2017 № 234-87/6</w:t>
        </w:r>
      </w:hyperlink>
      <w:r w:rsidRPr="00991331">
        <w:rPr>
          <w:rFonts w:ascii="Arial" w:eastAsia="Times New Roman" w:hAnsi="Arial" w:cs="Arial"/>
          <w:color w:val="000000"/>
          <w:sz w:val="20"/>
          <w:szCs w:val="20"/>
          <w:lang w:eastAsia="ru-RU"/>
        </w:rPr>
        <w:t> «О внесении изменения в Правила благоустройства на территории Богородского сельсовета Мокшанского района Пензенской области, утвержденные решением Комитета местного самоуправления Богородского сельсовета Мокшанского района Пензенской области от 17.04.2013 № 350-138/5»;</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3.6. </w:t>
      </w:r>
      <w:hyperlink r:id="rId15" w:tgtFrame="_blank" w:history="1">
        <w:r w:rsidRPr="00991331">
          <w:rPr>
            <w:rFonts w:ascii="Arial" w:eastAsia="Times New Roman" w:hAnsi="Arial" w:cs="Arial"/>
            <w:color w:val="0000FF"/>
            <w:sz w:val="20"/>
            <w:lang w:eastAsia="ru-RU"/>
          </w:rPr>
          <w:t>от 15.08.2017 № 277-107/6</w:t>
        </w:r>
      </w:hyperlink>
      <w:r w:rsidRPr="00991331">
        <w:rPr>
          <w:rFonts w:ascii="Arial" w:eastAsia="Times New Roman" w:hAnsi="Arial" w:cs="Arial"/>
          <w:color w:val="000000"/>
          <w:sz w:val="20"/>
          <w:szCs w:val="20"/>
          <w:lang w:eastAsia="ru-RU"/>
        </w:rPr>
        <w:t> «О внесении изменений в Правила благоустройства на территории Богородского сельсовета Мокшанского района Пензенской области, утвержденные решением Комитета местного самоуправления Богородского сельсовета Мокшанского района Пензенской области от 17.04.2013 № 350-138/5».</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4. Опубликовать настоящее решение в информационном бюллетене «Вести Богородского сельсовета».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 Настоящее решение вступает в силу на следующий день после его официального опубликования.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 Контроль за исполнением настоящего решения возложить на главу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w:t>
      </w:r>
    </w:p>
    <w:p w:rsidR="00991331" w:rsidRPr="00991331" w:rsidRDefault="00991331" w:rsidP="00991331">
      <w:pPr>
        <w:spacing w:after="0" w:line="240" w:lineRule="auto"/>
        <w:ind w:firstLine="473"/>
        <w:jc w:val="right"/>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Глава Богородского сельсовета Мокшанского района</w:t>
      </w:r>
    </w:p>
    <w:p w:rsidR="00991331" w:rsidRPr="00991331" w:rsidRDefault="00991331" w:rsidP="00991331">
      <w:pPr>
        <w:spacing w:after="0" w:line="240" w:lineRule="auto"/>
        <w:ind w:firstLine="473"/>
        <w:jc w:val="right"/>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Пензенской области</w:t>
      </w:r>
    </w:p>
    <w:p w:rsidR="00991331" w:rsidRPr="00991331" w:rsidRDefault="00991331" w:rsidP="00991331">
      <w:pPr>
        <w:spacing w:after="0" w:line="240" w:lineRule="auto"/>
        <w:ind w:firstLine="473"/>
        <w:jc w:val="right"/>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Л.Ф. Симоненко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w:t>
      </w:r>
    </w:p>
    <w:p w:rsidR="00991331" w:rsidRPr="00991331" w:rsidRDefault="00991331" w:rsidP="00991331">
      <w:pPr>
        <w:spacing w:after="0" w:line="240" w:lineRule="auto"/>
        <w:ind w:firstLine="473"/>
        <w:jc w:val="right"/>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Приложение</w:t>
      </w:r>
    </w:p>
    <w:p w:rsidR="00991331" w:rsidRPr="00991331" w:rsidRDefault="00991331" w:rsidP="00991331">
      <w:pPr>
        <w:spacing w:after="0" w:line="240" w:lineRule="auto"/>
        <w:ind w:firstLine="473"/>
        <w:jc w:val="right"/>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 решению Комитета местного самоуправления Богородского сельсовета Мокшанского района</w:t>
      </w:r>
    </w:p>
    <w:p w:rsidR="00991331" w:rsidRPr="00991331" w:rsidRDefault="00991331" w:rsidP="00991331">
      <w:pPr>
        <w:spacing w:after="0" w:line="240" w:lineRule="auto"/>
        <w:ind w:firstLine="473"/>
        <w:jc w:val="right"/>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 утверждении Правил благоустройства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2"/>
          <w:szCs w:val="32"/>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2"/>
          <w:szCs w:val="32"/>
          <w:lang w:eastAsia="ru-RU"/>
        </w:rPr>
        <w:t>Правила благоустройства территории Богородского сельсовета Мокшанского района Пензенской области (новая редакция)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ред. решения Комитета местного самоуправления Богородского сельсовета Мокшанского района Пензенской области </w:t>
      </w:r>
      <w:hyperlink r:id="rId16" w:tgtFrame="_blank" w:history="1">
        <w:r w:rsidRPr="00991331">
          <w:rPr>
            <w:rFonts w:ascii="Arial" w:eastAsia="Times New Roman" w:hAnsi="Arial" w:cs="Arial"/>
            <w:color w:val="0000FF"/>
            <w:sz w:val="20"/>
            <w:lang w:eastAsia="ru-RU"/>
          </w:rPr>
          <w:t>от 16.06.2022 № 228-78/7</w:t>
        </w:r>
      </w:hyperlink>
      <w:r w:rsidRPr="00991331">
        <w:rPr>
          <w:rFonts w:ascii="Arial" w:eastAsia="Times New Roman" w:hAnsi="Arial" w:cs="Arial"/>
          <w:color w:val="000000"/>
          <w:sz w:val="20"/>
          <w:szCs w:val="20"/>
          <w:lang w:eastAsia="ru-RU"/>
        </w:rPr>
        <w:t>)</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I. Общие положения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 Правила благоустройства территории Богородского сельсовета Мокшанского района Пензенской области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 7-ФЗ «Об охране окружающей среды», от 24.06.1998 №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 Настоящие Правила устанавливают единые и обязательные к исполнению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1.3.Задачами Правил являются: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 установление единого порядка содержания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 привлечение к осуществлению мероприятий по содержанию территории Богородского сельсовета Мокшанского района Пензенской области физических и юридических лиц;</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 усиление контроля за использованием, охраной и благоустройством территории Богородского сельсовета Мокшанского района Пензенской области, повышение ответственности физических и юридических лиц за соблюдение чистоты и порядка в Богородскои сельсовете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 формирование комфортной, современной городской среды на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 обеспечение и повышение комфортности условий проживания граждан;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 поддержание и улучшение санитарного и эстетического состояния на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 содержание территории Богородского сельсовета Мокшанского района Пензенской области и расположенных на его территории объектов, в том числе территории общего пользования, земельных участков, зданий, строений, сооружений, прилегающих территорий, содержание и обеспечение сохранности объектов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8) формирование архитектурного облика в населенных пунктах на территории Богородского сельсовета Мокшанского района Пензенской области с учетом особенностей пространственной организации, исторических традиций и природного ландшафта;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 установление требований к благоустройству и элементам благоустройства территории Богородского сельсовета Мокшанского района Пензенской области, порядка и периодичности их проведения;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 обеспечение доступности территории Богородского сельсовета Мокшанского района Пензенской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 создание условий для ведения здорового образа жизни граждан, включая активный досуг и отдых, физическое развитие.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1.4.В настоящих Правилах используются следующие основные понятия: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благоустройство территории Богородского сельсовета Мокшанского района Пензенской области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объекты благоустройства территории - территории различного функционального назначения, на которых осуществляется деятельность по 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Богородского сельсовета Мокшанского района Пензенской области, в том числе: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-детские площадки, спортивные и другие площадки отдыха и досуга;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-пешеходные тротуары, дорожки;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-места размещения нестационарных торговых объектов;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-площадки для выгула и дрессировки собак;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-площадки автостоянок;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-улицы (в том числе пешеходные) и дороги;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-парки, скверы, иные зеленые зоны;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-площади, набережные и другие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-технические зоны транспортных, инженерных коммуникаций, водоохранные зоны;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-контейнерные площадки и площадки для складирования отдельных групп коммунальных отходов;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-кладбища и мемориальные зоны;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пергол, подпорная стенка, лестница, парапет, оборудование для игр детей и отдыха взрослого населения, ограждение, садово-парковая мебель;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архитектурное решение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бункер - мусоросборник, предназначенный для складирования крупногабаритных отходов;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зеленые насаждения - совокупность древесных, кустарниковых и травянистых растений на определенной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за исключением сельскохозяйственных работ, уборки территорий и озеленения;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зоны отдыха - территории, предназначенные и обустроенные для организации активного массового отдыха, купания и рекреации;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информационные конструкции, размещаемые на внешних фасадах зданий и сооружений, - конструкции, предназначенные для размещения информации нерекламного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Богородского сельсовета Мокшанского района Пензенской области, в том числе конструкции, содержащие информацию о местах нахождения и видах, профиле деятельности хозяйствующих субъектов, размещаемые в непосредственной близости (не далее 50 м) от мест их нахождения и указывающие направление движения к местам нахождения хозяйствующих субъектов;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контейнер - стандартная емкость для сбора твердых коммунальных отходов, мусора;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рабочего поселка, и устанавливающий требования к его внешнему оформлению;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прилотковая часть дороги - территория автомобильной дороги вдоль бордюрного камня тротуара или газона шириной 1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смет - мусор, пыль, листва, песок и иные загрязнения, собранные путем механизированного подметания специальным транспортом или вручную;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территории общего пользования - территории Богородского сельсовета Мокшанского района Пензенской области, которыми беспрепятственно пользуется неограниченный круг лиц (в том числе площади, улицы, проезды, набережные, бульвары, парки, скверы, иные зеленые зоны, береговые полосы водных объектов);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Богородского сельсовета Мокшанского района Пензенской области, в том числе дорога регулируемого движения транспортных средств и тротуар;</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хозяйствующие субъекты - юридические лица и индивидуальные предприниматели;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элемент улично-дорожной сети - улица, проспект, переулок, проезд, набережная, площадь, бульвар, тупик, съезд, шоссе, аллея и иное.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1.6. При реализации проектов благоустройства территорий муниципальных образований рекомендуется обеспечивать: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е) шаговую доступность к объектам детской игровой и спортивной инфраструктуры для детей и подростков, в том числе относящихся к МГН;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 безопасность и порядок, в том числе путем организации системы освещения и видеонаблюдения.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lastRenderedPageBreak/>
        <w:t>II. Общие требования к организации благоустройства и распределения обязанностей по содержанию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2.1.Благоустройство и уборка территории Богородского сельсовета Мокшанского района Пензенской области осуществляются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 Благоустройство территории Богородского сельсовета Мокшанского района Пензенской области обеспечивается: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 Администрацией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 Специализированными организациями, выполняющими отдельные виды работ по благоустройству.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2.2.3. 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2.2.4. Хозяйствующими субъектами при размещении нестационарных торговых объектов на основании договора на размещение, заключенного по результатам торгов.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2.3.Хозяйствующие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2.4.Хозяйствующие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2.5. В целях содействия развитию благоустройства администрация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 принимает правовые акты в сфере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 координирует деятельность хозяйствующих субъектов и физических лиц по вопросам благоустройства и организации уборки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 принимает меры профилактического и воспитательного характера, направленные на сохранение объектов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 применяет меры экономического и морального стимулирования граждан и организаций за деятельность в сфере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 оказывает необходимую помощь уполномоченным лицам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 закрепляет объекты внешнего благоустройства общего пользования за муниципальными унитарными предприятиями или специализированными организациями по договору;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 включает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муниципальной собственности, при их заключении с физическими и юридическими лицами;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 составляет и утверждает списки улиц и проездов, подлежащих механизированной уборке, определяют сроки и периодичность уборки;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 проводит инвентаризацию объектов благоустройства и формирует базу данных об этих объектах;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 организует проведение конкурсов по благоустройству;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 организует проведение месячников (субботников) по благоустройству территории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 привлекает к участию в развитии территории Богородского сельсовета Мокшанского района Пензенской области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Формы и механизмы участия в деятельности по благоустройству определены в Порядке общественного участия в деятельности по благоустройству территории Богородского сельсовета Мокшанского района Пензенской области согласно приложению к настоящим Правилам.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 осуществляет иную предусмотренную законодательством деятельность в сфере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bookmarkStart w:id="0" w:name="P123"/>
      <w:bookmarkEnd w:id="0"/>
      <w:r w:rsidRPr="00991331">
        <w:rPr>
          <w:rFonts w:ascii="Arial" w:eastAsia="Times New Roman" w:hAnsi="Arial" w:cs="Arial"/>
          <w:color w:val="000000"/>
          <w:sz w:val="20"/>
          <w:szCs w:val="20"/>
          <w:lang w:eastAsia="ru-RU"/>
        </w:rPr>
        <w:t>2.6.В целях благоустройства территорий общего пользования, хозяйствующие субъекты и физические лица вправе заключать с администрацией Богородского сельсовета Мокшанского района Пензенской области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Указанные соглашения заключаются в соответствии с правилами, установленными гражданским законодательством, для заключения договоров.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Участие собственников зданий (помещений в них) и сооружений в благоустройстве прилегающих территорий осуществляется в следующем порядке: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2.6.1.В целях обеспечения благоустройства территории Богородского сельсовета Мокшанского района Пензенской области 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 с ними.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2.6.2.Границы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2.6.3.Хозяйствующие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2.6.4.1.Жилищные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2.6.4.2.Учреждения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2.6.4.3.Строительные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СНиП 3.01.01-85 «Организация строительного производства. СНиП 3.01.01-85», утвержденных постановлением Госстроя СССР от 02.09.1985 № 140, Сводом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17.09.2002 № 122 «О Своде правил «Решения по охране труда и промышленной безопасности в проектах организации строительства и проектах производства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2.6.4.4.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2.6.4.5.Владельцы нестационарных торговых объектов (лотков, киосков, павильонов и других нестационарных торговых объектов) и сезонных кафе - территория отведенного места под размещение объекта, и прилегающая территория на расстоянии 10 м от внешней границы места, но не далее проезжей части улицы.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2.6.4.6. 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10 м от границ земельного участка, но не далее проезжей части улицы.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2.6.4.7.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2.6.4.8.Садоводческие,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 но не далее проезжей части улицы.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2.6.4.9.Организации,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2.6.4.10.Собственники,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2.6.4.11.Юридические лица, индивидуальные предприниматели и физические лица, которым принадлежат на праве собственности, аренды или ином вещевом праве контейнерные площадки, бункеры, - содержание указанных объектов и прилегающей территории в радиусе 10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2.6.5.Организация и осуществление уборочных работ возлагаются: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2.6.5.1По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2.6.5.2.По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2.6.5.3. 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2.6.5.4.По объектам озелененных территорий (в том числе парки, скверы, зоны отдыха, газоны вдоль проезжей части дорог, зеленые зоны распределительных полос, водоохранные зоны вдоль рек) - на собственников указанных объектов,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2.6.5.5.По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2.6.5.6.По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2.6.5.7.По автомоечным постам, автостоянкам, автозаправочным станциям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2.6.5.8.По ограждениям - на организации, в собственности которых находятся ограждения.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2.6.5.9.По остановочным пунктам - на собственников сооружений,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2.6.5.10.По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2.6.5.11.По притротуарным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2.6.5.12.По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2.6.5.13.По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2.7.на территории Богородского сельсовета Мокшанского района Пензенской области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-ходить по газонам, цветникам, бросать мусор, окурки, бумагу на проезды, тротуары, улицы, на площадях, в скверах, во дворах и других общественных местах;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-сваливать всякого рода нечистоты, мусор, строительные отходы, грунт и отбросы на улицах, пустырях в лесной и зеленой зоне, вдоль дорог, на берегах водоёмов, на свободной от застройки территории и других местах, не отведенных для этих целей;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-сбрасывать отходы, уличный смет, грязь, жидкие отходы в дренажные кюветы, на газоны, под деревья и кустарники;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вне мест, специально отведенных для этого,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-мыть автомобили, мотоциклы, велосипеды и другие транспортные средства на улицах, у водоразборных колонок и водоемов, находящихся на территории населенных пунктов;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-складировать и хранить в неустановленных местах, в том числе на прилегающей к участку территории стройматериалы, оборудование, цистерны, дрова, уголь, сено, запасы товаров, запасы грунта, навоз, удобрения, технику и т.п. (в случае необходимости временного размещения получить разрешение администрации поселения);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-складировать на улицах лотки, тару, торговое оборудование;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-сваливать на проезжую часть улиц снег при очистке участков и прилегающих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-расклеивать афиши и объявления на заборах, фасадах зданий, деревьях, опорах, а так же в других, не предназначенных для этого местах;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-производить разжигание костров, применять огневой способ оттаивания мерзлых грунтов, сжигание производственного и бытового мусора, листьев и других отходов в общественных местах, являющихся источниками загрязнения атмосферного воздуха (в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-осуществлять передвижение тяжеловесных механизмов, тракторов и других машин на гусеничном ходу по всем улицам и дорогам, имеющим асфальтовое покрытие;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-заезжать на тротуары, бордюры, газоны, ставить автомобили у входов в подъезды, на пешеходных дорожках;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-использовать открытый огонь в парках, скверах, бульварах, на площадях, улицах, проездах, набережных населенных пунктов;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-перевозить мусор, сыпучие грузы выше высоты бортов транспортных средств;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-длительная (более 1 месяца) стоянка тяжелой техники (в т.ч. грузового автотранспорта, грузовых прицепов и пр.) в жилой зоне населенных пунктов (за исключением осуществления погрузочно-разгрузочных или ремонтных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-засорять канализационные, водоотводные, водопроводные колодцы и другие инженерные коммуникации;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-устанавливать металлические гаражи и иные временные (некапитальные) объекты с нарушением установленного Порядка размещения временных (некапитальных) объектов, в том числе ограждения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-размещать транспортные средства на газонах, иных объектах озеленения, детских и спортивных площадках;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-загромождать транспортными средствами подъезды к контейнерным площадкам.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-хранить на прилегающей территории (разукомплектованные) транспортные средства;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-осуществлять самовольное перекрытие внутриквартальных проездов посредством установки железобетонных блоков, столбов, ограждений, шлагбаумов, объектов, сооружений и других устройств.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ред. решения Комитета местного самоуправления Богородского сельсовета Мокшанского района Пензенской области </w:t>
      </w:r>
      <w:hyperlink r:id="rId17" w:tgtFrame="_blank" w:history="1">
        <w:r w:rsidRPr="00991331">
          <w:rPr>
            <w:rFonts w:ascii="Arial" w:eastAsia="Times New Roman" w:hAnsi="Arial" w:cs="Arial"/>
            <w:color w:val="0000FF"/>
            <w:sz w:val="20"/>
            <w:lang w:eastAsia="ru-RU"/>
          </w:rPr>
          <w:t>от 22.05.2023 № 303-105/7</w:t>
        </w:r>
      </w:hyperlink>
      <w:r w:rsidRPr="00991331">
        <w:rPr>
          <w:rFonts w:ascii="Arial" w:eastAsia="Times New Roman" w:hAnsi="Arial" w:cs="Arial"/>
          <w:color w:val="000000"/>
          <w:sz w:val="20"/>
          <w:szCs w:val="20"/>
          <w:lang w:eastAsia="ru-RU"/>
        </w:rPr>
        <w:t>)</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2.8.Для выгула домашних животных на территории Богородского сельсовета Мокшанского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2.9.Запрещается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2.9.1.Хозяйствующим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2.10.Общественные стационарные туалеты и биотуалеты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2.12.Очистка, ремонт, окраска урн должны производиться собственниками или лицами, осуществляющими по договору содержание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Очистка урн производится по мере их заполнения, а в местах массового движения и большого скопления граждан - не реже 1 раза в сутки.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Урны должны быть исправны и окрашены. Не допускается переполнение урн.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Ремонт и окраска урн выполняются по мере необходимости.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2.13.При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2.14.Периодичность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III. Благоустройство территорий общественного назначения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3.1.Объектами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3.2.При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3.3.Проекты благоустройства общественных территорий рекомендуется разрабатывать на основании материалов изысканий и предпроектных исследований, определяющих потребности жителей населенного пункта и возможные виды деятельности на данной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3.4.Для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этом рекомендуется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3.5.На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w:t>
      </w:r>
      <w:r w:rsidRPr="00991331">
        <w:rPr>
          <w:rFonts w:ascii="Arial" w:eastAsia="Times New Roman" w:hAnsi="Arial" w:cs="Arial"/>
          <w:color w:val="000000"/>
          <w:sz w:val="20"/>
          <w:szCs w:val="20"/>
          <w:lang w:eastAsia="ru-RU"/>
        </w:rPr>
        <w:lastRenderedPageBreak/>
        <w:t>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3.6.Обязательный перечень элементов благоустройства на территории общественных пространств Богородского сельсовета Мокшанского района Пензенской области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3.7.Участки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3.8.Участки общественной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3.8.1.Участки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приобъектной территории либо без нее, в этом случае границы участка устанавливать совпадающими с внешним контуром подошвы застройки зданий и сооружений.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3.8.2.Обязательный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приобъектной территории.</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IV. Благоустройство на территориях жилой застройки</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4.1.Общие положения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4.1.1.Объектами нормирования благоустройства на территориях жилищного фонда являются: общественные пространства поселения,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4.2.Проектирование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4.3.При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4.4.Безопасность объектов благоустройства на территории жилой застройки рекомендуется обеспечивать их просматриваемостью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4.5.Проектирование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4.6.На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w:t>
      </w:r>
      <w:r w:rsidRPr="00991331">
        <w:rPr>
          <w:rFonts w:ascii="Arial" w:eastAsia="Times New Roman" w:hAnsi="Arial" w:cs="Arial"/>
          <w:color w:val="000000"/>
          <w:sz w:val="20"/>
          <w:szCs w:val="20"/>
          <w:lang w:eastAsia="ru-RU"/>
        </w:rPr>
        <w:lastRenderedPageBreak/>
        <w:t>инклюзивных детских и инклюзивных спортивных площадок (при наличии такой потребности у населения квартала, микрорайона).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4.7.Проектирование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4.8.При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4.9.На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4.10.На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4.11.При озеленении территорий детских садов и школ не рекомендуется использовать растения с ядовитыми плодами, а также с колючками и шипами.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4.12.Общественные пространства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4.12.1.Общественные пространства на территориях жилищного фонда формировать системой пешеходных коммуникаций, участков учреждений обслуживания жилых групп, микрорайонов, жилых районов и территорий зеленых насаждений общего пользования.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4.12.2.Учреждения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4.12.3.Обязательный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сопряжения поверхностей, урны и контейнеры, осветительное оборудование, носители информации.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4.12.3.1.На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4.12.4.Озеленение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4.13.Участки жилой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4.13.1.Проектирование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4.13.2. 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4.13.3.Обязательный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4.13.3.1.Озеленение участков жилой застройки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4.13.4.Благоустройство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4.13.4.1.На территориях охранных зон памятников проектирование благоустройства вести в соответствии с типологическими характеристиками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4.13.4.2.При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4.13.4.3.На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4.14.Участки учреждений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4.14.1.На участках учреждений образования предусматривать: транспортные проезды, пешеходные коммуникации (основные, второстепенные), площадки при входах (главные, хозяйственные), площадки для игр детей дошкольного и школьного возрастов, занятия спортом, озелененные территории и сооружения, ограждение территории учреждения.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4.14.2.Обязательный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скамьи, урны, осветительное оборудование, носители информационного оформления.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4.14.2.1.В качестве твердых видов покрытий применять цементобетон, асфальтобетон, плиточное мощение.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4.14.2.2.При озеленении участков учреждений образования не допускается применение растений с ядовитыми плодами.</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V. Благоустройство на территориях рекреационного назначения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5.1.Общие положения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5.1.1.Объектами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5.1.2.Благоустройство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5.1.3.Планировочная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ненарушение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поселения.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5.1.4.При проектировании и благоустройстве объектов рекреации рекомендуется предусматривать: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а)для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б)для парков и садов: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bookmarkStart w:id="1" w:name="Par5"/>
      <w:bookmarkEnd w:id="1"/>
      <w:r w:rsidRPr="00991331">
        <w:rPr>
          <w:rFonts w:ascii="Arial" w:eastAsia="Times New Roman" w:hAnsi="Arial" w:cs="Arial"/>
          <w:color w:val="000000"/>
          <w:sz w:val="20"/>
          <w:szCs w:val="20"/>
          <w:lang w:eastAsia="ru-RU"/>
        </w:rPr>
        <w:lastRenderedPageBreak/>
        <w:t>5.2.При благоустройстве объектов рекреации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bookmarkStart w:id="2" w:name="Par6"/>
      <w:bookmarkEnd w:id="2"/>
      <w:r w:rsidRPr="00991331">
        <w:rPr>
          <w:rFonts w:ascii="Arial" w:eastAsia="Times New Roman" w:hAnsi="Arial" w:cs="Arial"/>
          <w:color w:val="000000"/>
          <w:sz w:val="20"/>
          <w:szCs w:val="20"/>
          <w:lang w:eastAsia="ru-RU"/>
        </w:rPr>
        <w:t>5.3.Объекты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5.4.В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5.5.При проектировании озеленения на территории объектов рекреации рекомендуется: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-дать оценку существующей древесно-кустарниковой, цветочно-декоративной растительности и газонных трав, их жизнеспособности и устойчивости;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-произвести почвенную диагностику условий питания растений;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-обеспечивать сохранение травяного покрова, древесно-кустарниковой и прибрежной растительности не менее, чем на 80% общей площади зоны отдыха;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-обеспечивать озеленение и формирование берегов водоема.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5.6.При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5.7.При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5.8.На территории муниципального образования рекомендуется формировать следующие виды садов: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а)сады отдыха, предназначенные для организации кратковременного отдыха населения и прогулок;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б)сады при зданиях и сооружениях социально значимых объектов, учреждений культуры и спорта;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в)сады-выставки, представляющие собой экспозиционную территорию, функционирующую как самостоятельный объект или как часть городского парка;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г)сады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5.9.На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5.4 и 5.5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5.10.Зоны отдыха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5.10.1.Зоны отдыха - территории, предназначенные и обустроенные для организации активного массового отдыха, купания и рекреации.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5.10.2.На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5.10.3.Обязательный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5.10.4.При проектировании озеленения зоны отдыха обеспечивать: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а)ограждение данных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б)сохранение травяного покрова, древесно-кустарниковой и прибрежной растительности не менее чем на 80% общей площади зоны отдыха;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г)недопущение использования территории зоны отдыха для выгуливания собак, мытья автомобилей.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5.11.Парки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5.11.1.На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Проектирование благоустройства парка зависит от его функционального назначения. Обязательный перечень элементов благоустройства на территории парков включает: твердые виды покрытия основных дорожек, в т.ч.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предназначенные для временного хранения отходов, туалетные кабины, ограждение (парка в целом, зон аттракционов, отдельных площадок или насаждений), оборудование площадок, осветительное оборудование, оборудование архитектурно-декоративного освещения, носители информации о зонах парка или о парке в целом.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5.11.2.Многофункциональный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5.11.3.Специализированные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парковых сооружений, элементы благоустройства определяются заданием на проектирование и проектным решением.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5.11.4.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быть расположены спортивный комплекс жилого микрорайона, детские спортивно-игровые комплексы, места для катания на роликах.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5.12.Бульвары, скверы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5.12.1.Бульвары и скверы предназначены для организации кратковременного отдыха, прогулок, транзитных пешеходных передвижений.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5.12.2.Обязательный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5.12.2.1.Проектировать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VI. Содержание территории общего пользования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Уборка территории в осенне-зимний период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6.1.Уборка проезжей части улиц и проездов в осенне-зимний период осуществляется уполномоченными организациями в соответствии с настоящими Правилами, ГОСТами, устанавливающими требования к эксплуатационному состоянию автомобильных дорог, определяющими технологию работ, технические средства и применяемые противогололедные препараты.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6.2.Период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противогололедных препаратов.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6.4.При проведении работ по уборке, благоустройству придомовой территории уполномоченные лица информируют жителей МКД о сроках и месте проведения работ по уборке и вывозу снега с придомовой территории и о необходимости перемещения транспортных средств, </w:t>
      </w:r>
      <w:r w:rsidRPr="00991331">
        <w:rPr>
          <w:rFonts w:ascii="Arial" w:eastAsia="Times New Roman" w:hAnsi="Arial" w:cs="Arial"/>
          <w:color w:val="000000"/>
          <w:sz w:val="20"/>
          <w:szCs w:val="20"/>
          <w:lang w:eastAsia="ru-RU"/>
        </w:rPr>
        <w:lastRenderedPageBreak/>
        <w:t>препятствующих уборке спецтехники придомовой территории, в случае если такое перемещение необходимо.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6.5.Очистка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6.6.На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6.8.Вывоз снега с улиц и проездов должен осуществляться на специальные площадки (снегосвалки). Места, пригодные для временного складирования снега определяет администрация поселения. После снеготаяния места временного складирования снега должны быть очищены от мусора и благоустроены.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6.9.В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 Тротуары рекомендуется посыпать сухим песком без хлоридов.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6.10.Запрещается: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4)перемещение загрязненного и засоленного снега, а также скола льда на газоны, цветники, кустарники и другие зеленые насаждения.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5)вывоз снега на несогласованные в установленном порядке места.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6.11.Особенности уборки улиц проводимой уполномоченными организациями в зимний период.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1)к первоочередным операциям зимней уборки относятся: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-обработка проезжей части дороги противогололедными препаратами;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-сгребание и подметание снега;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2)к операциям второй очереди относятся: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-удаление снега (вывоз);</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-зачистка дорожных лотков после удаления снега;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-скалывание льда и удаление снежно-ледяных образований.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4)уборка обочин на дорогах: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снегосвалки.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5)снегоуборочные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В период интенсивного снегопада (более 1 см/час) тротуары и лестничные сходы обрабатываются противогололедными препаратами с расчисткой проходов для движения пешеходов;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Уборка территории в весенне-летний период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6.12.Период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6.13.Подметание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 и т.д. В жаркие дни (при температуре воздуха выше + 25 Град. C) поливка дорожных покрытий производится в период с 12 часов до 16 часов (с интервалом в два часа).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6.14.Мойку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6.15.В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6.16.В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6.17.Требования к летней уборке дорог:</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обочины дорог очищаются от крупногабаритного и другого мусора, в полосе отвода дорог высота травяного покрова не должна превышать 15 - 20 см.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-тротуары и посадочные площадки остановок пассажирского транспорта, очищаются от грунтово-песчаных наносов, различного мусора.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Организация сбора и вывоза отходов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6.18.Территория Богородского сельсовета Мокшанского района Пензенской области подлежит регулярной очистке от ТКО 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10 апреля 2020 г. № 226-пП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6.19. 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 Физические и юридические лица, индивидуальные предприниматели должны иметь документальное подтверждение вывоза и размещения ТКО.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6.20.Потребители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с Территориальной схемой обращения с отходами.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6.21.Накопление ТКО от многоквартирных и индивидуальных жилых домов, и административных зданий, объектов социальной сферы, общественного питания и бытового обслуживания, торговых объектов производится в контейнеры и бункеры,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6.22.Допускается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6.23.Ответственность за организацию сбора и своевременного удаления ТКО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6.24.На территории Богородского сельсовета Мокшанского района Пензенской области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6.25.Сжигать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6.26.Складировать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6.27.Складировать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6.28.Складировать любые отходы за пределами земельных участков, находящихся в их собственности, владении или пользовании.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6.29.Сбрасывать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6.30.Складировать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6.31.Переполнять контейнеры и бункеры и загрязнять при этом территорию.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6.32.Выбирать вторичное сырье из мусоропроводов, контейнеров и бункеров.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6.33.Размещать отходы вне установленных для этого мест.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6.34.Складировать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6.35.Обращение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6.36.Для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Запрещается складирование отходов за пределами строительных площадок.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6.37.При производстве работ на объекте ремонта и реконструкции без отведения строительной площадки или при отсутствии специально обустроенных мест складирования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6.38.При производстве работ по сносу зданий, строений, сооружений и иных объектов обращение с отходами должно соответствовать настоящим Правилам.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6.39.Жидкие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6.40.Транспортирование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6.41.Лица, разместившие отходы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случае невозможности установления виновников возникновения несанкционированных свалок мусора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6.42.Ликвидация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lastRenderedPageBreak/>
        <w:t>VII. Требования к внешнему виду фасадов зданий, строений, сооружений</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7.1.Требования к внешнему виду фасадов зданий (строений, сооружений):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2)содержание фасадов зданий, строений и сооружений включает: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обеспечение наличия и содержания в исправном состоянии водостоков, водосточных труб и сливов;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герметизацию, заделку и расшивку швов, трещин и выбоин;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восстановление, ремонт и своевременную очистку отмосток, приямков цокольных окон и входов в подвалы;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поддержание в исправном состоянии размещенных на фасаде объектов (средств) наружного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очистку и промывку поверхностей фасадов в зависимости от их состояния и условий эксплуатации;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мытье окон, витрин, вывесок и указателей;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очистку от снега и льда крыш и козырьков, удаление наледи, снега и сосулек с карнизов, балконов и лоджий;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выполнение иных требований, предусмотренных правилами и нормами технической эксплуатации зданий, строений и сооружений.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выполнять предусмотренные законодательством санитарно-гигиенические, противопожарные и эксплуатационные требования;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своевременно производить ремонтные работы фасадов;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проведении перепланировки и капитального ремонта не допускать ухудшения архитектурного облика зданий и сооружений;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флагодержателей;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не допускать закладки оконных и дверных проемов, если это приведет к нарушению инсоляции, уменьшению числа эвакуационных выходов;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5)внешний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местной администрации;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местной администрации;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7)решения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8)цветовое решение зданий (строений, сооружений) следует проектировать на основании нормативного правового акта местной администрации;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выполнять работы в соответствии с паспортом фасадов, согласованным в установленным порядком;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случае отсутствия паспорта фасадов разработать и согласовать в установленном порядке паспорт фасадов до начала проведения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строительные леса на фасадах зданий и сооружений, выходящих на главные улицы населенного пункта, затягивать защитной сеткой;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обеспечивать сохранность объектов благоустройства и озеленения;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случае повреждения благоустройства и озеленения провести работы по его восстановлению;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установке строительных лесов обеспечивать безопасность пешеходного движения;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7.2.Требования к размещению и эксплуатации элементов дополнительного инженерно-технического оборудования: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2)при размещении дополнительного инженерно-технического оборудования на фасадах зданий (строений, сооружений) необходимо предусмотреть: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сохранение сложившегося архитектурного облика;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соблюдение действующих санитарных норм и правил;</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минимальный контакт с поверхностью фасада при сохранении надежности крепления, рациональное устройство и технологичность крепления;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привязку элементов инженерно-технического оборудования к системе осей фасада;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удобство эксплуатации и обслуживания;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обеспечение беспрепятственного движения пешеходов и транспорта;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компактное размещение (схожие элементы должны быть максимально сгруппированы с учетом структуры фасада);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4)недопустимо размещение вытяжных вентиляционных систем, навесных блоков кондиционеров перед окнами жилых помещений;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5)собственник инженерно-технического оборудования обязан: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поддерживать его техническое и эстетическое состояние;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7.3.На территории населенных пунктов запрещается без соответствующего согласования паспорта фасада (внесения изменений в паспорт фасада):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1)изменять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w:t>
      </w:r>
      <w:r w:rsidRPr="00991331">
        <w:rPr>
          <w:rFonts w:ascii="Arial" w:eastAsia="Times New Roman" w:hAnsi="Arial" w:cs="Arial"/>
          <w:color w:val="000000"/>
          <w:sz w:val="20"/>
          <w:szCs w:val="20"/>
          <w:lang w:eastAsia="ru-RU"/>
        </w:rPr>
        <w:lastRenderedPageBreak/>
        <w:t>материал кровли, элементов безопасности крыши, элементов организованного наружного водостока);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3)производить капитальный ремонт здания или отдельных частей фасада, кровли;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4)применять знаки адресной информации с отклонением от установленного образца.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7.4.При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VIII. Порядок производства земляных работ на территории Богородского сельсовета Мокшанского района Пензенской области, восстановление объектов благоустройства</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8.1.Земляные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1)земляные работы, связанные со строительством, реконструкцией сетей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4)сеть инженерно-технического обеспечения и разрешения на строительство;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5)объектов капитального строительства;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6)земляные работы, связанные с проведением капитального ремонта улиц, дорог, тротуаров, благоустроительных работ, ведутся при наличии проекта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8.2.Муниципальную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8.3.Без оформления разрешения на осуществление земляных работ допускается производство следующих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1)строительство, модернизация, реконструкция и ремонт сетей инженерно-технического обеспечения, благоустроительные работы, планировка грунта, шурфование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 письменного согласия указанных лиц на производство земляных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3)посадка деревьев, кустарников, иной растительности, ремонт газонов;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4)очистка русел рек, каналов без производства земляных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6)планировка грунта и другие земляные работы на глубине не более 0,3 метра.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Указанные в настоящем пункте работы проводятся по соответствующим проектам после письменного уведомления уполномоченного органа.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8.4.Сроки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8.5.Сроки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увеличение объема земляных работ, которое невозможно было предусмотреть на стадии их планирования.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8.6.Заказчик,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8.7.К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8.8.Решение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8.9.В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8.10.При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8.11.В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8.12.Приостановление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1)если состояние объекта работ представляет угрозу безопасности жизни или здоровья людей и движению транспорта;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8.13.Приостановление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8.14.Действие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8.15.Земляные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8.16.Разрешение на осуществление земляных работ (ордер на раскопки) действительно только на вид работ, участок, срок, которые указаны в разрешении.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8.17.После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8.18.Погашение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8.19.Аварийные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8.20.Производитель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1)установить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водоисточников, средств пожаротушения;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5)оборудовать осветительными установками места работ, а также временные проезды и проходы;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6)оборудовать временные подъездные пути из твердого покрытия к строительной площадке;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7)установить биотуалет на территории строительной площадки и обеспечивать его обслуживание;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9)при отводе подземных и поверхностных вод исключить образование оползней, размыв грунта и заболачивание местности.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8.21.Производитель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2)установить ограждение мест разрытий на время приостановки производства работ, перерыва, по окончании рабочего дня;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3)обеспечить установку дорожных знаков и (или) указателей в соответствии с действующими стандартами;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8.22.В ходе производства работ производитель работ обязан: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4)не допускать выезд со строительных площадок, линейных объектов загрязненных машин и механизмов;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5)обеспечить сохранность существующих ограждений, технических средств организации дорожного движения (ТСОДД);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6)обеспечить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w:t>
      </w:r>
      <w:r w:rsidRPr="00991331">
        <w:rPr>
          <w:rFonts w:ascii="Arial" w:eastAsia="Times New Roman" w:hAnsi="Arial" w:cs="Arial"/>
          <w:color w:val="000000"/>
          <w:sz w:val="20"/>
          <w:szCs w:val="20"/>
          <w:lang w:eastAsia="ru-RU"/>
        </w:rPr>
        <w:lastRenderedPageBreak/>
        <w:t>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7)обеспечить безопасность работ для окружающей среды, в том числе: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выполнять производство работ в охранных заповедных и санитарных зонах в соответствии со специальными правилами;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не допускать выпуск воды со строительной площадки без защиты от размыва поверхности;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буровых работах принимать меры по предотвращению излива подземных вод.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8)восстановить нарушенное благоустройство после завершения земляных работ, прокладки, переустройства инженерных сетей и коммуникаций;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9)принять меры по своевременной ликвидации провала или иной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10)деформации дорожного покрытия, вызванных производством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12)погасить разрешение на осуществление земляных работ (ордер на раскопки).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8.23.При производстве земляных работ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2)разбирать ограждения, подпорные стенки без согласования с их собственниками (владельцами);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3)засорять грунтом или мусором прилегающие к раскопкам улицы, тротуары и дворовые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4)оставлять вскрытые электрокабели без защиты от механических повреждений и без принятия мер по обеспечению безопасности;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5)откачивать воду на проезжую часть, тротуары, в ливнеприемники и на газоны;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6)складировать материалы на газоне, зеленой зоне (дернине);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7)производить земляные работы с нарушением условий ордера на раскопки;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8)производить земляные работы по окончании срока действия разрешения на производство земляных работ (ордера на раскопки);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9)осуществлять выгрузку строительного мусора, в том числе грунта, в местах, не отведенных для этих целей;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10)производить работы по установке временного ограждения стройплощадки и разработке котлована без наличия разрешения на строительство;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11)выносить грязь со строительных площадок, линейных объектов на дороги поселения;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12)организациям, выполняющим дорожные работы, - производить укладку покрытия, грунта и других материалов на коверы, крышки колодцев и камер;</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13)производить обратную засыпку обратного грунта при производстве работ на проезжей части и тротуарах.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8.24.При производстве земляных работ должна быть обеспечена возможность въезда (выезда) на дворовые территории, входа (выхода) в здания и жилые дома.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8.25.При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8.26.Работы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8.27.Засыпка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8.28.Восстановление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w:t>
      </w:r>
      <w:r w:rsidRPr="00991331">
        <w:rPr>
          <w:rFonts w:ascii="Arial" w:eastAsia="Times New Roman" w:hAnsi="Arial" w:cs="Arial"/>
          <w:color w:val="000000"/>
          <w:sz w:val="20"/>
          <w:szCs w:val="20"/>
          <w:lang w:eastAsia="ru-RU"/>
        </w:rPr>
        <w:lastRenderedPageBreak/>
        <w:t>обратная засыпка, горизонтальная планировка участка производства работ, отсыпка растительным грунтом и посев травы.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8.29.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8.30.Засыпка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8.31.Восстановление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8.32.Засыпка раскопок песчаным грунтом должна вестись с соблюдением следующих условий: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2)после раскопок грунтовых покрытий восстанавливается существующий ранее растительный грунт.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8.33.Производитель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8.34.Для восстановления дорожных покрытий устанавливаются следующие сроки: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остальных случаях - в течение трех суток после засыпки траншеи.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8.35.Ответственность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8.36.Запрещается производить плановые работы под видом аварийных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8.37.Уполномоченный орган, выдавший разрешение на осуществление земляных работ (ордер на раскопки), имеет право: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8.38.Контроль за соблюдением технологии производства земляных, строительных и ремонтных работ осуществляют представители заказчика, уполномоченные контролирующие и надзорные органы, в случае проведения работ на улично-сети − эксплуатирующая организация.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8.39.Контроль за выполнением условий согласования проектной документации осуществляет организация, выдавшая условия.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8.40.Производитель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8.41.Организация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lastRenderedPageBreak/>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IX. Размещение, содержание и эксплуатация устройств наружного освещения, включая архитектурную подсветку зданий, строений, сооружений</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9.1.В рамках решения задачи обеспечения качества городской среды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9.2.Требования к размещению и эксплуатации устройств наружного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1)собственники и владельцы устройств наружного освещения и подсветки обязаны: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соблюдать правила устройства электроустановок;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осуществлять своевременное включение и отключение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обеспечивать нормативную освещенность;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3)содержание и ремонт элементов придомового освещения, подключенных 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экономное использование электроэнергии и средств, выделяемых на содержание установок наружного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замена электроламп, протирка светильников, надзор за исправностью электросетей, оборудования и сооружений;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работы, связанные с ликвидацией повреждений электросетей, осветительной арматуры и оборудования;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местной администрации;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экономичность и энергоэффективность применяемых установок, рациональное распределение и использование электроэнергии;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эстетику элементов осветительных установок, их дизайн, качество материалов и изделий с учетом восприятия в дневное и ночное время;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удобство обслуживания и управления при разных режимах работы установок;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9)архитектурное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(далее – МАФ),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10)на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11)проектирование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размещать дополнительные средства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подключать дополнительные линии к электрическим сетям наружного освещения, розетки, любую электроаппаратуру и оборудование;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производить земляные работы вблизи объектов наружного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высаживать деревья и кустарники на расстоянии менее 2 метров от крайнего провода линии наружного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13)при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самовольное подсоединение и подключение проводов и кабелей к сетям и устройствам наружного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эксплуатация сетей и устройств наружного освещения при наличии обрывов проводов, повреждений опор, изоляторов.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14)при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 Организация озеленения территории, содержания газонов, цветников</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10.1.Собственники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10.2.Благоустройство,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проектам, согласованным с местной администрацией.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10.3.Требования к содержанию газонов на территориях общего пользования: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1)в весенний период, после схода снежного покрова и подсыхания почвы, на газонах должно проводиться прочесывание травяного покрова граблями, уборка накопившихся на газоне мусора и листвы;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3)обыкновенный газон окашивают при высоте травостоя 10-15 см;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окашивание газонов проводится при высоте травостоя 15-20 см;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10.4.Требования к содержанию цветников на территориях общего пользования: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10.5.На территориях общего пользования, занятых газонами и цветниками, в зеленых зонах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1)складировать грунт, мусор, снег, сколы льда, скошенную траву, древесину и порубочные остатки;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2)посыпать пескосоляной смесью и химическими препаратами пешеходные дорожки;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3)сбрасывать мусор, образующийся при уборке территории, в том числе смёт, песок, снег на газоны (дернину), цветники, в приствольные лунки деревьев и кустарников, колодцы инженерных коммуникаций;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4)разводить костры и иной открытый огонь, за исключением специально оборудованных мест;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7)повреждать газоны, цветники, растительный слой земли;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8)удалять снег с земельных участков, занятых зелеными насаждениями;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9)ездить по газону на всех видах транспортных средств;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10)размещать транспортные средства на газонах или иной территории, занятой зелеными насаждениями.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10.6.При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саженцах не должно быть механических повреждений, а также признаков повреждения вредителями и болезнями;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компенсационное озеленение осуществляется путем высадки крупномерного посадочного материала;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10.7.При озеленении территорий общего пользования необходимо осуществлять рядовую посадку деревьев.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10.8.При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10.9.Ведение лесного хозяйства, использование, охрана, защита и воспроизводство лесов, расположенных в границах муниципального образования, осуществляются в соответствии с лесохозяйственным регламентом.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10.10.Собственники и владельцы земельных участков обязаны принимать меры по недопущению засорения земель агрессивными интродуцентами (борщевик Сосновского, конопля, карантинные виды растений).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10.11.В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вело-пешеходных дорожек.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10.12.Визуально-композиционные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10.13.В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w:t>
      </w:r>
      <w:r w:rsidRPr="00991331">
        <w:rPr>
          <w:rFonts w:ascii="Arial" w:eastAsia="Times New Roman" w:hAnsi="Arial" w:cs="Arial"/>
          <w:color w:val="000000"/>
          <w:sz w:val="20"/>
          <w:szCs w:val="20"/>
          <w:lang w:eastAsia="ru-RU"/>
        </w:rPr>
        <w:lastRenderedPageBreak/>
        <w:t>типа (смыкание крон), при плохом режиме проветривания - открытого, фильтрующего типа (несмыкание крон).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10.14.В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10.15.Работы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проекту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10.16.Проект благоустройства территории, определяющий основные планировочные решения, рекомендуется разрабатывать на основании геоподосновы и инвентаризационного плана зеленых насаждений. 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пересчетной ведомостью (далее - дендроплан).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10.17.При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дендроплан.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10.18.Составление дендроплана рекомендуется осуществлять на основании геоподосновы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10.19.При разработке дендроплана рекомендуется сохранять нумерацию растений в соответствии с инвентаризационным планом.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10.20.После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10.21.Органам местного самоуправления рекомендуется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10.22.При организации озеленения рекомендуется сохранять существующие ландшафты.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10.23.Для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10.24.Содержание озелененных территорий муниципального образования 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10.25.В рамках мероприятий по содержанию озелененных территорий рекомендуется: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-принимать меры в случаях массового появления вредителей и болезней, производить замазку ран и дупел на деревьях;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-производить комплексный уход за газонами, систематический покос газонов и иной травянистой растительности;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-проводить своевременный ремонт ограждений зеленых насаждений.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10.26.Луговые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10.27.На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10.28.Подсев газонных трав на газонах производится по мере необходимости. Рекомендуется использовать устойчивые к вытаптыванию сорта трав. Полив газонов и цветников рекомендуется производить в утреннее или вечернее время по мере необходимости.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10.29.Погибшие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XI. Размещение и эксплуатация конструкций, не относящихся к рекламным. Размещение информации без использования конструкций, установка указателей с наименованиями улиц и номерами домов</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11.1.Перечень конструкций, не предназначенных для размещения наружной рекламы: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цветографическими схемами;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конструкции в виде информационных указателей ориентирования в поселении: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указатели с названиями топонимов, аншлаги, расписания движения пассажирского транспорта;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конструкции, предназначенные исключительно для праздничного оформления муниципального образования,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конструкции с информацией, не содержащей сведений рекламного характера, предназначенные исключительно для информирования населения и гостей муниципального образования о предстоящих событиях и мероприятиях;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конструкции, предназначенные исключительно для размещения социальной рекламы;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11.2.Конструкции,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11.3.Информационная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 по содержанию и техническому оформлению, выполнены разборчиво.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w:t>
      </w:r>
      <w:r w:rsidRPr="00991331">
        <w:rPr>
          <w:rFonts w:ascii="Arial" w:eastAsia="Times New Roman" w:hAnsi="Arial" w:cs="Arial"/>
          <w:color w:val="000000"/>
          <w:sz w:val="20"/>
          <w:szCs w:val="20"/>
          <w:lang w:eastAsia="ru-RU"/>
        </w:rPr>
        <w:lastRenderedPageBreak/>
        <w:t>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Требования, содержащиеся в настоящем пункте, не распространяются на фирменные наименования, товарные знаки, знаки обслуживания.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11.4.Требования к установке и эксплуатации информационных конструкций (вывесок) устанавливаются правовым актом местной администрации.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11.5.На зданиях, сооружениях, земельных участках и иных объектах независимо от форм собственности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11.5.1.установка и эксплуатация конструкции, изменяющей архитектурный 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11.5.2.установка и эксплуатация конструкции на кровле многоквартирного дома;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11.5.3.установка и эксплуатация конструкции выше уровня перекрытия первого этажа многоквартирного дома;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11.5.4.установка и эксплуатация конструкции на ограждении (заборе);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11.5.5.установка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11.5.6.установка и эксплуатация в непосредственной близости от объекта культурного наследия конструкции, которая препятствует его визуальному восприятию.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11.6.Размещение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местной администрацией для этих целей.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11.7.При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 размещение технических средств безопасности (средств для фото-, видеофиксации).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11.8.Места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11.9.На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(средств для фото- и видео-фиксации).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11.10.На территории муниципального образования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3)размещение (нанесение) на стенах зданий, строений, на сооружениях, ограждениях любых надписей (за исключением предупреждающих об опасности).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4)установка выносных щитовых конструкций (штендеров).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(штендер) не должна препятствовать проходу пешеходов, не должна иметь собственного подсвета и стационарного крепления к поверхности.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11.11.Очистка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w:t>
      </w:r>
      <w:r w:rsidRPr="00991331">
        <w:rPr>
          <w:rFonts w:ascii="Arial" w:eastAsia="Times New Roman" w:hAnsi="Arial" w:cs="Arial"/>
          <w:color w:val="000000"/>
          <w:sz w:val="20"/>
          <w:szCs w:val="20"/>
          <w:lang w:eastAsia="ru-RU"/>
        </w:rPr>
        <w:lastRenderedPageBreak/>
        <w:t>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11.12.Не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11.13.Для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11.14.Расклейку газет, афиш, плакатов, различного рода объявлений и рекламы рекомендуется разрешать на специально установленных стендах.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11.15.Указатели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11.16.Требования к знакам адресной информации: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1)на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местной администрацией;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3)знак адресной информации с указанием номера дома должен быть расположен на наружной стене дома, обращённой к улице;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 муниципального образования.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XII. Требования к оборудованию и содержанию детских спортивных и детских игровых площадок</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12.1.Содержание и установка детских спортивных и детских игровых площадок на территории муниципального образования осуществляются в соответствии с порядком установки и содержания детских спортивных и детских игровых площадок на территории муниципального образования, который утверждается правовым актом администрации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12.2.Оборудование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 в соответствии с ГОСТ Р 2.601-2019 «Единая система конструкторской документации. Эксплуатационные документы».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12.3.Паспорт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12.4.Лицо,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12.5.Лицо, эксплуатирующее площадку обязано периодически, не менее одного раза в 12 месяцев, оценивать эффективность мероприятий по обеспечению безопасности при эксплуатации площадки.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12.6.На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12.7.Площадки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12.8.Расстояние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отстойно-разворотных площадок на конечных остановках маршрутов городского пассажирского транспорта - </w:t>
      </w:r>
      <w:r w:rsidRPr="00991331">
        <w:rPr>
          <w:rFonts w:ascii="Arial" w:eastAsia="Times New Roman" w:hAnsi="Arial" w:cs="Arial"/>
          <w:color w:val="000000"/>
          <w:sz w:val="20"/>
          <w:szCs w:val="20"/>
          <w:lang w:eastAsia="ru-RU"/>
        </w:rPr>
        <w:lastRenderedPageBreak/>
        <w:t>не менее 50 м. При этом детские спортивные площадки, комплексные площадки требуется изолировать от указанных объектов с помощью зеленых насаждений.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12.9.Расстояние от окон жилых домов и общественных зданий до границ детских площадок составляет не менее 20 м, до комплексных игровых площадок - 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12.10.В перечень элементов комплексного благоустройства на детской игровой и детской спортивной площадке требуется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12.11.Мягкие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При травяном покрытии площадок необходимо обустраивать пешеходные дорожки к оборудованию с твердым, мягким или комбинированным видами покрытия.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12.12.Осветительное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12.13.При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На всех видах детских площадок не допускается применение ядовитых растений.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12.14.Во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находящихся над поверхностью земли, незаглубленных металлических перемычек (как правило, у турников и качелей), конструкций крепежа игрового оборудования.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12.15.Для сопряжения поверхностей площадки и газона необходимо применять бортовые (садовые) камни со скошенными или закругленными краями.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12.16.При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мест складирования строительных материалов.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12.17.В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обеспечением пешеходной доступности.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12.18.В случае если площадка для детей преддошкольного возраста имеет незначительные размеры (50-75 кв.м), допустимо совмещение с площадками для тихого отдыха взрослых, в этом случае общую площадь площадки требуется устанавливать не менее 80 кв.м.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12.19.Размещение игрового оборудования следует проектировать с учетом нормативных параметров безопасности. Площадки спортивно-игровых комплексов требуется оборудовать стендом с правилами поведения на площадке и пользования спортивно-игровым оборудованием.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12.20.Защитное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12.21.На детских игровых площадках следует устраивать в качестве защитного ограждения живую изгородь из кустарников высотой 1,0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12.22.В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конструкция ограждения должна быть просматриваемой, должна исключать травмоопасные элементы, возможность застревания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ограждения должны иметь качественное антикоррозийное покрытие;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ограждение должно иметь стилевое единство с элементами оборудования детской игровой площадки;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конструкция ограждения по верхней кромке не должна иметь вертикальных травмоопасных элементов (декоративных пик, выступающей арматуры, труб, прутков);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не допускается применение полимерных легковоспламеняющихся и токсичных материалов.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12.23.Игровое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 и эстетически привлекательным.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12.24.При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12.25.Требования к оборудованию и содержанию спортивных площадок: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1)площадки должны иметь выровненную поверхность с системой отвода поверхностных вод, обеспечивающую дренаж;</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2)спортивная разметка на площадках наносится в соответствии с назначением (видом спорта);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запрещается осуществлять на площадке;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6)поля и площадки для спортивных игр требуется размещать таким образом, чтобы продольная ось объекта была ориентирована в направлении север-юг;</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12.26.Требования к оборудованию и содержанию площадок для отдыха: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СанПиН 2.2.1/2.1.1.1200-03, до отстойно-разворотных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3)площадки для отдыха на территориях жилой застройки микрорайонов допускается совмещать с детскими площадками;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4)на территориях парков требуется размещение площадок-лужаек для отдыха на траве;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5)рекомендуемый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6)площадки для отдыха должны обустраиваться с учетом доступности для инвалидов и других маломобильных групп населения (иметь съезды, предупредительное мощение).</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XIII. Требования к оборудованию и содержанию автостоянок</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13.1.Проектные решения размещения автостоянок должны учитывать требования «СП 59.13330.2020. Свод правил. Доступность зданий и сооружений для маломобильных групп населения. СНиП 35-01-2001».</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13.2.Размещение автомобилей и других мототранспортных средств на территории муниципального образования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13.3.Обязательный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13.4.На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 Предоставление таких мест осуществляется на безвозмездной основе и иным пользователям не допускается.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13.5.Разделительные элементы на автостоянках могут быть выполнены в виде разметки (белых полос), боллардов, озелененных полос (газонов, посадок низких кустарников), контейнерного озеленения.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13.6.На общественных пространствах и дворовых территориях не допускается парковка транспортных средств на газонах.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13.7.При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средств бесхозяйными.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13.8.Проектирование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XIV. Требования к установке и содержанию малых архитектурных форм (далее – МАФ) и городской мебели, урн</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14.1.Требования к установке и содержанию малых архитектурных форм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1)установка (размещение) </w:t>
      </w:r>
      <w:bookmarkStart w:id="3" w:name="_Hlk7021493"/>
      <w:r w:rsidRPr="00991331">
        <w:rPr>
          <w:rFonts w:ascii="Arial" w:eastAsia="Times New Roman" w:hAnsi="Arial" w:cs="Arial"/>
          <w:color w:val="000000"/>
          <w:sz w:val="20"/>
          <w:szCs w:val="20"/>
          <w:lang w:eastAsia="ru-RU"/>
        </w:rPr>
        <w:t>МАФ</w:t>
      </w:r>
      <w:bookmarkEnd w:id="3"/>
      <w:r w:rsidRPr="00991331">
        <w:rPr>
          <w:rFonts w:ascii="Arial" w:eastAsia="Times New Roman" w:hAnsi="Arial" w:cs="Arial"/>
          <w:color w:val="000000"/>
          <w:sz w:val="20"/>
          <w:szCs w:val="20"/>
          <w:lang w:eastAsia="ru-RU"/>
        </w:rPr>
        <w:t> 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4)МАФ должны иметь стилевое единство с окружающей городской средой в пределах одной территориальной единицы (квартала, улицы, площади);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5)материал изготовления МАФ должен быть устойчивым к условиям эксплуатации и механическим воздействиям (вандалоустойчивым);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6)конструкция МАФ должна быть безопасной и универсальной для использования всеми категориями граждан, в том числе маломобильными группами населения;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9)МАФ не должны перекрывать окна расположенных рядом зданий;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10)МАФ не должны препятствовать обслуживанию существующих объектов благоустройства, рекламных конструкций, инженерного оборудования;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14.2.Требования к установке мебели: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1)мебель устанавливается на покрытие твердых видов или фундамент. Части фундамента не должны выступать над поверхностью земли. В зонах городских пляжей, лесопарках, на детских площадках допускается установка городской мебели на покрытие мягких видов;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2)высоту скамьи для отдыха взрослого человека от уровня покрытия до плоскости сидения требуется принимать в пределах 0,42-0,48 м. Для маломобильных групп населения - 0,38-0,58 м с небольшим наклоном вперед. Глубина сидения варьируется в зависимости от вида скамьи: 0,45-0,6 м - для обычной скамьи, 1-1,5 м – для глубокой.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3)при установке мебели рядом следует обустраивать площадку для инвалидных кресел или детских колясок размером 1,5×1,5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4)при размещении мест для сидения параллельно пешеходной зоне перед ними нужно предусматривать свободное пространство минимальной шириной 0,8 м. При размещении мест для сидения друг напротив друга необходимо соблюдать минимальное расстояние между ними 2-2,5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5)установку мебели требуется осуществлять группами в единой зоне.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14.3.Требования к оборудованию и содержанию урн: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1)на всех площадях, объектах улично-дорожной сети, в скверах, парках, зонах отдыха, рынках, остановках общественного транспорта, в других общественных местах должны быть установлены урны для мусора: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Эскизы и цветовое решение урн, расположенных на центральных магистралях (территориях), определяются администрацией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2)на общественных территориях для сбора бытового мусора применяются малогабаритные контейнеры (урны) емкостью не менее 5 л;</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3)урны должны иметь надежное крепление к поверхности основания;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4)урны, оборудованные пепельницами, устанавливаются на расстоянии не мене 5 метров от окон жилых домов и входов в здания;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5)урны, размещаемые на пути движения маломобильных групп населения, должны иметь форму и размеры, обеспечивающими людям в кресле-коляске возможность для самостоятельной эксплуатации одной рукой без поднятия крышки. Высота размещения верхней кромки отверстия урны должна составлять 0,9 метра от поверхности пешеходного пути;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6)урну следует размещать на расстоянии не более 0,6 метра от края пешеходного пути или зоны отдыха;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7)расстояние между урнами должно быть не более 40 метров на магистральных улицах (территориях) и не более 100 метров на второстепенных;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9)окраску урн следует выполнять не реже одного раза в год;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10)при размещении урн рекомендуется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XV. Организация велопешеходных коммуникаций (тротуаров, аллей, дорожек, тропинок, велодорожек)</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15.1.При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w:t>
      </w:r>
      <w:r w:rsidRPr="00991331">
        <w:rPr>
          <w:rFonts w:ascii="Arial" w:eastAsia="Times New Roman" w:hAnsi="Arial" w:cs="Arial"/>
          <w:color w:val="000000"/>
          <w:sz w:val="20"/>
          <w:szCs w:val="20"/>
          <w:lang w:eastAsia="ru-RU"/>
        </w:rPr>
        <w:lastRenderedPageBreak/>
        <w:t>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согласованными Министерством транспорта Российской Федерации.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15.2.Благоустроенная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 работающих в данном микрорайоне. Состав группы может быть различным.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формировании территории должны быть учтены интересы людей с ограниченными возможностями здоровья, в том числе инвалидов и маломобильных групп населения, детей школьного возраста, родителей детей дошкольного возраста, пенсионеров.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15.3.При создании и благоустройстве пешеходных коммуникаций на территории поселения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15.4.Пешеходные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передвижение на территории объектов рекреации (скверов, бульваров, парков, лесопарков).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15.5.Обязательный перечень элементов благоустройства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элементы навигации.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15.6.На дорожках крупных рекреационных объектов (парков, лесопарков) требуется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15.7.При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15.8.Количество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15.9.Пешеходные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15.10.Зеленые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15.11.Ширина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 возможности разъезда инвалидов на креслах-колясках.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15.12.Необходимо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15.13.Не допускается использование существующих пешеходных коммуникаций и прилегающих к ним газонов для устройства автостоянок и парковок.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15.14.Благоустройство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маломобильных групп населения.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15.15.При создании велосипедных путей требуется связывать все части поселения, создавая условия для беспрепятственного передвижения на велосипеде.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15.16.При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15.17.Перечень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15.18.При проектировании объектов минимальную ширину велодорожек необходимо принимать в соответствии СП 42.13330.2016 «Градостроительство. Планировка и застройка городских и сельских поселений. Актуализированная редакция СНиП 2.07.01-89*».</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15.19.При изолированном расположении велодорожки в профиле улицы ее ширина не должна быть меньше 2,3 м для обеспечения возможности механизированной уборки.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15.20.На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15.21.Пространство над велодорожкой должно быть свободно от нависающих объектов (ветвей, знаков) на высоту 2,5 метра.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15.22.Покрытие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считываться в том числе слабовидящими.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15.23.На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15.24.Ширина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15.25.Наименьшее расстояние безопасности от края велодорожки: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до проезжей части, опор, деревьев – 0,75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до тротуаров – 0,5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до стоянок автомобилей и остановок общественного транспорта – 1,5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до боковых препятствий – 0,5 м.</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XVI. Особые требования к доступности городской среды для маломобильных групп населения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16.1.Пути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16.2.Входы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16.3.В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16.4.Глухонемым,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16.5.При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16.6.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Основные пешеходные направления по пути движения школьников, инвалидов и пожилых людей освещаются.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16.6.Проектирование,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Тротуары, подходы к зданиям, строениям и сооружениям, ступени и пандусы выполняются с нескользящей поверхностью.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противогололедными средствами или укрываются такие поверхности противоскользящими материалами.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16.7.Для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16.8.Для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XVII. Требования к организации приема поверхностных сточных вод</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17.1.Организация приема поверхностных сточных вод регламентируется «СП 32.13330.2018. Свод правил. Канализация. Наружные сети и сооружения. СНиП 2.04.03-85».</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17.2.Отведение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17.3.Отведение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17.4.Отведение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а)внутриквартальной закрытой сетью водостоков;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б)по лоткам внутриквартальных проездов до дождеприемников, установленных в пределах квартала на въездах с улицы;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в)по лоткам внутриквартальных проездов в лотки улиц местного значения (при площади дворовой территории менее 1 га).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17.5.Дождеприемные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17.6.При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рекомендуется проводятся мероприятия по уменьшению инфильтрации воды в грунт.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17.7.Размещение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17.8.К элементам системы водоотведения (канализации), предназначенной для приема поверхностных сточных вод, относятся: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линейный водоотвод;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дождеприемные решетки;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инфильтрующие элементы;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дренажные колодцы;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дренажные траншеи, полосы проницаемого покрытия;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биодренажные канавы;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дождевые сады;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водно-болотные угодья.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17.9.При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XVIII. Порядок определения границ прилегающих территорий</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18.1.Границы прилегающей территории определяются настоящими Правилами на основании Закона Пензенской обл. от 28.06.2018 № 3203-ЗПО «О порядке определения границ прилегающей территории к зданию, строению, сооружению, земельному участку».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18.2.Границы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(далее также - объекты), в зависимости от вида разрешенного использования и (или) фактического назначения объектов, их площади и протяженности указанной общей границы, максимальной и минимальной площади прилегающей территории, а также иных требований настоящего Закона.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18.3.Правилами благоустройства в соответствии с требованиями действующего законодательства устанавливается максимальная и минимальная площадь прилегающей территории на территории муниципального образования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18.4.Максимальная и минимальная площадь прилегающей территории устанавливается дифференцированно в зависимости от вида разрешенного использования и (или) фактического назначения объектов, их площади, протяженности общей границы. Максимальная площадь </w:t>
      </w:r>
      <w:r w:rsidRPr="00991331">
        <w:rPr>
          <w:rFonts w:ascii="Arial" w:eastAsia="Times New Roman" w:hAnsi="Arial" w:cs="Arial"/>
          <w:color w:val="000000"/>
          <w:sz w:val="20"/>
          <w:szCs w:val="20"/>
          <w:lang w:eastAsia="ru-RU"/>
        </w:rPr>
        <w:lastRenderedPageBreak/>
        <w:t>прилегающей территории не может превышать минимальную площадь прилегающей территории более чем на 30 процентов.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18.5.В границах прилегающих территорий не могут располагаться территории, содержание которых является обязанностью правообладателя в соответствии с законодательством Российской Федерации.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18.6.Границы прилегающей территории определяются с учетом следующих ограничений: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1)в отношении каждого здания, строения, сооружения, земельного участка могут быть установлены границы только одной прилегающей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3)пересечение границ прилегающих территорий, за исключением случая установления общих смежных границ прилегающих территорий, не допускается;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18.7.Внешние границы прилегающих территорий устанавливаются для: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по середине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4)отдельно стоящих объектов рекламы, МАФ – по периметру на расстоянии 5 м от границ объекта;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5)гаражей и автостоянок – по периметру на расстоянии 10 м от границы территории, отведенной под объект;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6)объектов промышленности – по периметру на расстоянии 15 м от границы территории, отведенной под объект;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7)строительных площадок – по периметру на расстоянии 5 м от ограждения строительной площадки, а также от подъездных путей к площадке.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18.8.Собственники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границы которой установлены в соответствии с настоящими Правилами.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18.9.Границы прилегающих территорий отображаются на схеме уборки территории общего пользования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18.10.Требования к подготовке схемы границ прилегающих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1)установление границ прилегающей территории осуществляется путем утверждения местной администрацией схемы границ прилегающей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3)схема границ прилегающей территории включает текстовую и графическую части и готовится на бумажном носителе и в форме электронного документа;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4)схема границ прилегающей территории оформляется в соответствии с установленными настоящими Правилами формами;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5)при подготовке схемы границ прилегающей территории учитываются материалы и сведения: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утвержденных документов территориального планирования;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правил землепользования и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проектов планировки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землеустроительной документации;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 особо охраняемых территориях;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 зонах с особыми условиями использования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 земельных участках общего пользования и территориях общего пользования, красных линиях;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 местоположении границ прилегающих земельных участков;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 местоположении зданий, строений, сооружений, объектов незавершенного строительства;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6)в текстовой части схемы границ прилегающей территории приводятся: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местоположение прилегающей территории – адрес объекта и кадастровый номер объекта (при наличии), в отношении которых установлены границы прилегающей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имя (наименование) собственника и (или) владельца объекта (для юридических лиц – имя руководителя);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площадь прилегающей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описание объектов (включая объекты благоустройства), расположенных на прилегающей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 границ прилегающей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8)графическая часть схемы границ прилегающей территории готовится на картографической основе масштаба 1:500, 1:1000 с использованием сведений ЕГРН;</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9)графическая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официального сайта);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10)утвержденные схемы границ всех прилегающих территорий на территории муниципального образования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не позднее одного месяца со дня их утверждения, если не установлены иные сроки для официального опубликования муниципальных правовых актов.</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XIX. Праздничное оформление территории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19.1.Праздничное оформление территории требуется осуществлять по решению местной администрации на период проведения</w:t>
      </w:r>
      <w:bookmarkStart w:id="4" w:name="f16b3"/>
      <w:bookmarkEnd w:id="4"/>
      <w:r w:rsidRPr="00991331">
        <w:rPr>
          <w:rFonts w:ascii="Arial" w:eastAsia="Times New Roman" w:hAnsi="Arial" w:cs="Arial"/>
          <w:color w:val="000000"/>
          <w:sz w:val="20"/>
          <w:szCs w:val="20"/>
          <w:lang w:eastAsia="ru-RU"/>
        </w:rPr>
        <w:t> государственных и муниципальных праздников, а также мероприятий, связанных со знаменательными событиями.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Оформление зданий, сооружений осуществляется их владельцами в рамках концепции праздничного оформления территории поселения.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19.2.Работы, связанные с проведением торжественных и праздничных мероприятий, производятся за счет средств их организаторов.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bookmarkStart w:id="5" w:name="BM0879c"/>
      <w:bookmarkEnd w:id="5"/>
      <w:r w:rsidRPr="00991331">
        <w:rPr>
          <w:rFonts w:ascii="Arial" w:eastAsia="Times New Roman" w:hAnsi="Arial" w:cs="Arial"/>
          <w:color w:val="000000"/>
          <w:sz w:val="20"/>
          <w:szCs w:val="20"/>
          <w:lang w:eastAsia="ru-RU"/>
        </w:rPr>
        <w:t>19.3.Праздничное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19.4.Концепция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местной администрацией.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19.5.При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19.6.Не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ржавчина, отслоения краски и царапины на элементах и крепеже;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частичное или полное отсутствие свечения элементов светового оформления;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19.7.Организация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lastRenderedPageBreak/>
        <w:t>XX. Порядок участия граждан и организаций в реализации мероприятий по благоустройству территории муниципального образования</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20.1.Участниками деятельности по благоустройству могут выступать: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в осуществляют финансирование мероприятий по благоустройству принадлежащих им объектов;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5)исполнители работ, специалисты по благоустройству и озеленению, в том числе возведению МАФ;</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6)иные лица, заинтересованные в повышении уровня благоустройства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20.2.Участие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20.3.Обеспечение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20.4.В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оюразования,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20.5.Обоснование общественного участия: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20.6.Основные решения: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2)разработка внутренних правил, регулирующих процесс общественного участия;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20.7.Принципы организации общественного участия: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1)наиболее полное включение заинтересованных лиц для выявления их интересов и ценностей;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2)отражение интересов и ценностей заинтересованных лиц в проектировании любых изменений в сфере благоустройства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3)достижение согласия по целям и планам реализации проектов;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4)мобилизация и объединение заинтересованных лиц вокруг проектов, реализующих стратегию развития территорий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5)организация открытого обсуждения проектов благоустройства территорий на этапе формулирования задач проекта;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6)обеспечение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7)обеспечение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20.8.Формы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определение целей и задач по развитию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проведение консультаций по выбору типов покрытий с учетом функционального зонирования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проведение консультаций по типам озеленения;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проведение консультаций по предполагаемым типам освещения и осветительного оборудования;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20.9.Информирование общественности о планирующихся изменениях и возможности участия в этом процессе осуществляется путем: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индивидуальных приглашений участников встречи лично, по электронной почте или по телефону;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установки специальных информационных стендов на территории объекта проектирования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20.10.Механизмы общественного участия: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2)до проведения общественного обсуждения на официальном сайте размещается достоверная и актуальная информация о проекте, результатах предпроектного исследования, а также сам проект;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3)требуется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4)для проведения общественных обсуждений должны выбираться общественные центры, находящиеся в зоне хорошей транспортной доступности;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5)по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20.11.Общественный контроль: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20.12.Участие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2)участие лиц, осуществляющих предпринимательскую деятельность, в реализации комплексных проектов благоустройства заключается: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создании и предоставлении разного рода услуг и сервисов для посетителей общественных пространств;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строительстве, реконструкции, реставрации объектов недвижимости;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производстве или размещении элементов благоустройства;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организации мероприятий, обеспечивающих приток посетителей на создаваемые общественные пространства;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иных формах.</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XXI. Общие требования к созданию и состоянию объектов благоустройства и их отдельных элементов</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21.3.Элементы благоустройства территории могут быть как типовыми, так и выполненными по специально разработанному проекту.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21.4.Проектная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21.5.Стационарные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21.6.Зеленые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w:t>
      </w:r>
      <w:r w:rsidRPr="00991331">
        <w:rPr>
          <w:rFonts w:ascii="Arial" w:eastAsia="Times New Roman" w:hAnsi="Arial" w:cs="Arial"/>
          <w:color w:val="000000"/>
          <w:sz w:val="20"/>
          <w:szCs w:val="20"/>
          <w:lang w:eastAsia="ru-RU"/>
        </w:rPr>
        <w:lastRenderedPageBreak/>
        <w:t>(реконструкцию)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21.7.Планирование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Снос и (или) пересадка, обрезка зеленых насаждений не территории Богородского сельсовета Мокшанского района Пензенской области производится в порядке, утверждаемом органом местного самоуправления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21.8.При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21.9.Запрещается посадка деревьев в пределах охранных зон подземных коммуникаций.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21.10.При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21.11. На территории общественных пространств все преграды (уступы, ступени, пандусы, деревья, осветительное, информационное и улично-техническое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21.12.Следует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21.13.При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21.14.В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21.15.Разработка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геоподосновы с инвентаризационным планом зеленых насаждений на весь участок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21.16.В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21.17.На основании полученных геоподосновы и инвентаризационного плана проектной организацией разрабатывается проект застройки (стройгенплан),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21.18.После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При разработке дендроплана сохраняется нумерация растений инвентаризационного плана.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21.19. Объекты озеленения.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21.19.1.Создание новых объектов озеленения в Богородском сельсовете Мокшанского района Пензенской области осуществляется на основании проектов, утвержденных в установленном порядке.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21.19.2.Новые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Богородского сельсовета Мокшанского района Пензенской области, если иное не предусмотрено действующим законодательством.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21.19.3.Посадка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21.19.4.Применяемый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Богородского сельсовета Мокшанского района Пензенской области, а также влиянию антропогенных факторов.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21.19.5.Оптимальным временем посадки растений являются весна и осень.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21.20.Освещение.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21.20.1.На территории Богородского сельсовета Мокшанского района Пензенской области применяется наружное, архитектурное, праздничное и информационное освещение.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21.20.2.Наружное освещение подразделяется на уличное, придомовое и козырьковое.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21.20.3.К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21.20.4.Улицы,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21.20.5.Размещение уличных фонарей, торшеров, других источников наружного освещения в сочетании с застройкой и озеленением Богородского сельсовета Мокшанского района Пензенской области должно способствовать созданию безопасной среды, не создавать помех участникам дорожного движения.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21.20.6.Организация уличного освещения осуществляется в соответствии с Национальным стандартом РФ ГОСТ Р 54944-2012 «Здания 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30.07.2012 № 205-ст «Об утверждении национального стандарта».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21.20.7.При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21.20.8.Архитектурное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21.20.9.Архитектурное освещение зданий, строений и сооружений должно обеспечивать в вечернее время хорошую видимость и выразительность наиболее важных объектов и повышать комфортность световой среды поселения.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21.20.10.Яркость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Богородском сельсовете Мокшанского района Пензенской области следует принимать в соответствии с «СП 52.13330.2011. Свод правил. Естественное и искусственное освещение. Актуализированная редакция СНиП 23-05-95*», согласованным с администрацией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21.20.11.К праздничному освещению (праздничной иллюминации) относятся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21.20.12.Организацию размещения праздничной иллюминации улиц, площадей и иных территорий Богородского сельсовета Мокшанского района Пензенской области осуществляет администрация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21.20.13.Собственники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21.21.Детские и спортивные площадки.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21.21.1.При условии изоляции детских площадок минимальное расстояние от границ детских площадок следует принимать: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от парковок - не менее 25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до площадок мусоросборников - 20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отстойно-разворотных площадок на конечных остановках маршрутов пассажирского транспорта - не менее 50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21.21.2.Должны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21.21.3.Требования к игровому и спортивному оборудованию, установленному на придомовой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21.21.3.1.Игровое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21.21.3.2.Спортивное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21.21.3.3.Спортивное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21.22.Площадки отдыха.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21.22.1.Площадки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21.22.2.Расстояние от границы площадки отдыха до мест временного хранения автомобилей должно быть не более 25 м, отстойно-разворотных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21.22.3.Площадки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21.23.Парковки.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21.23.1.Организация парковок (парковочных мест), в том числе на платной основе, расположенных на автомобильных дорогах общего пользования местного значения Богородского сельсовета Мокшанского района Пензенской области, осуществляется в порядке, утверждаемом органом местного самоуправления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21.24.Площадки автостоянок.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21.24.1.На территории Богородского сельсовета Мокшанского района Пензенской области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21.24.2.Расстояние от границ автостоянок до окон жилых и общественных зданий принимается в соответствии с СанПиН 2.2.1/2.1.1.1200-03. На площадках приобъектных автостоянок доля мест для автомобилей инвалидов проектируется согласно СНиП 35-01-2001, блокируются по два или более мест без объемных разделителей, а лишь с обозначением границы прохода при помощи ярко-желтой разметки.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21.24.3.Запрещается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21.24.4.Обязательный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21.24.5.Покрытие площадок проектируется аналогичным покрытию транспортных проездов.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21.24.6.Сопряжение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21.24.7.Разделительные элементы на площадках могут быть выполнены в виде разметки (белых полос), озелененных полос (газонов), контейнерного озеленения.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21.25.Площадки для накопления ТКО.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21.25.1.Контейнеры или бункеры для сбора ТКО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bookmarkStart w:id="6" w:name="P691"/>
      <w:bookmarkEnd w:id="6"/>
      <w:r w:rsidRPr="00991331">
        <w:rPr>
          <w:rFonts w:ascii="Arial" w:eastAsia="Times New Roman" w:hAnsi="Arial" w:cs="Arial"/>
          <w:color w:val="000000"/>
          <w:sz w:val="20"/>
          <w:szCs w:val="20"/>
          <w:lang w:eastAsia="ru-RU"/>
        </w:rPr>
        <w:t>21.25.2.Размещение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21.25.3.Размеры контейнерных площадок и устанавливаемого оборудования определяются проектным решением.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21.25.4.Контейнерные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20 м, но не далее 100 м от жилых зданий.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21.25.5.Контейнерные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 от ограждения и 0,35 м друг от друга.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21.25.6.Подъезды к местам, где установлены контейнеры и стационарные мусоросборники, должны освещаться и иметь дорожные покрытия площадью, достаточной для разворота машины и работы манипулятора.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21.25.7.Конструкция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21.25.8.На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21.26.Ограждения.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21.26.1.Устройство ограждений является дополнительным элементом благоустройства. В целях благоустройства на территории Богородского сельсовета Мокшанского района Пензенской области следует предусматривать применение различных видов ограждений: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21.26.1.1.Газонные ограждения (высота 0,3 - 0,5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21.26.1.2.Ограды: низкие (высота 0,5 - 1,0 м), средние (высота 1,0 - 1,5 м), высокие (высота 1,5 - 2,0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21.26.1.3.Ограждения - тумбы для транспортных проездов и автостоянок (высота 0,3 - 0,4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21.26.1.4.Ограждения спортивных площадок (высота 2,5 - 3,0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21.26.1.5.Декоративные ограждения (высота 1,2 - 2,0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21.26.1.6.Технические ограждения (высота в соответствии с действующими нормами).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21.26.1.7.Ограждения должны выполняться из высококачественных материалов, иметь единый характер в границах объекта благоустройства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21.26.2.Ограждение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21.26.3.На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21.27.Малые архитектурные формы.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21.27.1.При проектировании и выборе малых архитектурных форм рекомендуется пользоваться каталогами сертифицированных изделий.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21.27.2.Основными требованиями к малым архитектурным формам являются: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21.27.2.1.Соответствие характеру архитектурного и ландшафтного окружения элементов благоустройства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21.27.2.2.Высокие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21.27.2.3.Прочность, надежность, безопасность конструкции.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21.28.Информационные указатели, вывески, рекламные конструкции.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21.28.1.Порядок размещения, содержания информационных и рекламных конструкций, в том числе информационных указателей, вывесок, утверждается администрацией Богородского сельсовета Мокшанского района Пензенской области.</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lastRenderedPageBreak/>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XXII. Требования к уборке и содержанию объектов благоустройства</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22.1.На протяжении всего календарного года направление работ по содержанию и уборке территорий Богородского сельсовета Мокшанского района Пензенской области носит сезонный характер.</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Период весенне-летнего содержания территории устанавливается с 16 апреля по 31 октября, остальное время года - период зимнего содержания.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22.2.Уборка территории Богородского сельсовета Мокшанского района Пензенской области подразделяется на уличную и придомовую.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22.3.Уборка территории Богородского сельсовета Мокшанского района Пензенской области должна производиться ежедневно до 08.00 часов утра с поддержанием чистоты и порядка в течение дня.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Уборка дорог производится до начала движения транспорта по маршрутам регулярных перевозок.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22.4.При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22.5.Пришедшие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22.6.Организация и проведение уборки территории Богородского сельсовета Мокшанского района Пензенской области в зимний период.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22.6.1.Уборка в зимний период дорог и проездов осуществляется в соответствии с требованиями настоящих Правил.</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22.6.2.Территории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Убираемый снег должен вывозиться в специально отведенные администрацией Богородского сельсовета Мокшанского района Пензенской области для этих целей места.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22.6.3.Технология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22.6.4.К первоочередным мероприятиям зимней уборки территории Богородского сельсовета Мокшанского района Пензенской области относятся: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22.6.4.1.Сгребание и подметание снега.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22.6.4.2.Обработка проезжей части дорог, территорий общего пользования противогололедными материалами.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22.6.4.3.Формирование снежного вала для последующего вывоза.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22.6.4.4.Выполнение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22.6.5.К мероприятиям второй очереди зимней уборки территории Богородского сельсовета Мокшанского района Пензенской области относятся: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22.6.5.1.Удаление (вывоз) снега.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22.6.5.2.Зачистка прилотковой части дороги после удаления снега с проезжей части.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22.6.5.3.Скалывание льда и уборка снежно-ледяных образований.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22.6.6.Снегоуборочные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Улицы, дороги, тротуары должны быть полностью убраны от снега и снежного наката в течение 48 часов после окончания снегопада.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22.6.7.На дорогах, улицах и проездах с односторонним движением транспорта прилотковая часть дороги должна быть в течение всего зимнего периода постоянно очищена от снега и наледи до бортового камня.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22.6.8.В снежных валах на остановочных пунктах и в местах наземных пешеходных переходов должны быть сделаны разрывы шириной: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22.6.8.1.На остановочных пунктах - до 34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22.6.8.2.На переходах, имеющих разметку, - на ширину разметки.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22.6.8.3.На переходах, не имеющих разметки, - не менее 5 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22.6.9.Вывоз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Места временного складирования снега после снеготаяния должны быть очищены от мусора и благоустроены.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22.6.10.В период снегопадов и гололеда тротуары и другие пешеходные зоны на территории Богородского сельсовета Мокшанского района Пензенской области должны обрабатываться противогололедными материалами. Время на обработку всей площади тротуаров не должно превышать 6 часов с начала снегопада.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22.6.11.Тротуары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песко-соляной смесью.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22.6.12.При применении химических реагентов необходимо строго придерживаться установленных норм их распределения.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22.6.13.Очистка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Мягкие кровли от снега не очищаются, за исключением желобов и свесов, разжелобках, карнизов и в местах нависания снега.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При наступлении оттепели сбрасывание снега следует производить в кратчайшие сроки.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22.6.14.Территории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22.6.15.Обязанность по уборке и вывозу снега из прилотковой части дороги возлагается на организации, осуществляющие уборку проезжей части дороги (улицы, проезда).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22.6.16.Собственники,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22.6.17.При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Ликвидация зимней скользкости производится путем обработки тротуаров и придомовых территорий противогололедными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Тротуары и пешеходные дорожки рекомендуется посыпать сухим песком без хлоридов.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22.6.18.После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22.6.19.Запрещается: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22.6.19.1.Выдвигать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22.6.19.2.Осуществлять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22.6.19.3.Складировать снег к стенам зданий и на трассах тепловых сетей.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22.6.19.4.Перемещать на дорогу снег, счищаемый с внутриквартальных проездов, придомовых территорий, территорий хозяйствующих субъектов.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22.6.19.5.Роторная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22.7.Организация и проведение уборки территории Богородского сельсовета Мокшанского района Пензенской области в весенне-летний период.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22.7.2.Периодичность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22.7.3.В летний период уборки производятся следующие виды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22.7.3.1.Подметание, мойка и поливка проезжей части дорог, тротуаров, придомовых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22.7.3.2.Очистка от грязи, мойка, покраска ограждений и бордюрного камня.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22.7.3.3.Зачистка прилотковой части дороги.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22.7.3.4.Очистка газонов, цветников и клумб от мусора, веток, листьев, сухой травы, отцветших соцветий и песка.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22.7.3.5.Вывоз смета и мусора в места санкционированного складирования, обезвреживания и утилизации.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22.7.3.6.Уборка мусора с придомовых территорий, включая территории, прилегающие к домам частной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22.7.3.7.Скашивание травы.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22.7.4.В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22.7.5.Подметание территорий Богородского сельсовета Мокшанского района Пензенской области производится: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22.7.5.1.Тротуаров - ежедневно до 07.00 часов и далее в течение дня по мере накопления загрязнений.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22.7.5.2.Придомовых территорий - ежедневно до 10.00 часов и далее в течение дня по мере необходимости.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22.7.5.3.Иных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22.7.6.Мойка проезжей части дорог и тротуаров производится с 24.00 часов до 07.00 часов.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 случае необходимости мойка производится в дневное время.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22.7.7.Поливка проезжей части дорог, тротуаров, придомовых территорий производится: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22.7.7.1.Для улучшения микроклимата в жаркую погоду при температуре воздуха выше 25 градусов (по Цельсию).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22.7.7.2.Для снижения запыленности по мере необходимости.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22.7.8.Остановочные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22.7.9.Удаление смета с территорий Богородского сельсовета 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22.7.10.Осевые, резервные полосы, обозначенные линиями регулирования, должны быть постоянно очищены от песка и различного мелкого мусора.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Металлические ограждения, дорожные знаки и указатели должны быть промыты.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22.7.11.Для исключения застоев дождевой воды крышки люков и патрубки дождеприемных колодцев должны постоянно очищаться от смета и других загрязнений.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22.7.12.Высота травяного покрова не должна превышать 20 см, за исключением высоты травяного покрова газонов на разделительных полосах.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Окос травы производится с последующим вывозом.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22.7.13.В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22.7.14.При производстве летней уборки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22.7.14.1.Сбрасывать смет и мусор на зеленые насаждения, в смотровые колодцы инженерных сетей, реки и водоемы, на проезжую часть дорог и тротуары.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22.7.14.2.Выбивать струей воды смет и мусор на тротуары и газоны при мойке проезжей части дорог.</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22.7.14.3.Разводить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22.7.14.4.Откачивать воду на проезжую часть дорог при ликвидации аварий на водопроводных, канализационных и тепловых сетях.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22.7.14.5.Вывозить смет в не отведенные для этих целей места.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22.8.Содержание и уборка придомовых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22.8.1.Придомовые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22.8.2.Уборка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22.8.3.Вывоз ТКО от собственников и нанимателей помещений в многоквартирных домах осуществляется ежедневно.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22.8.4.Сбор и вывоз ТКО и жидких бытовых отходов из неканализованных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22.8.5.Отходы,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22.8.6.В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22.8.7.Крыши,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22.8.8.Снег,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bookmarkStart w:id="7" w:name="P488"/>
      <w:bookmarkEnd w:id="7"/>
      <w:r w:rsidRPr="00991331">
        <w:rPr>
          <w:rFonts w:ascii="Arial" w:eastAsia="Times New Roman" w:hAnsi="Arial" w:cs="Arial"/>
          <w:color w:val="000000"/>
          <w:sz w:val="20"/>
          <w:szCs w:val="20"/>
          <w:lang w:eastAsia="ru-RU"/>
        </w:rPr>
        <w:t>22.8.9.Организации,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22.8.9.1.Установку на обслуживаемой территории сборников для ТКО, а в неканализированных зданиях иметь, кроме того, сборники (выгребы) для жидких бытовых отходов.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22.8.9.2.Своевременную уборку обслуживаемой территории и систематическое наблюдение за ее санитарным состоянием.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22.8.9.3.Организацию вывоза отходов и контроль за выполнением графика удаления отходов.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22.8.9.4.Свободный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22.8.9.5.Содержание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22.8.9.6.Проведение среди населения широкой разъяснительной работы по организации уборки территории.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22.9.Детские и спортивные площадки, площадки отдыха должны: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22.9.1.Регулярно подметаться.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22.9.2.Очищаться от снега в зимнее время.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22.9.3.Содержаться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22.9.4.Ответственность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22.10.На придомовых территориях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22.10.1.Самовольная установка железобетонных блоков, столбов, ограждений и других сооружений во внутриквартальных и внутридворовых проездах.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22.10.2.Наезд,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22.10.3Мойка транспортных средств, слив топлива и масел, регулирование звуковых сигналов, тормозов и двигателей транспортных средств.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22.10.4.Хранить мусор более 3 суток.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22.10.5.Загромождать и засорять территории металлическим ломом, строительным и бытовым мусором и другими материалами.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22.10.6.Устанавливать (размещать, вкапывать) на внутридворовых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22.10.7.Устанавливать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22.10.8.Образовывать свалки вокруг контейнерных площадок.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22.10.9.Складировать строительные материалы, оборудование и другие товарно-материальные ценности в местах, не отведенных для этих целей, более 2 суток.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22.10.10.Стирать ковры, вещи, мыть автомашины, автобусы, прицепы и другие технические средства.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22.11.Содержание и уборка частного жилищного фонда.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22.11.1.Собственники частного жилищного фонда, если иное не предусмотрено законом или договором, обязаны: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22.11.1.1.Обеспечить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22.11.1.2.Иметь на жилом доме номерной знак и поддерживать его в исправном состоянии.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22.11.1.3.Содержать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окашивание.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22.11.1.4.Содержать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22.11.1.5.Оборудовать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22.11.1.6.Не допускать захламления прилегающей территории отходами.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22.11.1.7.Обустраивать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22.11.2.Собственникам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22.12.Содержание и охрана зеленых насаждений.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22.12.1.Ответственность за сохранность зеленых насаждений возлагается: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предприятия, организации и учреждения независимо от форм собственности - на территориях указанных юридических лиц;</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на организации, которым отведены земельные участки для осуществления строительства, - на территориях, отведенных под застройку.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22.12.2.Ответственные за содержание и охрану зеленых насаждений обязаны: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22.12.2.1.Обеспечивать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22.12.2.2.Обеспечивать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22.12.2.3.Обеспечивать своевременный ремонт ограждений зеленых насаждений.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22.12.2.4.Поддерживать на участках озеленения чистоту и порядок, не допускать их засорения бытовыми и промышленными отходами.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22.12.2.5.Своевременно проводить мероприятия по выявлению и борьбе с вредителями и возбудителями заболеваний зеленых насаждений.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22.12.2.6.В период листопада производить сгребание и вывоз опавшей листвы с газонов вдоль улиц и магистралей, придомовых территорий.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22.12.2.7.Проводить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22.12.2.8.Проводить стрижку и окос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22.12.3.При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22.12.4.На земельных участках с зелеными насаждениями, расположенных на территориях общего пользования,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22.12.4.1.Устройство катков, организация игр (в том числе футбол, волейбол, городки), за исключением мест, специально отведенных для этих целей.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22.12.4.2.Замусоривание, складирование отходов производства и потребления, предметов, оборудования, устройство несанкционированных свалок мусора.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22.12.4.3.Сбрасывание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22.12.4.4.Самовольная разработка песка, глины, растительного грунта.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22.12.4.5.Самовольная разбивка огородов.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22.12.4.6.Проведение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22.12.4.7.Подвешивание на деревьях гамаков, качелей, веревок для сушки белья, прикрепление рекламных щитов, электропроводов, электрогирлянд из лампочек, колючей проволоки и других ограждений, которые могут повредить зеленые насаждения.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22.12.4.8.Разведение открытого огня в целях сжигания листьев и древесно-кустарниковых отходов.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22.12.4.9.Сливание хозяйственно-фекальных и промышленных канализационных стоков, химических веществ.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22.12.4.10.Ловля и уничтожение птиц и животных.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22.12.4.11.Производство новых посадок зеленых насаждений без согласования с администрацией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23.12.4.12.Проведение разрытия для прокладки инженерных сетей и коммуникаций без согласования с администрацией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22.12.4.13.В период листопада сгребание листвы к комлевой части зеленых насаждений.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22.12.4.14.Устанавливать аттракционы, временные торговые точки и кафе, рекламные конструкции с нарушением установленного порядка.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22.12.4.15.Добывать из деревьев сок, смолу, делать зарубки, надрезы, надписи.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22.12.4.16.Мыть, чистить и ремонтировать автотранспортные средства.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22.12.4.17.На газонах и цветниках, расположенных на земельных участках, находящихся в муниципальной собственности,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22.12.4.18.Складировать снег, лед и уличный смет.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22.12.4.19.Ходить, сидеть и лежать (за исключением луговых газонов), рвать цветы.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22.12.4.20.Заезжать и ездить на автомобилях и спецтехнике, мотоциклах, скутерах, квадроциклах, лошадях, за исключением мест, специально отведенных для этих целей, а также проведения работ по обслуживанию указанных объектов.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22.12.5.За незаконное уничтожение (повреждение) зеленых насаждений взыскивается ущерб в соответствии с действующим законодательством.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22.13.Содержание объектов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22.13.1.Все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Богородского сельсовета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22.13.2.Запрещается самовольное подсоединение и подключение проводов и кабелей к сетям и устройствам наружного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22.13.3.Опоры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При замене опор электроснабжения указанные конструкции должны быть демонтированы и вывезены владельцами сетей в течение 3 суток.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22.13.4.Не допускается эксплуатация сетей и устройств наружного освещения при наличии обрывов проводов, повреждений опор, изоляторов.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22.13.5.Металлические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22.13.6.Организации,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22.13.7.Собственники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22.13.7.1.Следить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22.13.7.2.Следить за включением и отключением освещения в соответствии с установленным порядком.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22.13.7.3.Соблюдать правила установки, содержания, размещения и эксплуатации наружного освещения и оформления.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22.13.7.4.Своевременно производить замену фонарей наружного освещения.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22.13.8.Включение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22.13.9.Включение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22.13.10.Нарушения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22.13.11.Вывоз сбитых опор освещения осуществляется лицом, эксплуатирующим линейные сооружения, в течение 3 суток с момента обнаружения (демонтажа).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22.13.12.Срок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22.13.13.В охранной зоне инженерных сетей производится окос травы и уборка дикорастущей поросли собственниками (пользователями) инженерных сетей.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22.14.Содержание сооружений, зданий и их фасадов.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22.14.1.Правообладатели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22.14.2.На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домов установленных администрацией Богородского сельсовета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22.15.Содержание некапитальных объектов.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22.15.1.Установка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22.15.2.Юридические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22.15.3.Юридическим и физическим лицам, которые являются собственниками некапитальных объектов,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22.15.3.1.Возводить к временным сооружениям пристройки, козырьки, навесы и прочие конструкции, не предусмотренные проектами.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22.15.3.2.Складировать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22.15.3.3.Загромождать противопожарные разрывы между некапитальными объектами оборудованием, отходами.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22.16.Содержание мест производства строительных работ.</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22.16.1.Содержание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Богородского сельсовета Мокшанского района Пензенской области.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22.16.2.При проведении строительных и (или) ремонтных работ необходимо:</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22.16.2.1.Установить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Строительные площадки также должны быть огорожены пленкой, препятствующей выветриванию пыли и грунта с территории, высотой не менее 20 см.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22.16.2.2.Закрыть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bookmarkStart w:id="8" w:name="P353"/>
      <w:bookmarkEnd w:id="8"/>
      <w:r w:rsidRPr="00991331">
        <w:rPr>
          <w:rFonts w:ascii="Arial" w:eastAsia="Times New Roman" w:hAnsi="Arial" w:cs="Arial"/>
          <w:color w:val="000000"/>
          <w:sz w:val="20"/>
          <w:szCs w:val="20"/>
          <w:lang w:eastAsia="ru-RU"/>
        </w:rPr>
        <w:t>22.16.2.3.Следить за очисткой ограждения строительной площадки от грязи, снега, наледи, информационно-печатной продукции.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22.16.2.4.Разместить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22.16.2.5.Обеспечить временные тротуары для пешеходов (в случае необходимости).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22.16.2.6.Оборудовать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bookmarkStart w:id="9" w:name="P360"/>
      <w:bookmarkEnd w:id="9"/>
      <w:r w:rsidRPr="00991331">
        <w:rPr>
          <w:rFonts w:ascii="Arial" w:eastAsia="Times New Roman" w:hAnsi="Arial" w:cs="Arial"/>
          <w:color w:val="000000"/>
          <w:sz w:val="20"/>
          <w:szCs w:val="20"/>
          <w:lang w:eastAsia="ru-RU"/>
        </w:rPr>
        <w:t>22.16.2.7.Обеспечить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22.16.2.8.Восстановить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22.17.Памятники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22.18.Содержание сетей ливневой канализации, смотровых и ливневых колодцев, водоотводящих сооружений.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22.18.1.В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22.18.1.1.Производить земляные работы.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lastRenderedPageBreak/>
        <w:t>22.18.1.2.Повреждать сети ливневой канализации, взламывать или разрушать водоприемные люки.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22.18.1.3.Осуществлять строительство, устанавливать торговые, хозяйственные и бытовые сооружения.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22.18.1.4.Сбрасывать промышленные, бытовые отходы, мусор и иные материалы.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22.18.2.Организации, эксплуатирующие сети ливневой канализации, обязаны содержать их в соответствии с техническими правилами.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22.18.3.Решетки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1 раза в год.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22.18.4.Коммуникационные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22.18.5.Ответственность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22.19.Содержание малых архитектурных форм: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22.19.1.Объекты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22.19.2.В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22.19.3.Для содержания цветочных ваз и урн в надлежащем состоянии должны быть обеспечены:</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22.19.3.1.Ремонт поврежденных элементов.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22.19.3.2.Удаление подтеков и грязи.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22.19.3.3.Удаление мусора, отцветших соцветий и цветов, засохших листьев.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22.19.4.Ограждения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22.19.5.В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22.20.Информационные указатели, вывески, рекламные конструкции.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22.20.1.Информационные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22.20.2.Собственники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22.21.На территории Богородского сельсовета Мокшанского района Пензенской области запрещается: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22.21.1.Ломать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22.21.2.Наносить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22.21.3.Складировать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22.21.4.Размещать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xml:space="preserve">22.21.5.Строить,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w:t>
      </w:r>
      <w:r w:rsidRPr="00991331">
        <w:rPr>
          <w:rFonts w:ascii="Arial" w:eastAsia="Times New Roman" w:hAnsi="Arial" w:cs="Arial"/>
          <w:color w:val="000000"/>
          <w:sz w:val="20"/>
          <w:szCs w:val="20"/>
          <w:lang w:eastAsia="ru-RU"/>
        </w:rPr>
        <w:lastRenderedPageBreak/>
        <w:t>требований Градостроительного кодекса Российской Федерации, нормативных правовых актов органов местного самоуправления.</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22.21.6.Складировать, размещать на открытом воздухе сыпучие материалы (грунт, песок, гипс, цемент и т.д.) без укрытия, препятствующего их выветриванию.</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XXIII. Контроль за исполнением настоящих Правил и ответственность за их нарушение</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b/>
          <w:bCs/>
          <w:color w:val="000000"/>
          <w:sz w:val="30"/>
          <w:szCs w:val="30"/>
          <w:lang w:eastAsia="ru-RU"/>
        </w:rPr>
        <w:t> </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23.1.Организация работ по уборке и благоустройству территории Богородского сельсовета Мокшанского района Пензенской области и ответственность за качество и своевременность выполненной работы возлагаются на администрацию Богородского сельсовета Мокшанского района Пензенской области, собственников, арендаторов земельных участков, зданий и сооружений, собственников помещений 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23.2.Администрация Богородского сельсовета Мокшанского района Пензенской области осуществляет контроль в пределах своей компетенции за соблюдением физическими и юридическими лицами Правил.</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23.3.В случае выявления фактов нарушений Правил уполномоченные органы местного самоуправления и их должностные лица вправе:</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выдать предписание об устранении нарушений;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составить протокол об административном правонарушении в порядке, установленном действующим законодательством;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обратиться в суд с заявлением (исковым заявлением) о признании незаконными действий (бездействия) физических и (или) юридических лиц, нарушающих Правила, и о возмещении ущерба.</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23.4.Лица, виновные в нарушении настоящих Правил, несут ответственность в административном порядке в соответствии с Кодексом Пензенской области об административных правонарушениях</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23.5.Привлечение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Вред, причиненный в результате нарушения Правил, возмещается виновными лицами в порядке, установленном действующим законодательством.</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w:t>
      </w:r>
    </w:p>
    <w:p w:rsidR="00991331" w:rsidRPr="00991331" w:rsidRDefault="00991331" w:rsidP="00991331">
      <w:pPr>
        <w:spacing w:after="0" w:line="240" w:lineRule="auto"/>
        <w:ind w:firstLine="473"/>
        <w:jc w:val="center"/>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1</w:t>
      </w:r>
    </w:p>
    <w:p w:rsidR="00991331" w:rsidRPr="00991331" w:rsidRDefault="00991331" w:rsidP="00991331">
      <w:pPr>
        <w:spacing w:after="0" w:line="240" w:lineRule="auto"/>
        <w:ind w:firstLine="473"/>
        <w:jc w:val="both"/>
        <w:rPr>
          <w:rFonts w:ascii="Arial" w:eastAsia="Times New Roman" w:hAnsi="Arial" w:cs="Arial"/>
          <w:color w:val="000000"/>
          <w:sz w:val="20"/>
          <w:szCs w:val="20"/>
          <w:lang w:eastAsia="ru-RU"/>
        </w:rPr>
      </w:pPr>
      <w:r w:rsidRPr="00991331">
        <w:rPr>
          <w:rFonts w:ascii="Arial" w:eastAsia="Times New Roman" w:hAnsi="Arial" w:cs="Arial"/>
          <w:color w:val="000000"/>
          <w:sz w:val="20"/>
          <w:szCs w:val="20"/>
          <w:lang w:eastAsia="ru-RU"/>
        </w:rPr>
        <w:t> </w:t>
      </w:r>
    </w:p>
    <w:p w:rsidR="00FE6830" w:rsidRDefault="00FE6830"/>
    <w:sectPr w:rsidR="00FE6830" w:rsidSect="00FE68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991331"/>
    <w:rsid w:val="004B4A61"/>
    <w:rsid w:val="00991331"/>
    <w:rsid w:val="00DA1E26"/>
    <w:rsid w:val="00FE68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8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1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91331"/>
    <w:rPr>
      <w:color w:val="0000FF"/>
      <w:u w:val="single"/>
    </w:rPr>
  </w:style>
  <w:style w:type="character" w:styleId="a5">
    <w:name w:val="FollowedHyperlink"/>
    <w:basedOn w:val="a0"/>
    <w:uiPriority w:val="99"/>
    <w:semiHidden/>
    <w:unhideWhenUsed/>
    <w:rsid w:val="00991331"/>
    <w:rPr>
      <w:color w:val="800080"/>
      <w:u w:val="single"/>
    </w:rPr>
  </w:style>
  <w:style w:type="character" w:customStyle="1" w:styleId="hyperlink">
    <w:name w:val="hyperlink"/>
    <w:basedOn w:val="a0"/>
    <w:rsid w:val="00991331"/>
  </w:style>
  <w:style w:type="paragraph" w:customStyle="1" w:styleId="footer">
    <w:name w:val="footer"/>
    <w:basedOn w:val="a"/>
    <w:rsid w:val="009913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609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CB21FA1-F844-4768-A3CA-DB1EC3218B6B" TargetMode="External"/><Relationship Id="rId13" Type="http://schemas.openxmlformats.org/officeDocument/2006/relationships/hyperlink" Target="https://pravo-search.minjust.ru/bigs/showDocument.html?id=E653ABC8-A566-4D39-88EE-12EAA137A43D"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60B25C65-38B2-4747-988B-41F87E63D21B" TargetMode="External"/><Relationship Id="rId12" Type="http://schemas.openxmlformats.org/officeDocument/2006/relationships/hyperlink" Target="https://pravo-search.minjust.ru/bigs/showDocument.html?id=31455762-FBEB-4757-920D-3B33374EF218" TargetMode="External"/><Relationship Id="rId17" Type="http://schemas.openxmlformats.org/officeDocument/2006/relationships/hyperlink" Target="https://pravo-search.minjust.ru/bigs/showDocument.html?id=3CA580DE-FB6B-459B-AB8B-72C8C8B27FE6" TargetMode="External"/><Relationship Id="rId2" Type="http://schemas.openxmlformats.org/officeDocument/2006/relationships/settings" Target="settings.xml"/><Relationship Id="rId16" Type="http://schemas.openxmlformats.org/officeDocument/2006/relationships/hyperlink" Target="https://pravo-search.minjust.ru/bigs/showDocument.html?id=2CB21FA1-F844-4768-A3CA-DB1EC3218B6B" TargetMode="External"/><Relationship Id="rId1" Type="http://schemas.openxmlformats.org/officeDocument/2006/relationships/styles" Target="styles.xml"/><Relationship Id="rId6" Type="http://schemas.openxmlformats.org/officeDocument/2006/relationships/hyperlink" Target="https://pravo-search.minjust.ru/bigs/showDocument.html?id=B9A55C30-29FD-41E6-8E0A-8E971C40A848" TargetMode="External"/><Relationship Id="rId11" Type="http://schemas.openxmlformats.org/officeDocument/2006/relationships/hyperlink" Target="https://pravo-search.minjust.ru/bigs/showDocument.html?id=B78EEFCB-1FA3-4406-A885-4A6237327872" TargetMode="External"/><Relationship Id="rId5" Type="http://schemas.openxmlformats.org/officeDocument/2006/relationships/hyperlink" Target="https://pravo-search.minjust.ru/bigs/showDocument.html?id=772A56D7-7DB8-4AF2-9A84-CF8A5D15899D" TargetMode="External"/><Relationship Id="rId15" Type="http://schemas.openxmlformats.org/officeDocument/2006/relationships/hyperlink" Target="https://pravo-search.minjust.ru/bigs/showDocument.html?id=0376FE76-CA21-4DF1-B7E2-029B1BEEF572" TargetMode="External"/><Relationship Id="rId10" Type="http://schemas.openxmlformats.org/officeDocument/2006/relationships/hyperlink" Target="https://pravo-search.minjust.ru/bigs/showDocument.html?id=347DF6F6-2703-4417-957C-8A4AF66AB03C" TargetMode="External"/><Relationship Id="rId19" Type="http://schemas.openxmlformats.org/officeDocument/2006/relationships/theme" Target="theme/theme1.xml"/><Relationship Id="rId4" Type="http://schemas.openxmlformats.org/officeDocument/2006/relationships/hyperlink" Target="https://pravo-search.minjust.ru/bigs/showDocument.html?id=A946C4AA-6E17-4318-9C3D-E7BB7038E8E4" TargetMode="External"/><Relationship Id="rId9" Type="http://schemas.openxmlformats.org/officeDocument/2006/relationships/hyperlink" Target="https://pravo-search.minjust.ru/bigs/showDocument.html?id=3CA580DE-FB6B-459B-AB8B-72C8C8B27FE6" TargetMode="External"/><Relationship Id="rId14" Type="http://schemas.openxmlformats.org/officeDocument/2006/relationships/hyperlink" Target="https://pravo-search.minjust.ru/bigs/showDocument.html?id=6A97AC3D-CAFA-461C-8A0B-666557CADEA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62</Pages>
  <Words>39631</Words>
  <Characters>225898</Characters>
  <Application>Microsoft Office Word</Application>
  <DocSecurity>0</DocSecurity>
  <Lines>1882</Lines>
  <Paragraphs>529</Paragraphs>
  <ScaleCrop>false</ScaleCrop>
  <Company>Microsoft</Company>
  <LinksUpToDate>false</LinksUpToDate>
  <CharactersWithSpaces>265000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2023-06-14T08:08:00Z</dcterms:created>
  <dcterms:modified xsi:type="dcterms:W3CDTF">2023-06-14T08:09:00Z</dcterms:modified>
</cp:coreProperties>
</file>