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Направляю Вам для размещения на официальном сайте и станице </w:t>
      </w:r>
      <w:r>
        <w:rPr>
          <w:rFonts w:ascii="Times New Roman" w:hAnsi="Times New Roman" w:cs="Times New Roman"/>
          <w:sz w:val="28"/>
          <w:szCs w:val="28"/>
        </w:rPr>
        <w:t xml:space="preserve">ВКонтакте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следующую информацию.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Деятельность прокуратуры района в сфере надзора за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соблюдени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ем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антикоррупционного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законодательства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Надзор за исполнением законодательства о противодействии коррупции, с учетом поставленных руково</w:t>
      </w:r>
      <w:r>
        <w:rPr>
          <w:rFonts w:ascii="Times New Roman" w:hAnsi="Times New Roman" w:cs="Times New Roman"/>
          <w:sz w:val="28"/>
          <w:szCs w:val="28"/>
        </w:rPr>
        <w:t xml:space="preserve">дством страны и Генеральной прокуратуры Российской Федерации задач, является наиболее приоритетным в деятельности органов прокуратуры, в том числе прокуратуры Мокшанского района. На системной основе законодателем расширяются полномочия надзорного органа в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рассматриваемой сфере, изменяются подходы к его осуществлению. Так, в истоках формирования данного вида надзора, деятельность органов прокуратуры фактически была сведена к профилактической составляющей в целях недопущения и предупреждения коррупционных про</w:t>
      </w:r>
      <w:r>
        <w:rPr>
          <w:rFonts w:ascii="Times New Roman" w:hAnsi="Times New Roman" w:cs="Times New Roman"/>
          <w:sz w:val="28"/>
          <w:szCs w:val="28"/>
        </w:rPr>
        <w:t xml:space="preserve">явлений. В настоящее же время это работа строиться на принятии конкретных мер в целях выявления коррупционных нарушений, привлечения виновных лиц к предусмотренной ответственности, а также реальное устранение нарушений, причин и условий, им способствующих.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арсенале прокуратуры достаточный инструментарий для успешного и результативного выполнения поставленных задач в обозначенной сфере.</w:t>
      </w:r>
      <w:r>
        <w:rPr>
          <w:rFonts w:ascii="Times New Roman" w:hAnsi="Times New Roman" w:cs="Times New Roman"/>
          <w:sz w:val="28"/>
          <w:szCs w:val="28"/>
        </w:rPr>
        <w:t xml:space="preserve"> На системной основе вопросы противодействия коррупции являются предметом координационных мероприятий с участием правоохранительных органов района, на которых определяются задачи и цели, направление деятельности, разбирается конкретный случай или ситуация.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Прокуроры наделены полномочиями </w:t>
      </w:r>
      <w:r>
        <w:rPr>
          <w:rFonts w:ascii="Times New Roman" w:hAnsi="Times New Roman" w:cs="Times New Roman"/>
          <w:sz w:val="28"/>
          <w:szCs w:val="28"/>
        </w:rPr>
        <w:t xml:space="preserve">по проверке достоверности сведений о доходах, расходах и обязательствах имущественного характера государственного или муниципального служащего, а также членов их семей, а также рядом иных полномочий, позволяющих реализовывать обозначенные законом задачи.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помощь прокурора приходят находящие в распоряжении информационные системы, позволяющие оперативно получать сведения об имуществе, наличии счетов и так далее.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свою актуальность, надзор за исполнением законом о противодействии коррупции является и самым латентным. Как показывает практика надзора реальные коррупционные правонарушения очень тщательно скрываются нерадивыми должностными лицами в целях </w:t>
      </w:r>
      <w:r>
        <w:rPr>
          <w:rFonts w:ascii="Times New Roman" w:hAnsi="Times New Roman" w:cs="Times New Roman"/>
          <w:sz w:val="28"/>
          <w:szCs w:val="28"/>
        </w:rPr>
        <w:t xml:space="preserve">избежания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ответственности. Наша основная задача такие нарушения вытянуть на поверхность, тем самым предоставив почву как для надзорной работы, так и для органов предварительного расследования и оперативных подразделений.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практики надзора за текущий год хотелось бы отметить несколько индикативных ф</w:t>
      </w:r>
      <w:r>
        <w:rPr>
          <w:rFonts w:ascii="Times New Roman" w:hAnsi="Times New Roman" w:cs="Times New Roman"/>
          <w:sz w:val="28"/>
          <w:szCs w:val="28"/>
        </w:rPr>
        <w:t xml:space="preserve">актов. При проведении очередной проверки было установлено, что два руководителя организаций с муниципальным участием осуществляют деятельность в условиях неурегулированного конфликта интересов, при этом между собой они находятся в свойственных отношениях. </w:t>
      </w:r>
      <w:r>
        <w:rPr>
          <w:rFonts w:ascii="Times New Roman" w:hAnsi="Times New Roman" w:cs="Times New Roman"/>
          <w:sz w:val="28"/>
          <w:szCs w:val="28"/>
        </w:rPr>
        <w:t xml:space="preserve">И все бы ничего, если бы не тот факт, что один из руководителей арендует </w:t>
      </w:r>
      <w:r>
        <w:rPr>
          <w:rFonts w:ascii="Times New Roman" w:hAnsi="Times New Roman" w:cs="Times New Roman"/>
          <w:sz w:val="28"/>
          <w:szCs w:val="28"/>
        </w:rPr>
        <w:t xml:space="preserve">служебное помещение </w:t>
      </w:r>
      <w:r>
        <w:rPr>
          <w:rFonts w:ascii="Times New Roman" w:hAnsi="Times New Roman" w:cs="Times New Roman"/>
          <w:sz w:val="28"/>
          <w:szCs w:val="28"/>
        </w:rPr>
        <w:t xml:space="preserve">у другого, являющегося по совместительству его же зятем. При этом, между указанными руководителями имел место факт договорных отношений в рамках р</w:t>
      </w:r>
      <w:r>
        <w:rPr>
          <w:rFonts w:ascii="Times New Roman" w:hAnsi="Times New Roman" w:cs="Times New Roman"/>
          <w:sz w:val="28"/>
          <w:szCs w:val="28"/>
        </w:rPr>
        <w:t xml:space="preserve">еализации уставных задач организаций, что создавало предпосылки коррупционных правонарушении и неправомерного расходования бюджетных средств. В результате принятых прокуратурой района мер деятельность указанных субъектов приведена в рамки законодательства.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района в отношении одного из глав администраций муниципального образования района возбуждено и расследуется уголовное дело по факту получения последним взятки. При этом, расследова</w:t>
      </w:r>
      <w:r>
        <w:rPr>
          <w:rFonts w:ascii="Times New Roman" w:hAnsi="Times New Roman" w:cs="Times New Roman"/>
          <w:sz w:val="28"/>
          <w:szCs w:val="28"/>
        </w:rPr>
        <w:t xml:space="preserve">ние уголовного дела уже в настоящее время позволило установить ненадлежащее исполнение муниципальным служащим установленных обязанностей, а также запретов и ограничений, в связи с чем в ближайшее время будут приняты адекватные нарушениям меры реагирования.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надзора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 сожалению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не позволяет называть конкретных лиц и озвучивать конкретные обстоятельства, но могу заверить, что прокуратурой района проводится значительная работа в названной сфере, результатом которой является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соответствующий уровень законности.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После опубликования информаций прошу направить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скриншоты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 официального сайта, официальной страницы </w:t>
      </w:r>
      <w:r>
        <w:rPr>
          <w:rFonts w:ascii="Times New Roman" w:hAnsi="Times New Roman" w:cs="Times New Roman"/>
          <w:b/>
          <w:sz w:val="28"/>
          <w:szCs w:val="28"/>
        </w:rPr>
        <w:t xml:space="preserve">ВКонтаке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электронную почту прокуратуры </w:t>
      </w:r>
      <w:hyperlink r:id="rId8" w:tooltip="mailto:mok@58.mailop.ru" w:history="1">
        <w:r>
          <w:rPr>
            <w:rStyle w:val="605"/>
            <w:rFonts w:ascii="Times New Roman" w:hAnsi="Times New Roman" w:cs="Times New Roman"/>
            <w:b/>
            <w:sz w:val="28"/>
            <w:szCs w:val="28"/>
          </w:rPr>
          <w:t xml:space="preserve">mok@58.mailop.ru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1"/>
    <w:next w:val="60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1"/>
    <w:next w:val="60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1"/>
    <w:next w:val="6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0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1"/>
    <w:next w:val="60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2"/>
    <w:link w:val="34"/>
    <w:uiPriority w:val="10"/>
    <w:rPr>
      <w:sz w:val="48"/>
      <w:szCs w:val="48"/>
    </w:rPr>
  </w:style>
  <w:style w:type="paragraph" w:styleId="36">
    <w:name w:val="Subtitle"/>
    <w:basedOn w:val="601"/>
    <w:next w:val="6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2"/>
    <w:link w:val="36"/>
    <w:uiPriority w:val="11"/>
    <w:rPr>
      <w:sz w:val="24"/>
      <w:szCs w:val="24"/>
    </w:rPr>
  </w:style>
  <w:style w:type="paragraph" w:styleId="38">
    <w:name w:val="Quote"/>
    <w:basedOn w:val="601"/>
    <w:next w:val="6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1"/>
    <w:next w:val="6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2"/>
    <w:link w:val="42"/>
    <w:uiPriority w:val="99"/>
  </w:style>
  <w:style w:type="paragraph" w:styleId="44">
    <w:name w:val="Footer"/>
    <w:basedOn w:val="60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2"/>
    <w:link w:val="44"/>
    <w:uiPriority w:val="99"/>
  </w:style>
  <w:style w:type="paragraph" w:styleId="46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2"/>
    <w:uiPriority w:val="99"/>
    <w:unhideWhenUsed/>
    <w:rPr>
      <w:vertAlign w:val="superscript"/>
    </w:rPr>
  </w:style>
  <w:style w:type="paragraph" w:styleId="178">
    <w:name w:val="endnote text"/>
    <w:basedOn w:val="6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2"/>
    <w:uiPriority w:val="99"/>
    <w:semiHidden/>
    <w:unhideWhenUsed/>
    <w:rPr>
      <w:vertAlign w:val="superscript"/>
    </w:rPr>
  </w:style>
  <w:style w:type="paragraph" w:styleId="181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</w:style>
  <w:style w:type="character" w:styleId="602" w:default="1">
    <w:name w:val="Default Paragraph Font"/>
    <w:uiPriority w:val="1"/>
    <w:semiHidden/>
    <w:unhideWhenUsed/>
  </w:style>
  <w:style w:type="table" w:styleId="6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4" w:default="1">
    <w:name w:val="No List"/>
    <w:uiPriority w:val="99"/>
    <w:semiHidden/>
    <w:unhideWhenUsed/>
  </w:style>
  <w:style w:type="character" w:styleId="605">
    <w:name w:val="Hyperlink"/>
    <w:basedOn w:val="602"/>
    <w:uiPriority w:val="99"/>
    <w:unhideWhenUsed/>
    <w:rPr>
      <w:color w:val="0563c1" w:themeColor="hyperlink"/>
      <w:u w:val="single"/>
    </w:rPr>
  </w:style>
  <w:style w:type="character" w:styleId="606">
    <w:name w:val="Unresolved Mention"/>
    <w:basedOn w:val="60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mok@58.mailop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>Прокуратура РФ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Кирьянов Иван Геннадьевич</dc:creator>
  <cp:keywords/>
  <dc:description/>
  <cp:revision>4</cp:revision>
  <dcterms:created xsi:type="dcterms:W3CDTF">2023-12-19T08:45:00Z</dcterms:created>
  <dcterms:modified xsi:type="dcterms:W3CDTF">2023-12-21T09:59:52Z</dcterms:modified>
</cp:coreProperties>
</file>