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781" w:type="dxa"/>
        <w:tblInd w:w="-14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5"/>
        <w:gridCol w:w="1701"/>
        <w:gridCol w:w="423"/>
        <w:gridCol w:w="1137"/>
        <w:gridCol w:w="816"/>
        <w:gridCol w:w="4819"/>
      </w:tblGrid>
      <w:tr w:rsidR="0027192E" w:rsidRPr="0008292C" w:rsidTr="00BA6A77">
        <w:trPr>
          <w:trHeight w:hRule="exact" w:val="1135"/>
        </w:trPr>
        <w:tc>
          <w:tcPr>
            <w:tcW w:w="4962" w:type="dxa"/>
            <w:gridSpan w:val="5"/>
            <w:vMerge w:val="restart"/>
          </w:tcPr>
          <w:p w:rsidR="00ED466F" w:rsidRDefault="00ED466F"/>
          <w:tbl>
            <w:tblPr>
              <w:tblStyle w:val="1"/>
              <w:tblW w:w="392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24"/>
            </w:tblGrid>
            <w:tr w:rsidR="00C15DD8" w:rsidRPr="0008292C" w:rsidTr="00436148">
              <w:trPr>
                <w:trHeight w:hRule="exact" w:val="3374"/>
              </w:trPr>
              <w:tc>
                <w:tcPr>
                  <w:tcW w:w="3924" w:type="dxa"/>
                </w:tcPr>
                <w:p w:rsidR="00366728" w:rsidRDefault="00E452A3" w:rsidP="009420B1">
                  <w:pPr>
                    <w:ind w:firstLine="1347"/>
                    <w:jc w:val="both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569835" cy="610356"/>
                        <wp:effectExtent l="0" t="0" r="1905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Птичка чб обрез.png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43828" cy="796722"/>
                                </a:xfrm>
                                <a:prstGeom prst="rect">
                                  <a:avLst/>
                                </a:prstGeom>
                                <a:gradFill>
                                  <a:gsLst>
                                    <a:gs pos="74000">
                                      <a:schemeClr val="accent1">
                                        <a:lumMod val="45000"/>
                                        <a:lumOff val="55000"/>
                                      </a:schemeClr>
                                    </a:gs>
                                    <a:gs pos="83000">
                                      <a:schemeClr val="accent1">
                                        <a:lumMod val="45000"/>
                                        <a:lumOff val="55000"/>
                                      </a:schemeClr>
                                    </a:gs>
                                    <a:gs pos="100000">
                                      <a:schemeClr val="accent1">
                                        <a:lumMod val="30000"/>
                                        <a:lumOff val="70000"/>
                                      </a:schemeClr>
                                    </a:gs>
                                  </a:gsLst>
                                  <a:lin ang="5400000" scaled="1"/>
                                </a:gra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34A2C" w:rsidRPr="00641B2D" w:rsidRDefault="00D34A2C" w:rsidP="008E25D4">
                  <w:pPr>
                    <w:jc w:val="center"/>
                    <w:rPr>
                      <w:rFonts w:eastAsia="Calibri" w:cs="Times New Roman"/>
                      <w:spacing w:val="24"/>
                      <w:sz w:val="22"/>
                    </w:rPr>
                  </w:pPr>
                  <w:r w:rsidRPr="00641B2D">
                    <w:rPr>
                      <w:rFonts w:eastAsia="Calibri" w:cs="Times New Roman"/>
                      <w:spacing w:val="24"/>
                      <w:sz w:val="22"/>
                    </w:rPr>
                    <w:t xml:space="preserve">ПРОКУРАТУРА </w:t>
                  </w:r>
                </w:p>
                <w:p w:rsidR="0027192E" w:rsidRPr="00641B2D" w:rsidRDefault="00D34A2C" w:rsidP="008E25D4">
                  <w:pPr>
                    <w:jc w:val="center"/>
                    <w:rPr>
                      <w:rFonts w:eastAsia="Calibri" w:cs="Times New Roman"/>
                      <w:spacing w:val="24"/>
                      <w:sz w:val="22"/>
                    </w:rPr>
                  </w:pPr>
                  <w:r w:rsidRPr="00641B2D">
                    <w:rPr>
                      <w:rFonts w:eastAsia="Calibri" w:cs="Times New Roman"/>
                      <w:spacing w:val="24"/>
                      <w:sz w:val="22"/>
                    </w:rPr>
                    <w:t>РОССИЙСКОЙ ФЕДЕРАЦИИ</w:t>
                  </w:r>
                </w:p>
                <w:p w:rsidR="00D34A2C" w:rsidRDefault="00D34A2C" w:rsidP="00E87B80">
                  <w:pPr>
                    <w:spacing w:line="200" w:lineRule="exact"/>
                    <w:ind w:right="-120"/>
                    <w:jc w:val="center"/>
                    <w:rPr>
                      <w:rFonts w:eastAsia="Calibri" w:cs="Times New Roman"/>
                      <w:sz w:val="22"/>
                    </w:rPr>
                  </w:pPr>
                </w:p>
                <w:p w:rsidR="00A13BAF" w:rsidRDefault="00A13BAF" w:rsidP="00A13BAF">
                  <w:pPr>
                    <w:ind w:right="-120"/>
                    <w:jc w:val="center"/>
                    <w:rPr>
                      <w:rFonts w:eastAsia="Calibri" w:cs="Times New Roman"/>
                      <w:spacing w:val="24"/>
                      <w:sz w:val="22"/>
                    </w:rPr>
                  </w:pPr>
                  <w:r w:rsidRPr="00641B2D">
                    <w:rPr>
                      <w:rFonts w:eastAsia="Calibri" w:cs="Times New Roman"/>
                      <w:spacing w:val="24"/>
                      <w:sz w:val="22"/>
                    </w:rPr>
                    <w:t>ПРОКУРАТУРА</w:t>
                  </w:r>
                </w:p>
                <w:p w:rsidR="00A13BAF" w:rsidRDefault="00A13BAF" w:rsidP="00A13BAF">
                  <w:pPr>
                    <w:ind w:right="-120"/>
                    <w:jc w:val="center"/>
                    <w:rPr>
                      <w:rFonts w:eastAsia="Calibri" w:cs="Times New Roman"/>
                      <w:spacing w:val="24"/>
                      <w:sz w:val="22"/>
                      <w14:cntxtAlts/>
                    </w:rPr>
                  </w:pPr>
                  <w:r w:rsidRPr="00BA6A77">
                    <w:rPr>
                      <w:rFonts w:eastAsia="Calibri" w:cs="Times New Roman"/>
                      <w:spacing w:val="24"/>
                      <w:sz w:val="22"/>
                      <w14:cntxtAlts/>
                    </w:rPr>
                    <w:t>ПЕНЗЕНСКОЙ ОБЛАСТИ</w:t>
                  </w:r>
                </w:p>
                <w:p w:rsidR="00BA6A77" w:rsidRPr="00BA6A77" w:rsidRDefault="00BA6A77" w:rsidP="00A13BAF">
                  <w:pPr>
                    <w:ind w:right="-120"/>
                    <w:jc w:val="center"/>
                    <w:rPr>
                      <w:rFonts w:eastAsia="Calibri" w:cs="Times New Roman"/>
                      <w:spacing w:val="24"/>
                      <w:sz w:val="6"/>
                      <w:szCs w:val="6"/>
                      <w14:cntxtAlts/>
                    </w:rPr>
                  </w:pPr>
                </w:p>
                <w:p w:rsidR="00BA6A77" w:rsidRPr="00BA6A77" w:rsidRDefault="00D34A2C" w:rsidP="00BA6A77">
                  <w:pPr>
                    <w:jc w:val="center"/>
                    <w:rPr>
                      <w:b/>
                      <w:spacing w:val="20"/>
                      <w14:cntxtAlts/>
                    </w:rPr>
                  </w:pPr>
                  <w:r w:rsidRPr="00BA6A77">
                    <w:rPr>
                      <w:b/>
                      <w:spacing w:val="20"/>
                      <w14:cntxtAlts/>
                    </w:rPr>
                    <w:t>ПРОКУРАТУРА</w:t>
                  </w:r>
                </w:p>
                <w:p w:rsidR="00641B2D" w:rsidRPr="00BA6A77" w:rsidRDefault="008D190D" w:rsidP="00BA6A77">
                  <w:pPr>
                    <w:jc w:val="center"/>
                    <w:rPr>
                      <w:b/>
                      <w:spacing w:val="20"/>
                    </w:rPr>
                  </w:pPr>
                  <w:r>
                    <w:rPr>
                      <w:b/>
                      <w:spacing w:val="20"/>
                    </w:rPr>
                    <w:t>Мокшан</w:t>
                  </w:r>
                  <w:r w:rsidR="005507E3">
                    <w:rPr>
                      <w:b/>
                      <w:spacing w:val="20"/>
                    </w:rPr>
                    <w:t>ского</w:t>
                  </w:r>
                  <w:r w:rsidR="00A13BAF" w:rsidRPr="00BA6A77">
                    <w:rPr>
                      <w:b/>
                      <w:spacing w:val="20"/>
                    </w:rPr>
                    <w:t xml:space="preserve"> района</w:t>
                  </w:r>
                </w:p>
                <w:p w:rsidR="00AA2794" w:rsidRDefault="00D34A2C" w:rsidP="00AA2794">
                  <w:pPr>
                    <w:spacing w:line="276" w:lineRule="auto"/>
                    <w:jc w:val="center"/>
                    <w:rPr>
                      <w:rFonts w:eastAsia="Calibri" w:cs="Times New Roman"/>
                      <w:sz w:val="18"/>
                      <w:szCs w:val="18"/>
                    </w:rPr>
                  </w:pPr>
                  <w:r w:rsidRPr="00E452A3">
                    <w:rPr>
                      <w:rFonts w:eastAsia="Calibri" w:cs="Times New Roman"/>
                      <w:sz w:val="18"/>
                      <w:szCs w:val="18"/>
                    </w:rPr>
                    <w:t xml:space="preserve">ул. </w:t>
                  </w:r>
                  <w:r w:rsidR="008D190D">
                    <w:rPr>
                      <w:rFonts w:eastAsia="Calibri" w:cs="Times New Roman"/>
                      <w:sz w:val="18"/>
                      <w:szCs w:val="18"/>
                    </w:rPr>
                    <w:t>Охлопкова</w:t>
                  </w:r>
                  <w:r w:rsidRPr="00E452A3">
                    <w:rPr>
                      <w:rFonts w:eastAsia="Calibri" w:cs="Times New Roman"/>
                      <w:sz w:val="18"/>
                      <w:szCs w:val="18"/>
                    </w:rPr>
                    <w:t xml:space="preserve">, </w:t>
                  </w:r>
                  <w:r w:rsidR="008D190D">
                    <w:rPr>
                      <w:rFonts w:eastAsia="Calibri" w:cs="Times New Roman"/>
                      <w:sz w:val="18"/>
                      <w:szCs w:val="18"/>
                    </w:rPr>
                    <w:t>3</w:t>
                  </w:r>
                  <w:r w:rsidRPr="00E452A3">
                    <w:rPr>
                      <w:rFonts w:eastAsia="Calibri" w:cs="Times New Roman"/>
                      <w:sz w:val="18"/>
                      <w:szCs w:val="18"/>
                    </w:rPr>
                    <w:t xml:space="preserve">, </w:t>
                  </w:r>
                  <w:r w:rsidR="00D4437F">
                    <w:rPr>
                      <w:rFonts w:eastAsia="Calibri" w:cs="Times New Roman"/>
                      <w:sz w:val="18"/>
                      <w:szCs w:val="18"/>
                    </w:rPr>
                    <w:t xml:space="preserve">р.п. </w:t>
                  </w:r>
                  <w:r w:rsidR="008D190D">
                    <w:rPr>
                      <w:rFonts w:eastAsia="Calibri" w:cs="Times New Roman"/>
                      <w:sz w:val="18"/>
                      <w:szCs w:val="18"/>
                    </w:rPr>
                    <w:t>Мокшан</w:t>
                  </w:r>
                  <w:r w:rsidRPr="00E452A3">
                    <w:rPr>
                      <w:rFonts w:eastAsia="Calibri" w:cs="Times New Roman"/>
                      <w:sz w:val="18"/>
                      <w:szCs w:val="18"/>
                    </w:rPr>
                    <w:t xml:space="preserve">, </w:t>
                  </w:r>
                </w:p>
                <w:p w:rsidR="00D34A2C" w:rsidRPr="00E452A3" w:rsidRDefault="00D4437F" w:rsidP="008D190D">
                  <w:pPr>
                    <w:spacing w:line="276" w:lineRule="auto"/>
                    <w:jc w:val="center"/>
                    <w:rPr>
                      <w:rFonts w:eastAsia="Calibri" w:cs="Times New Roman"/>
                      <w:sz w:val="18"/>
                      <w:szCs w:val="18"/>
                    </w:rPr>
                  </w:pPr>
                  <w:r>
                    <w:rPr>
                      <w:rFonts w:eastAsia="Calibri" w:cs="Times New Roman"/>
                      <w:sz w:val="18"/>
                      <w:szCs w:val="18"/>
                    </w:rPr>
                    <w:t xml:space="preserve">Пензенская область, </w:t>
                  </w:r>
                  <w:r w:rsidR="00D34A2C" w:rsidRPr="00E452A3">
                    <w:rPr>
                      <w:rFonts w:eastAsia="Calibri" w:cs="Times New Roman"/>
                      <w:sz w:val="18"/>
                      <w:szCs w:val="18"/>
                    </w:rPr>
                    <w:t>44</w:t>
                  </w:r>
                  <w:r w:rsidR="005507E3">
                    <w:rPr>
                      <w:rFonts w:eastAsia="Calibri" w:cs="Times New Roman"/>
                      <w:sz w:val="18"/>
                      <w:szCs w:val="18"/>
                    </w:rPr>
                    <w:t>2</w:t>
                  </w:r>
                  <w:r w:rsidR="008D190D">
                    <w:rPr>
                      <w:rFonts w:eastAsia="Calibri" w:cs="Times New Roman"/>
                      <w:sz w:val="18"/>
                      <w:szCs w:val="18"/>
                    </w:rPr>
                    <w:t>370</w:t>
                  </w:r>
                </w:p>
              </w:tc>
            </w:tr>
          </w:tbl>
          <w:p w:rsidR="00366728" w:rsidRPr="00843ACF" w:rsidRDefault="00366728" w:rsidP="008E25D4">
            <w:pPr>
              <w:tabs>
                <w:tab w:val="right" w:pos="4784"/>
              </w:tabs>
              <w:ind w:left="113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4819" w:type="dxa"/>
            <w:tcBorders>
              <w:bottom w:val="nil"/>
            </w:tcBorders>
          </w:tcPr>
          <w:p w:rsidR="00366728" w:rsidRPr="00D34A2C" w:rsidRDefault="00366728" w:rsidP="008E25D4">
            <w:pPr>
              <w:spacing w:before="240"/>
              <w:rPr>
                <w:rFonts w:cs="Times New Roman"/>
                <w:szCs w:val="28"/>
              </w:rPr>
            </w:pPr>
          </w:p>
        </w:tc>
      </w:tr>
      <w:tr w:rsidR="00142211" w:rsidRPr="007343BF" w:rsidTr="0010512B">
        <w:trPr>
          <w:trHeight w:val="2705"/>
        </w:trPr>
        <w:tc>
          <w:tcPr>
            <w:tcW w:w="4962" w:type="dxa"/>
            <w:gridSpan w:val="5"/>
            <w:vMerge/>
          </w:tcPr>
          <w:p w:rsidR="00142211" w:rsidRPr="00843ACF" w:rsidRDefault="00142211" w:rsidP="008E25D4">
            <w:pPr>
              <w:tabs>
                <w:tab w:val="right" w:pos="4784"/>
              </w:tabs>
              <w:ind w:left="113"/>
              <w:rPr>
                <w:rFonts w:cs="Times New Roman"/>
                <w:noProof/>
                <w:szCs w:val="28"/>
                <w:lang w:eastAsia="ru-RU"/>
              </w:rPr>
            </w:pPr>
          </w:p>
        </w:tc>
        <w:tc>
          <w:tcPr>
            <w:tcW w:w="4819" w:type="dxa"/>
            <w:vMerge w:val="restart"/>
          </w:tcPr>
          <w:p w:rsidR="0062524E" w:rsidRPr="0062524E" w:rsidRDefault="0062524E" w:rsidP="0062524E">
            <w:pPr>
              <w:spacing w:line="240" w:lineRule="exact"/>
              <w:ind w:left="-78" w:right="178"/>
              <w:rPr>
                <w:rFonts w:cs="Times New Roman"/>
                <w:szCs w:val="28"/>
              </w:rPr>
            </w:pPr>
            <w:permStart w:id="990599518" w:edGrp="everyone"/>
            <w:r w:rsidRPr="0062524E">
              <w:rPr>
                <w:rFonts w:cs="Times New Roman"/>
                <w:szCs w:val="28"/>
              </w:rPr>
              <w:t>Главам администраций</w:t>
            </w:r>
          </w:p>
          <w:p w:rsidR="0062524E" w:rsidRPr="0062524E" w:rsidRDefault="0062524E" w:rsidP="0062524E">
            <w:pPr>
              <w:spacing w:line="240" w:lineRule="exact"/>
              <w:ind w:left="-78" w:right="178"/>
              <w:rPr>
                <w:rFonts w:cs="Times New Roman"/>
                <w:szCs w:val="28"/>
              </w:rPr>
            </w:pPr>
            <w:r w:rsidRPr="0062524E">
              <w:rPr>
                <w:rFonts w:cs="Times New Roman"/>
                <w:szCs w:val="28"/>
              </w:rPr>
              <w:t xml:space="preserve">муниципальных образований  </w:t>
            </w:r>
          </w:p>
          <w:p w:rsidR="0062524E" w:rsidRPr="0062524E" w:rsidRDefault="0062524E" w:rsidP="0062524E">
            <w:pPr>
              <w:spacing w:line="240" w:lineRule="exact"/>
              <w:ind w:left="-78" w:right="178"/>
              <w:rPr>
                <w:rFonts w:cs="Times New Roman"/>
                <w:szCs w:val="28"/>
              </w:rPr>
            </w:pPr>
            <w:r w:rsidRPr="0062524E">
              <w:rPr>
                <w:rFonts w:cs="Times New Roman"/>
                <w:szCs w:val="28"/>
              </w:rPr>
              <w:t xml:space="preserve">Мокшанского района </w:t>
            </w:r>
          </w:p>
          <w:p w:rsidR="0062524E" w:rsidRPr="0062524E" w:rsidRDefault="0062524E" w:rsidP="0062524E">
            <w:pPr>
              <w:spacing w:line="240" w:lineRule="exact"/>
              <w:ind w:left="-78" w:right="178"/>
              <w:rPr>
                <w:rFonts w:cs="Times New Roman"/>
                <w:szCs w:val="28"/>
              </w:rPr>
            </w:pPr>
            <w:r w:rsidRPr="0062524E">
              <w:rPr>
                <w:rFonts w:cs="Times New Roman"/>
                <w:szCs w:val="28"/>
              </w:rPr>
              <w:t>Пензенской области (по списку)</w:t>
            </w:r>
          </w:p>
          <w:permEnd w:id="990599518"/>
          <w:p w:rsidR="00142211" w:rsidRPr="006B39AA" w:rsidRDefault="00142211" w:rsidP="00BA6A77">
            <w:pPr>
              <w:spacing w:line="240" w:lineRule="exact"/>
              <w:ind w:left="-78" w:right="178"/>
              <w:rPr>
                <w:rFonts w:cs="Times New Roman"/>
                <w:szCs w:val="28"/>
              </w:rPr>
            </w:pPr>
          </w:p>
        </w:tc>
      </w:tr>
      <w:tr w:rsidR="00142211" w:rsidRPr="00E0460C" w:rsidTr="00BA6A77">
        <w:trPr>
          <w:trHeight w:val="421"/>
        </w:trPr>
        <w:tc>
          <w:tcPr>
            <w:tcW w:w="4962" w:type="dxa"/>
            <w:gridSpan w:val="5"/>
          </w:tcPr>
          <w:p w:rsidR="00142211" w:rsidRPr="00B51AB8" w:rsidRDefault="00142211" w:rsidP="0034361F">
            <w:pPr>
              <w:spacing w:after="60"/>
              <w:ind w:left="-71"/>
              <w:jc w:val="both"/>
              <w:rPr>
                <w:rFonts w:cs="Times New Roman"/>
                <w:sz w:val="18"/>
                <w:szCs w:val="18"/>
              </w:rPr>
            </w:pPr>
            <w:bookmarkStart w:id="0" w:name="REGNUMDATESTAMP"/>
            <w:r w:rsidRPr="00CE6AB6">
              <w:rPr>
                <w:rFonts w:cs="Times New Roman"/>
                <w:sz w:val="18"/>
                <w:szCs w:val="18"/>
              </w:rPr>
              <w:t>штамп регистрации</w:t>
            </w:r>
            <w:bookmarkEnd w:id="0"/>
          </w:p>
        </w:tc>
        <w:tc>
          <w:tcPr>
            <w:tcW w:w="4819" w:type="dxa"/>
            <w:vMerge/>
          </w:tcPr>
          <w:p w:rsidR="00142211" w:rsidRPr="00E0460C" w:rsidRDefault="00142211" w:rsidP="008E25D4">
            <w:pPr>
              <w:spacing w:after="60"/>
              <w:ind w:left="227"/>
              <w:rPr>
                <w:rFonts w:cs="Times New Roman"/>
                <w:sz w:val="18"/>
              </w:rPr>
            </w:pPr>
          </w:p>
        </w:tc>
      </w:tr>
      <w:tr w:rsidR="005D3B3F" w:rsidRPr="00E0460C" w:rsidTr="00170D71">
        <w:trPr>
          <w:trHeight w:hRule="exact" w:val="251"/>
        </w:trPr>
        <w:tc>
          <w:tcPr>
            <w:tcW w:w="885" w:type="dxa"/>
            <w:tcBorders>
              <w:bottom w:val="nil"/>
            </w:tcBorders>
          </w:tcPr>
          <w:p w:rsidR="005D3B3F" w:rsidRPr="00E0460C" w:rsidRDefault="005D3B3F" w:rsidP="005D3B3F">
            <w:pPr>
              <w:rPr>
                <w:rFonts w:cs="Times New Roman"/>
                <w:sz w:val="18"/>
              </w:rPr>
            </w:pPr>
            <w:r w:rsidRPr="00E0460C">
              <w:rPr>
                <w:rFonts w:cs="Times New Roman"/>
                <w:sz w:val="18"/>
              </w:rPr>
              <w:t>На 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5D3B3F" w:rsidRPr="005D3B3F" w:rsidRDefault="005D3B3F" w:rsidP="005D3B3F">
            <w:pPr>
              <w:jc w:val="center"/>
              <w:rPr>
                <w:rFonts w:cs="Times New Roman"/>
                <w:sz w:val="18"/>
                <w:lang w:val="en-US"/>
              </w:rPr>
            </w:pPr>
            <w:permStart w:id="631655793" w:edGrp="everyone"/>
            <w:permEnd w:id="631655793"/>
          </w:p>
        </w:tc>
        <w:tc>
          <w:tcPr>
            <w:tcW w:w="423" w:type="dxa"/>
            <w:tcBorders>
              <w:bottom w:val="nil"/>
            </w:tcBorders>
          </w:tcPr>
          <w:p w:rsidR="005D3B3F" w:rsidRPr="00E0460C" w:rsidRDefault="005D3B3F" w:rsidP="005D3B3F">
            <w:pPr>
              <w:jc w:val="center"/>
              <w:rPr>
                <w:rFonts w:cs="Times New Roman"/>
                <w:sz w:val="18"/>
              </w:rPr>
            </w:pPr>
            <w:r w:rsidRPr="00E0460C">
              <w:rPr>
                <w:rFonts w:cs="Times New Roman"/>
                <w:sz w:val="18"/>
              </w:rPr>
              <w:t>от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5D3B3F" w:rsidRPr="005D3B3F" w:rsidRDefault="005D3B3F" w:rsidP="005D3B3F">
            <w:pPr>
              <w:jc w:val="center"/>
              <w:rPr>
                <w:rFonts w:cs="Times New Roman"/>
                <w:sz w:val="18"/>
                <w:lang w:val="en-US"/>
              </w:rPr>
            </w:pPr>
            <w:permStart w:id="1432948878" w:edGrp="everyone"/>
            <w:permEnd w:id="1432948878"/>
          </w:p>
        </w:tc>
        <w:tc>
          <w:tcPr>
            <w:tcW w:w="816" w:type="dxa"/>
            <w:tcBorders>
              <w:bottom w:val="nil"/>
            </w:tcBorders>
          </w:tcPr>
          <w:p w:rsidR="005D3B3F" w:rsidRPr="00E0460C" w:rsidRDefault="005D3B3F" w:rsidP="005D3B3F">
            <w:pPr>
              <w:jc w:val="center"/>
              <w:rPr>
                <w:rFonts w:cs="Times New Roman"/>
                <w:sz w:val="18"/>
              </w:rPr>
            </w:pPr>
          </w:p>
        </w:tc>
        <w:tc>
          <w:tcPr>
            <w:tcW w:w="4819" w:type="dxa"/>
          </w:tcPr>
          <w:p w:rsidR="005D3B3F" w:rsidRPr="00E0460C" w:rsidRDefault="005D3B3F" w:rsidP="005D3B3F">
            <w:pPr>
              <w:rPr>
                <w:rFonts w:cs="Times New Roman"/>
                <w:sz w:val="18"/>
              </w:rPr>
            </w:pPr>
          </w:p>
        </w:tc>
      </w:tr>
      <w:tr w:rsidR="005D3B3F" w:rsidRPr="007343BF" w:rsidTr="00BA6A77">
        <w:trPr>
          <w:trHeight w:val="20"/>
        </w:trPr>
        <w:tc>
          <w:tcPr>
            <w:tcW w:w="885" w:type="dxa"/>
            <w:tcBorders>
              <w:bottom w:val="nil"/>
            </w:tcBorders>
          </w:tcPr>
          <w:p w:rsidR="005D3B3F" w:rsidRPr="00C92ACA" w:rsidRDefault="005D3B3F" w:rsidP="005D3B3F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5D3B3F" w:rsidRPr="00C92ACA" w:rsidRDefault="005D3B3F" w:rsidP="005D3B3F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423" w:type="dxa"/>
            <w:tcBorders>
              <w:bottom w:val="nil"/>
            </w:tcBorders>
          </w:tcPr>
          <w:p w:rsidR="005D3B3F" w:rsidRPr="00C92ACA" w:rsidRDefault="005D3B3F" w:rsidP="005D3B3F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953" w:type="dxa"/>
            <w:gridSpan w:val="2"/>
            <w:tcBorders>
              <w:bottom w:val="nil"/>
            </w:tcBorders>
          </w:tcPr>
          <w:p w:rsidR="005D3B3F" w:rsidRPr="00C92ACA" w:rsidRDefault="005D3B3F" w:rsidP="005D3B3F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4819" w:type="dxa"/>
            <w:vMerge w:val="restart"/>
          </w:tcPr>
          <w:p w:rsidR="005D3B3F" w:rsidRPr="007343BF" w:rsidRDefault="005D3B3F" w:rsidP="005D3B3F">
            <w:pPr>
              <w:rPr>
                <w:rFonts w:cs="Times New Roman"/>
                <w:szCs w:val="28"/>
              </w:rPr>
            </w:pPr>
          </w:p>
        </w:tc>
      </w:tr>
      <w:tr w:rsidR="005D3B3F" w:rsidRPr="007343BF" w:rsidTr="00BA6A77">
        <w:trPr>
          <w:trHeight w:val="20"/>
        </w:trPr>
        <w:tc>
          <w:tcPr>
            <w:tcW w:w="885" w:type="dxa"/>
            <w:tcBorders>
              <w:top w:val="nil"/>
              <w:bottom w:val="nil"/>
            </w:tcBorders>
          </w:tcPr>
          <w:p w:rsidR="005D3B3F" w:rsidRPr="00C92ACA" w:rsidRDefault="005D3B3F" w:rsidP="005D3B3F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D3B3F" w:rsidRPr="00C92ACA" w:rsidRDefault="005D3B3F" w:rsidP="005D3B3F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5D3B3F" w:rsidRPr="00C92ACA" w:rsidRDefault="005D3B3F" w:rsidP="005D3B3F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953" w:type="dxa"/>
            <w:gridSpan w:val="2"/>
            <w:tcBorders>
              <w:top w:val="nil"/>
              <w:bottom w:val="nil"/>
            </w:tcBorders>
          </w:tcPr>
          <w:p w:rsidR="005D3B3F" w:rsidRPr="00C92ACA" w:rsidRDefault="005D3B3F" w:rsidP="005D3B3F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4819" w:type="dxa"/>
            <w:vMerge/>
            <w:tcBorders>
              <w:bottom w:val="nil"/>
            </w:tcBorders>
          </w:tcPr>
          <w:p w:rsidR="005D3B3F" w:rsidRPr="007343BF" w:rsidRDefault="005D3B3F" w:rsidP="005D3B3F">
            <w:pPr>
              <w:rPr>
                <w:rFonts w:cs="Times New Roman"/>
                <w:szCs w:val="28"/>
              </w:rPr>
            </w:pPr>
          </w:p>
        </w:tc>
      </w:tr>
    </w:tbl>
    <w:p w:rsidR="00366728" w:rsidRPr="00C92ACA" w:rsidRDefault="00366728" w:rsidP="00366728">
      <w:pPr>
        <w:rPr>
          <w:rFonts w:cs="Times New Roman"/>
          <w:szCs w:val="28"/>
        </w:rPr>
      </w:pPr>
    </w:p>
    <w:p w:rsidR="0062524E" w:rsidRDefault="0062524E" w:rsidP="0062524E">
      <w:pPr>
        <w:ind w:firstLine="709"/>
        <w:contextualSpacing/>
        <w:jc w:val="both"/>
        <w:rPr>
          <w:rFonts w:cs="Times New Roman"/>
          <w:szCs w:val="28"/>
        </w:rPr>
      </w:pPr>
      <w:permStart w:id="652500618" w:edGrp="everyone"/>
      <w:r w:rsidRPr="0062524E">
        <w:rPr>
          <w:rFonts w:cs="Times New Roman"/>
          <w:szCs w:val="28"/>
        </w:rPr>
        <w:t>Направляю Вам для размещения в информационном бюллетене</w:t>
      </w:r>
      <w:r w:rsidR="00E0115B">
        <w:rPr>
          <w:rFonts w:cs="Times New Roman"/>
          <w:szCs w:val="28"/>
        </w:rPr>
        <w:t>,</w:t>
      </w:r>
      <w:r w:rsidR="00A40DA8">
        <w:rPr>
          <w:rFonts w:cs="Times New Roman"/>
          <w:szCs w:val="28"/>
        </w:rPr>
        <w:t xml:space="preserve"> </w:t>
      </w:r>
      <w:r w:rsidR="00E0115B">
        <w:rPr>
          <w:rFonts w:cs="Times New Roman"/>
          <w:szCs w:val="28"/>
        </w:rPr>
        <w:t xml:space="preserve">                             </w:t>
      </w:r>
      <w:r w:rsidR="00A40DA8">
        <w:rPr>
          <w:rFonts w:cs="Times New Roman"/>
          <w:szCs w:val="28"/>
        </w:rPr>
        <w:t xml:space="preserve">на официальном сайте </w:t>
      </w:r>
      <w:r w:rsidR="00E0115B">
        <w:rPr>
          <w:rFonts w:cs="Times New Roman"/>
          <w:szCs w:val="28"/>
        </w:rPr>
        <w:t xml:space="preserve">и странице во </w:t>
      </w:r>
      <w:proofErr w:type="spellStart"/>
      <w:r w:rsidR="00E0115B">
        <w:rPr>
          <w:rFonts w:cs="Times New Roman"/>
          <w:szCs w:val="28"/>
        </w:rPr>
        <w:t>ВКонтакте</w:t>
      </w:r>
      <w:proofErr w:type="spellEnd"/>
      <w:r w:rsidR="00E0115B">
        <w:rPr>
          <w:rFonts w:cs="Times New Roman"/>
          <w:szCs w:val="28"/>
        </w:rPr>
        <w:t xml:space="preserve"> </w:t>
      </w:r>
      <w:r w:rsidRPr="0062524E">
        <w:rPr>
          <w:rFonts w:cs="Times New Roman"/>
          <w:szCs w:val="28"/>
        </w:rPr>
        <w:t xml:space="preserve">администрации муниципального образования следующую </w:t>
      </w:r>
      <w:r>
        <w:rPr>
          <w:rFonts w:cs="Times New Roman"/>
          <w:szCs w:val="28"/>
        </w:rPr>
        <w:t xml:space="preserve">разъяснительную </w:t>
      </w:r>
      <w:r w:rsidRPr="0062524E">
        <w:rPr>
          <w:rFonts w:cs="Times New Roman"/>
          <w:szCs w:val="28"/>
        </w:rPr>
        <w:t>информацию</w:t>
      </w:r>
      <w:r>
        <w:rPr>
          <w:rFonts w:cs="Times New Roman"/>
          <w:szCs w:val="28"/>
        </w:rPr>
        <w:t>:</w:t>
      </w:r>
      <w:r w:rsidRPr="0062524E">
        <w:rPr>
          <w:rFonts w:cs="Times New Roman"/>
          <w:szCs w:val="28"/>
        </w:rPr>
        <w:t xml:space="preserve"> </w:t>
      </w:r>
    </w:p>
    <w:p w:rsidR="00E56069" w:rsidRDefault="00E56069" w:rsidP="0062524E">
      <w:pPr>
        <w:ind w:firstLine="709"/>
        <w:contextualSpacing/>
        <w:jc w:val="both"/>
        <w:rPr>
          <w:rFonts w:cs="Times New Roman"/>
          <w:szCs w:val="28"/>
        </w:rPr>
      </w:pPr>
    </w:p>
    <w:p w:rsidR="00EE1821" w:rsidRDefault="00EE1821" w:rsidP="00E56069">
      <w:pPr>
        <w:ind w:firstLine="709"/>
        <w:contextualSpacing/>
        <w:jc w:val="center"/>
        <w:rPr>
          <w:rFonts w:cs="Times New Roman"/>
          <w:b/>
          <w:szCs w:val="28"/>
        </w:rPr>
      </w:pPr>
    </w:p>
    <w:p w:rsidR="00A75557" w:rsidRPr="00317D77" w:rsidRDefault="00317D77" w:rsidP="00317D77">
      <w:pPr>
        <w:ind w:firstLine="709"/>
        <w:contextualSpacing/>
        <w:jc w:val="center"/>
        <w:rPr>
          <w:rFonts w:cs="Times New Roman"/>
          <w:b/>
          <w:szCs w:val="28"/>
        </w:rPr>
      </w:pPr>
      <w:r w:rsidRPr="00317D77">
        <w:rPr>
          <w:rFonts w:cs="Times New Roman"/>
          <w:b/>
          <w:szCs w:val="28"/>
        </w:rPr>
        <w:t>Для компаний из числа субъектов МСП упростили процедуру добровольного закрытия бизнеса</w:t>
      </w:r>
    </w:p>
    <w:p w:rsidR="00317D77" w:rsidRDefault="00317D77" w:rsidP="00A75557">
      <w:pPr>
        <w:ind w:firstLine="709"/>
        <w:contextualSpacing/>
        <w:jc w:val="both"/>
        <w:rPr>
          <w:rFonts w:cs="Times New Roman"/>
          <w:szCs w:val="28"/>
        </w:rPr>
      </w:pPr>
    </w:p>
    <w:p w:rsidR="00317D77" w:rsidRPr="00317D77" w:rsidRDefault="00317D77" w:rsidP="00317D77">
      <w:pPr>
        <w:ind w:firstLine="709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Государственной Думой принят </w:t>
      </w:r>
      <w:r w:rsidRPr="00317D77">
        <w:rPr>
          <w:rFonts w:cs="Times New Roman"/>
          <w:szCs w:val="28"/>
        </w:rPr>
        <w:t xml:space="preserve">Федеральный закон от 13.06.2023 </w:t>
      </w:r>
      <w:r>
        <w:rPr>
          <w:rFonts w:cs="Times New Roman"/>
          <w:szCs w:val="28"/>
        </w:rPr>
        <w:t>№</w:t>
      </w:r>
      <w:r w:rsidRPr="00317D77">
        <w:rPr>
          <w:rFonts w:cs="Times New Roman"/>
          <w:szCs w:val="28"/>
        </w:rPr>
        <w:t xml:space="preserve"> 249-ФЗ</w:t>
      </w:r>
      <w:r>
        <w:rPr>
          <w:rFonts w:cs="Times New Roman"/>
          <w:szCs w:val="28"/>
        </w:rPr>
        <w:t xml:space="preserve"> «</w:t>
      </w:r>
      <w:r w:rsidRPr="00317D77">
        <w:rPr>
          <w:rFonts w:cs="Times New Roman"/>
          <w:szCs w:val="28"/>
        </w:rPr>
        <w:t xml:space="preserve">О внесении изменений в Федеральный закон </w:t>
      </w:r>
      <w:r>
        <w:rPr>
          <w:rFonts w:cs="Times New Roman"/>
          <w:szCs w:val="28"/>
        </w:rPr>
        <w:t>«</w:t>
      </w:r>
      <w:r w:rsidRPr="00317D77">
        <w:rPr>
          <w:rFonts w:cs="Times New Roman"/>
          <w:szCs w:val="28"/>
        </w:rPr>
        <w:t>О государственной регистрации юридических лиц и индивидуальных предпринимателей</w:t>
      </w:r>
      <w:r>
        <w:rPr>
          <w:rFonts w:cs="Times New Roman"/>
          <w:szCs w:val="28"/>
        </w:rPr>
        <w:t>»</w:t>
      </w:r>
      <w:r w:rsidRPr="00317D77">
        <w:rPr>
          <w:rFonts w:cs="Times New Roman"/>
          <w:szCs w:val="28"/>
        </w:rPr>
        <w:t xml:space="preserve"> и статью 3 Федерального закона </w:t>
      </w:r>
      <w:r>
        <w:rPr>
          <w:rFonts w:cs="Times New Roman"/>
          <w:szCs w:val="28"/>
        </w:rPr>
        <w:t>«</w:t>
      </w:r>
      <w:r w:rsidRPr="00317D77">
        <w:rPr>
          <w:rFonts w:cs="Times New Roman"/>
          <w:szCs w:val="28"/>
        </w:rPr>
        <w:t>Об обществах с ограниченной ответственностью</w:t>
      </w:r>
      <w:r>
        <w:rPr>
          <w:rFonts w:cs="Times New Roman"/>
          <w:szCs w:val="28"/>
        </w:rPr>
        <w:t xml:space="preserve">». </w:t>
      </w:r>
    </w:p>
    <w:p w:rsidR="00317D77" w:rsidRPr="00317D77" w:rsidRDefault="00317D77" w:rsidP="00317D77">
      <w:pPr>
        <w:ind w:firstLine="709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Данным</w:t>
      </w:r>
      <w:r w:rsidRPr="00317D77">
        <w:rPr>
          <w:rFonts w:cs="Times New Roman"/>
          <w:szCs w:val="28"/>
        </w:rPr>
        <w:t xml:space="preserve"> законом устанавливается, что учредителям малых и средних предприятий, принявшим решение о прекращении деятельности юридического лица, достаточно направить в регистрирующий орган заявление об исключении юридического лица из ЕГРЮЛ. Указанное решение должно быть принято всеми учредителями единогласно.</w:t>
      </w:r>
    </w:p>
    <w:p w:rsidR="00317D77" w:rsidRPr="00317D77" w:rsidRDefault="00317D77" w:rsidP="00317D77">
      <w:pPr>
        <w:ind w:firstLine="709"/>
        <w:contextualSpacing/>
        <w:jc w:val="both"/>
        <w:rPr>
          <w:rFonts w:cs="Times New Roman"/>
          <w:szCs w:val="28"/>
        </w:rPr>
      </w:pPr>
      <w:r w:rsidRPr="00317D77">
        <w:rPr>
          <w:rFonts w:cs="Times New Roman"/>
          <w:szCs w:val="28"/>
        </w:rPr>
        <w:t>Воспользоваться упрощенной процедурой закрытия могут субъекты МСП, в отношении которых одновременно соблюдается ряд условий. В частности, сведения о юридическом лице должны быть включены в единый реестр субъектов МСП, оно не должно являться плательщиком НДС или быть освобождено от его исчисления и уплаты, у компании не должно быть незавершенных расчетов с кредиторами, а также она не должна иметь в собственности недвижимое имущество и транспортные средства.</w:t>
      </w:r>
    </w:p>
    <w:p w:rsidR="00317D77" w:rsidRPr="00317D77" w:rsidRDefault="00317D77" w:rsidP="00317D77">
      <w:pPr>
        <w:ind w:firstLine="709"/>
        <w:contextualSpacing/>
        <w:jc w:val="both"/>
        <w:rPr>
          <w:rFonts w:cs="Times New Roman"/>
          <w:szCs w:val="28"/>
        </w:rPr>
      </w:pPr>
      <w:r w:rsidRPr="00317D77">
        <w:rPr>
          <w:rFonts w:cs="Times New Roman"/>
          <w:szCs w:val="28"/>
        </w:rPr>
        <w:t>Кроме этого, в заявлении об исключении юридического лица из ЕГРЮЛ необходимо подтвердить также, что произведены все выплаты, предусмотренные трудовым законодательством для работников, увольняемых в связи с прекращением деятельности юридического лица.</w:t>
      </w:r>
    </w:p>
    <w:p w:rsidR="00317D77" w:rsidRPr="00317D77" w:rsidRDefault="00317D77" w:rsidP="00317D77">
      <w:pPr>
        <w:ind w:firstLine="709"/>
        <w:contextualSpacing/>
        <w:jc w:val="both"/>
        <w:rPr>
          <w:rFonts w:cs="Times New Roman"/>
          <w:szCs w:val="28"/>
        </w:rPr>
      </w:pPr>
      <w:r w:rsidRPr="00317D77">
        <w:rPr>
          <w:rFonts w:cs="Times New Roman"/>
          <w:szCs w:val="28"/>
        </w:rPr>
        <w:lastRenderedPageBreak/>
        <w:t>При соблюдении всех необходимых условий регистрирующий орган в течение пяти рабочих дней со дня получения соответствующего заявления примет решение о предстоящем исключении юридического лица из ЕГРЮЛ и внесет в него соответствующую запись.</w:t>
      </w:r>
    </w:p>
    <w:p w:rsidR="00317D77" w:rsidRDefault="00317D77" w:rsidP="00317D77">
      <w:pPr>
        <w:ind w:firstLine="709"/>
        <w:contextualSpacing/>
        <w:jc w:val="both"/>
        <w:rPr>
          <w:rFonts w:cs="Times New Roman"/>
          <w:szCs w:val="28"/>
        </w:rPr>
      </w:pPr>
      <w:r w:rsidRPr="00317D77">
        <w:rPr>
          <w:rFonts w:cs="Times New Roman"/>
          <w:szCs w:val="28"/>
        </w:rPr>
        <w:t>Федеральный закон вступает в силу с 1 июля 2023 года.</w:t>
      </w:r>
    </w:p>
    <w:p w:rsidR="00317D77" w:rsidRDefault="00317D77" w:rsidP="00317D77">
      <w:pPr>
        <w:ind w:firstLine="709"/>
        <w:contextualSpacing/>
        <w:jc w:val="both"/>
        <w:rPr>
          <w:rFonts w:cs="Times New Roman"/>
          <w:szCs w:val="28"/>
        </w:rPr>
      </w:pPr>
    </w:p>
    <w:p w:rsidR="00317D77" w:rsidRPr="00317D77" w:rsidRDefault="00317D77" w:rsidP="00317D77">
      <w:pPr>
        <w:ind w:firstLine="709"/>
        <w:contextualSpacing/>
        <w:jc w:val="both"/>
        <w:rPr>
          <w:rFonts w:cs="Times New Roman"/>
          <w:szCs w:val="28"/>
        </w:rPr>
      </w:pPr>
    </w:p>
    <w:p w:rsidR="00317D77" w:rsidRPr="00317D77" w:rsidRDefault="00317D77" w:rsidP="00317D77">
      <w:pPr>
        <w:ind w:firstLine="709"/>
        <w:contextualSpacing/>
        <w:jc w:val="center"/>
        <w:rPr>
          <w:rFonts w:cs="Times New Roman"/>
          <w:b/>
          <w:szCs w:val="28"/>
        </w:rPr>
      </w:pPr>
      <w:r w:rsidRPr="00317D77">
        <w:rPr>
          <w:rFonts w:cs="Times New Roman"/>
          <w:b/>
          <w:szCs w:val="28"/>
        </w:rPr>
        <w:t>Расширен перечень медицинских осмотров, которые необходимо проходить работникам железнодорожного транспорта</w:t>
      </w:r>
    </w:p>
    <w:p w:rsidR="00317D77" w:rsidRDefault="00317D77" w:rsidP="00317D77">
      <w:pPr>
        <w:ind w:firstLine="709"/>
        <w:contextualSpacing/>
        <w:jc w:val="both"/>
        <w:rPr>
          <w:rFonts w:cs="Times New Roman"/>
          <w:szCs w:val="28"/>
        </w:rPr>
      </w:pPr>
    </w:p>
    <w:p w:rsidR="00317D77" w:rsidRPr="00317D77" w:rsidRDefault="00317D77" w:rsidP="00317D77">
      <w:pPr>
        <w:ind w:firstLine="709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Государственной Думой принят </w:t>
      </w:r>
      <w:r w:rsidRPr="00317D77">
        <w:rPr>
          <w:rFonts w:cs="Times New Roman"/>
          <w:szCs w:val="28"/>
        </w:rPr>
        <w:t xml:space="preserve">Федеральный закон от 13.06.2023 </w:t>
      </w:r>
      <w:r>
        <w:rPr>
          <w:rFonts w:cs="Times New Roman"/>
          <w:szCs w:val="28"/>
        </w:rPr>
        <w:t>№</w:t>
      </w:r>
      <w:r w:rsidRPr="00317D77">
        <w:rPr>
          <w:rFonts w:cs="Times New Roman"/>
          <w:szCs w:val="28"/>
        </w:rPr>
        <w:t xml:space="preserve"> 221-ФЗ</w:t>
      </w:r>
      <w:r>
        <w:rPr>
          <w:rFonts w:cs="Times New Roman"/>
          <w:szCs w:val="28"/>
        </w:rPr>
        <w:t xml:space="preserve"> «</w:t>
      </w:r>
      <w:r w:rsidRPr="00317D77">
        <w:rPr>
          <w:rFonts w:cs="Times New Roman"/>
          <w:szCs w:val="28"/>
        </w:rPr>
        <w:t xml:space="preserve">О внесении изменений в статью 25 Федерального закона </w:t>
      </w:r>
      <w:r>
        <w:rPr>
          <w:rFonts w:cs="Times New Roman"/>
          <w:szCs w:val="28"/>
        </w:rPr>
        <w:t>«</w:t>
      </w:r>
      <w:r w:rsidRPr="00317D77">
        <w:rPr>
          <w:rFonts w:cs="Times New Roman"/>
          <w:szCs w:val="28"/>
        </w:rPr>
        <w:t>О железнодорожном транспорте в Российской Федерации</w:t>
      </w:r>
      <w:r>
        <w:rPr>
          <w:rFonts w:cs="Times New Roman"/>
          <w:szCs w:val="28"/>
        </w:rPr>
        <w:t xml:space="preserve">». </w:t>
      </w:r>
    </w:p>
    <w:p w:rsidR="00317D77" w:rsidRPr="00317D77" w:rsidRDefault="00317D77" w:rsidP="00317D77">
      <w:pPr>
        <w:ind w:firstLine="709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Согласно нормам данного закона работники железнодорожного транспорта</w:t>
      </w:r>
      <w:r w:rsidRPr="00317D77">
        <w:rPr>
          <w:rFonts w:cs="Times New Roman"/>
          <w:szCs w:val="28"/>
        </w:rPr>
        <w:t xml:space="preserve"> наряду с обязательными предрейсовыми или </w:t>
      </w:r>
      <w:proofErr w:type="spellStart"/>
      <w:r w:rsidRPr="00317D77">
        <w:rPr>
          <w:rFonts w:cs="Times New Roman"/>
          <w:szCs w:val="28"/>
        </w:rPr>
        <w:t>предсменными</w:t>
      </w:r>
      <w:proofErr w:type="spellEnd"/>
      <w:r w:rsidRPr="00317D77">
        <w:rPr>
          <w:rFonts w:cs="Times New Roman"/>
          <w:szCs w:val="28"/>
        </w:rPr>
        <w:t xml:space="preserve"> медицинскими осмотрами будут проходить обязательные </w:t>
      </w:r>
      <w:proofErr w:type="spellStart"/>
      <w:r w:rsidRPr="00317D77">
        <w:rPr>
          <w:rFonts w:cs="Times New Roman"/>
          <w:szCs w:val="28"/>
        </w:rPr>
        <w:t>послесменные</w:t>
      </w:r>
      <w:proofErr w:type="spellEnd"/>
      <w:r w:rsidRPr="00317D77">
        <w:rPr>
          <w:rFonts w:cs="Times New Roman"/>
          <w:szCs w:val="28"/>
        </w:rPr>
        <w:t xml:space="preserve"> или послерейсовые медицинские осмотры.</w:t>
      </w:r>
    </w:p>
    <w:p w:rsidR="00317D77" w:rsidRPr="00317D77" w:rsidRDefault="00317D77" w:rsidP="00317D77">
      <w:pPr>
        <w:ind w:firstLine="709"/>
        <w:contextualSpacing/>
        <w:jc w:val="both"/>
        <w:rPr>
          <w:rFonts w:cs="Times New Roman"/>
          <w:szCs w:val="28"/>
        </w:rPr>
      </w:pPr>
      <w:r w:rsidRPr="00317D77">
        <w:rPr>
          <w:rFonts w:cs="Times New Roman"/>
          <w:szCs w:val="28"/>
        </w:rPr>
        <w:t xml:space="preserve">Кроме этого, законом упрощается порядок проведения обязательных предрейсовых, </w:t>
      </w:r>
      <w:proofErr w:type="spellStart"/>
      <w:r w:rsidRPr="00317D77">
        <w:rPr>
          <w:rFonts w:cs="Times New Roman"/>
          <w:szCs w:val="28"/>
        </w:rPr>
        <w:t>предсменных</w:t>
      </w:r>
      <w:proofErr w:type="spellEnd"/>
      <w:r w:rsidRPr="00317D77">
        <w:rPr>
          <w:rFonts w:cs="Times New Roman"/>
          <w:szCs w:val="28"/>
        </w:rPr>
        <w:t xml:space="preserve">, послерейсовых и </w:t>
      </w:r>
      <w:proofErr w:type="spellStart"/>
      <w:r w:rsidRPr="00317D77">
        <w:rPr>
          <w:rFonts w:cs="Times New Roman"/>
          <w:szCs w:val="28"/>
        </w:rPr>
        <w:t>послесменных</w:t>
      </w:r>
      <w:proofErr w:type="spellEnd"/>
      <w:r w:rsidRPr="00317D77">
        <w:rPr>
          <w:rFonts w:cs="Times New Roman"/>
          <w:szCs w:val="28"/>
        </w:rPr>
        <w:t xml:space="preserve"> медицинских осмотров - закреплено, что допускается проведение указанных медицинских осмотров с использованием медицинских изделий,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(дистанционный медицинский осмотр).</w:t>
      </w:r>
    </w:p>
    <w:p w:rsidR="00317D77" w:rsidRPr="00317D77" w:rsidRDefault="00317D77" w:rsidP="00317D77">
      <w:pPr>
        <w:ind w:firstLine="709"/>
        <w:contextualSpacing/>
        <w:jc w:val="both"/>
        <w:rPr>
          <w:rFonts w:cs="Times New Roman"/>
          <w:szCs w:val="28"/>
        </w:rPr>
      </w:pPr>
      <w:r w:rsidRPr="00317D77">
        <w:rPr>
          <w:rFonts w:cs="Times New Roman"/>
          <w:szCs w:val="28"/>
        </w:rPr>
        <w:t>Установлено, что проведение дистанционных медицинских осмотров не осуществляется в отношении работников, выполняющих работы, непосредственно связанные с управлением железнодорожным подвижным составом, осуществляющим перевозку пассажиров, а также опасных грузов при выполнении специальных железнодорожных перевозок.</w:t>
      </w:r>
    </w:p>
    <w:p w:rsidR="00317D77" w:rsidRPr="00317D77" w:rsidRDefault="00317D77" w:rsidP="00317D77">
      <w:pPr>
        <w:ind w:firstLine="709"/>
        <w:contextualSpacing/>
        <w:jc w:val="both"/>
        <w:rPr>
          <w:rFonts w:cs="Times New Roman"/>
          <w:szCs w:val="28"/>
        </w:rPr>
      </w:pPr>
      <w:r w:rsidRPr="00317D77">
        <w:rPr>
          <w:rFonts w:cs="Times New Roman"/>
          <w:szCs w:val="28"/>
        </w:rPr>
        <w:t>Также при проведении дистанционного медицинского осмотра должна быть обеспечена идентификация личности работника, проходящего такой медицинский осмотр, исключающая его прохождение иным лицом.</w:t>
      </w:r>
    </w:p>
    <w:p w:rsidR="00317D77" w:rsidRPr="00317D77" w:rsidRDefault="00317D77" w:rsidP="00317D77">
      <w:pPr>
        <w:ind w:firstLine="709"/>
        <w:contextualSpacing/>
        <w:jc w:val="both"/>
        <w:rPr>
          <w:rFonts w:cs="Times New Roman"/>
          <w:szCs w:val="28"/>
        </w:rPr>
      </w:pPr>
      <w:r w:rsidRPr="00317D77">
        <w:rPr>
          <w:rFonts w:cs="Times New Roman"/>
          <w:szCs w:val="28"/>
        </w:rPr>
        <w:t>Федеральным законом предусмотрено, что в отношении работника, проходящего медицинские осмотры в дистанционной форме, не менее двух раз в год в очной форме проводятся химико-токсикологические исследования наличия (отсутствия) в организме человека наркотических средств, психотропных веществ и их метаболитов.</w:t>
      </w:r>
    </w:p>
    <w:p w:rsidR="00317D77" w:rsidRPr="00317D77" w:rsidRDefault="00317D77" w:rsidP="00317D77">
      <w:pPr>
        <w:ind w:firstLine="709"/>
        <w:contextualSpacing/>
        <w:jc w:val="both"/>
        <w:rPr>
          <w:rFonts w:cs="Times New Roman"/>
          <w:szCs w:val="28"/>
        </w:rPr>
      </w:pPr>
      <w:r w:rsidRPr="00317D77">
        <w:rPr>
          <w:rFonts w:cs="Times New Roman"/>
          <w:szCs w:val="28"/>
        </w:rPr>
        <w:t xml:space="preserve">Кроме этого, документом закреплено, что порядок проведения обязательных предварительных (при поступлении на работу) и периодических (в течение трудовой деятельности) медицинских осмотров на железнодорожном транспорте, а также порядок проведения обязательных предрейсовых или </w:t>
      </w:r>
      <w:proofErr w:type="spellStart"/>
      <w:r w:rsidRPr="00317D77">
        <w:rPr>
          <w:rFonts w:cs="Times New Roman"/>
          <w:szCs w:val="28"/>
        </w:rPr>
        <w:t>предсменных</w:t>
      </w:r>
      <w:proofErr w:type="spellEnd"/>
      <w:r w:rsidRPr="00317D77">
        <w:rPr>
          <w:rFonts w:cs="Times New Roman"/>
          <w:szCs w:val="28"/>
        </w:rPr>
        <w:t xml:space="preserve"> медицинских осмотров и обязательных послерейсовых или </w:t>
      </w:r>
      <w:proofErr w:type="spellStart"/>
      <w:r w:rsidRPr="00317D77">
        <w:rPr>
          <w:rFonts w:cs="Times New Roman"/>
          <w:szCs w:val="28"/>
        </w:rPr>
        <w:t>послесменных</w:t>
      </w:r>
      <w:proofErr w:type="spellEnd"/>
      <w:r w:rsidRPr="00317D77">
        <w:rPr>
          <w:rFonts w:cs="Times New Roman"/>
          <w:szCs w:val="28"/>
        </w:rPr>
        <w:t xml:space="preserve"> медицинских осмотров устанавливаются федеральным органом исполнительной власти в области железнодорожного транспорта по согласованию с Минздравом.</w:t>
      </w:r>
    </w:p>
    <w:p w:rsidR="00317D77" w:rsidRDefault="00317D77" w:rsidP="00317D77">
      <w:pPr>
        <w:ind w:firstLine="709"/>
        <w:contextualSpacing/>
        <w:jc w:val="both"/>
        <w:rPr>
          <w:rFonts w:cs="Times New Roman"/>
          <w:szCs w:val="28"/>
        </w:rPr>
      </w:pPr>
      <w:r w:rsidRPr="00317D77">
        <w:rPr>
          <w:rFonts w:cs="Times New Roman"/>
          <w:szCs w:val="28"/>
        </w:rPr>
        <w:lastRenderedPageBreak/>
        <w:t>Федеральный закон вступает в силу с 1 сентября 2023 года.</w:t>
      </w:r>
    </w:p>
    <w:p w:rsidR="00317D77" w:rsidRDefault="00317D77" w:rsidP="00317D77">
      <w:pPr>
        <w:ind w:firstLine="709"/>
        <w:contextualSpacing/>
        <w:jc w:val="both"/>
        <w:rPr>
          <w:rFonts w:cs="Times New Roman"/>
          <w:szCs w:val="28"/>
        </w:rPr>
      </w:pPr>
    </w:p>
    <w:p w:rsidR="00317D77" w:rsidRDefault="00317D77" w:rsidP="00317D77">
      <w:pPr>
        <w:ind w:firstLine="709"/>
        <w:contextualSpacing/>
        <w:jc w:val="both"/>
        <w:rPr>
          <w:rFonts w:cs="Times New Roman"/>
          <w:szCs w:val="28"/>
        </w:rPr>
      </w:pPr>
    </w:p>
    <w:p w:rsidR="00317D77" w:rsidRDefault="00317D77" w:rsidP="00317D77">
      <w:pPr>
        <w:ind w:firstLine="709"/>
        <w:contextualSpacing/>
        <w:jc w:val="center"/>
        <w:rPr>
          <w:rFonts w:cs="Times New Roman"/>
          <w:b/>
          <w:szCs w:val="28"/>
        </w:rPr>
      </w:pPr>
      <w:r w:rsidRPr="00317D77">
        <w:rPr>
          <w:rFonts w:cs="Times New Roman"/>
          <w:b/>
          <w:szCs w:val="28"/>
        </w:rPr>
        <w:t>Упростили порядок трудоустройства несовершеннолетних в возрасте от 14 до 18 лет</w:t>
      </w:r>
    </w:p>
    <w:p w:rsidR="006E22D9" w:rsidRPr="00317D77" w:rsidRDefault="006E22D9" w:rsidP="006E22D9">
      <w:pPr>
        <w:contextualSpacing/>
        <w:rPr>
          <w:rFonts w:cs="Times New Roman"/>
          <w:b/>
          <w:szCs w:val="28"/>
        </w:rPr>
      </w:pPr>
    </w:p>
    <w:p w:rsidR="00317D77" w:rsidRDefault="006E22D9" w:rsidP="00317D77">
      <w:pPr>
        <w:ind w:firstLine="709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Государственной Думой принят </w:t>
      </w:r>
      <w:r w:rsidRPr="006E22D9">
        <w:rPr>
          <w:rFonts w:cs="Times New Roman"/>
          <w:szCs w:val="28"/>
        </w:rPr>
        <w:t xml:space="preserve">Федеральный закон от 13.06.2023 </w:t>
      </w:r>
      <w:r>
        <w:rPr>
          <w:rFonts w:cs="Times New Roman"/>
          <w:szCs w:val="28"/>
        </w:rPr>
        <w:t>№</w:t>
      </w:r>
      <w:r w:rsidRPr="006E22D9">
        <w:rPr>
          <w:rFonts w:cs="Times New Roman"/>
          <w:szCs w:val="28"/>
        </w:rPr>
        <w:t xml:space="preserve"> 259-ФЗ</w:t>
      </w:r>
      <w:r>
        <w:rPr>
          <w:rFonts w:cs="Times New Roman"/>
          <w:szCs w:val="28"/>
        </w:rPr>
        <w:t xml:space="preserve"> «</w:t>
      </w:r>
      <w:r w:rsidRPr="006E22D9">
        <w:rPr>
          <w:rFonts w:cs="Times New Roman"/>
          <w:szCs w:val="28"/>
        </w:rPr>
        <w:t>О внесении изменений в статью 63 Трудового кодекса Российской Федерации</w:t>
      </w:r>
      <w:r>
        <w:rPr>
          <w:rFonts w:cs="Times New Roman"/>
          <w:szCs w:val="28"/>
        </w:rPr>
        <w:t xml:space="preserve">». </w:t>
      </w:r>
    </w:p>
    <w:p w:rsidR="00317D77" w:rsidRPr="00317D77" w:rsidRDefault="006E22D9" w:rsidP="00317D77">
      <w:pPr>
        <w:ind w:firstLine="709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Принятыми изменениями</w:t>
      </w:r>
      <w:r w:rsidR="00317D77" w:rsidRPr="00317D77">
        <w:rPr>
          <w:rFonts w:cs="Times New Roman"/>
          <w:szCs w:val="28"/>
        </w:rPr>
        <w:t xml:space="preserve"> исключено требование о необходимости получения согласия органа опеки и попечительства для заключения трудового договора с подростком, достигшим возраста 14 лет. Теперь для этого достаточно письменного согласия одного из родителей (попечителя).</w:t>
      </w:r>
    </w:p>
    <w:p w:rsidR="00317D77" w:rsidRDefault="00317D77" w:rsidP="00317D77">
      <w:pPr>
        <w:ind w:firstLine="709"/>
        <w:contextualSpacing/>
        <w:jc w:val="both"/>
        <w:rPr>
          <w:rFonts w:cs="Times New Roman"/>
          <w:szCs w:val="28"/>
        </w:rPr>
      </w:pPr>
      <w:r w:rsidRPr="00317D77">
        <w:rPr>
          <w:rFonts w:cs="Times New Roman"/>
          <w:szCs w:val="28"/>
        </w:rPr>
        <w:t>При этом предусмотрено, что трудоустройство достигших 14 лет детей-сирот и детей, оставшихся без попечения родителей, осуществляется с письменного согласия органа опеки и попечительства или иного законного представителя.</w:t>
      </w:r>
    </w:p>
    <w:p w:rsidR="006E22D9" w:rsidRDefault="006E22D9" w:rsidP="00317D77">
      <w:pPr>
        <w:ind w:firstLine="709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Федеральный закон в настоящее время является действующим. </w:t>
      </w:r>
    </w:p>
    <w:p w:rsidR="006E22D9" w:rsidRDefault="006E22D9" w:rsidP="00317D77">
      <w:pPr>
        <w:ind w:firstLine="709"/>
        <w:contextualSpacing/>
        <w:jc w:val="both"/>
        <w:rPr>
          <w:rFonts w:cs="Times New Roman"/>
          <w:szCs w:val="28"/>
        </w:rPr>
      </w:pPr>
    </w:p>
    <w:p w:rsidR="006E22D9" w:rsidRPr="006E22D9" w:rsidRDefault="006E22D9" w:rsidP="006E22D9">
      <w:pPr>
        <w:ind w:firstLine="709"/>
        <w:contextualSpacing/>
        <w:jc w:val="center"/>
        <w:rPr>
          <w:rFonts w:cs="Times New Roman"/>
          <w:b/>
          <w:szCs w:val="28"/>
        </w:rPr>
      </w:pPr>
      <w:r w:rsidRPr="006E22D9">
        <w:rPr>
          <w:rFonts w:cs="Times New Roman"/>
          <w:b/>
          <w:szCs w:val="28"/>
        </w:rPr>
        <w:t>Участники СВО отнесены к категориям лиц, имеющим право на получение бесплатной юридической помощи</w:t>
      </w:r>
    </w:p>
    <w:p w:rsidR="006E22D9" w:rsidRDefault="006E22D9" w:rsidP="00317D77">
      <w:pPr>
        <w:ind w:firstLine="709"/>
        <w:contextualSpacing/>
        <w:jc w:val="both"/>
        <w:rPr>
          <w:rFonts w:cs="Times New Roman"/>
          <w:szCs w:val="28"/>
        </w:rPr>
      </w:pPr>
    </w:p>
    <w:p w:rsidR="006E22D9" w:rsidRPr="006E22D9" w:rsidRDefault="006E22D9" w:rsidP="006E22D9">
      <w:pPr>
        <w:ind w:firstLine="709"/>
        <w:contextualSpacing/>
        <w:jc w:val="both"/>
        <w:rPr>
          <w:rFonts w:cs="Times New Roman"/>
          <w:szCs w:val="28"/>
        </w:rPr>
      </w:pPr>
      <w:r w:rsidRPr="006E22D9">
        <w:rPr>
          <w:rFonts w:cs="Times New Roman"/>
          <w:szCs w:val="28"/>
        </w:rPr>
        <w:t>Федеральный закон от 13.06.2023 N 225-ФЗ"О внесении изменений в статью 20 Федерального закона "О бесплатной юридической помощи в Российской Федерации"</w:t>
      </w:r>
    </w:p>
    <w:p w:rsidR="00056B7A" w:rsidRDefault="006E22D9" w:rsidP="00056B7A">
      <w:pPr>
        <w:ind w:firstLine="709"/>
        <w:contextualSpacing/>
        <w:jc w:val="both"/>
        <w:rPr>
          <w:rFonts w:cs="Times New Roman"/>
          <w:szCs w:val="28"/>
        </w:rPr>
      </w:pPr>
      <w:r w:rsidRPr="006E22D9">
        <w:rPr>
          <w:rFonts w:cs="Times New Roman"/>
          <w:szCs w:val="28"/>
        </w:rPr>
        <w:t>Законом установлены дополнительные категории лиц, которым предоставлено право на получение бесплатной юридической помощи</w:t>
      </w:r>
      <w:r w:rsidR="00056B7A">
        <w:rPr>
          <w:rFonts w:cs="Times New Roman"/>
          <w:szCs w:val="28"/>
        </w:rPr>
        <w:t xml:space="preserve">. В том числе это: </w:t>
      </w:r>
      <w:r w:rsidRPr="006E22D9">
        <w:rPr>
          <w:rFonts w:cs="Times New Roman"/>
          <w:szCs w:val="28"/>
        </w:rPr>
        <w:t xml:space="preserve"> </w:t>
      </w:r>
      <w:r w:rsidR="00056B7A" w:rsidRPr="00056B7A">
        <w:rPr>
          <w:rFonts w:cs="Times New Roman"/>
          <w:szCs w:val="28"/>
        </w:rPr>
        <w:t xml:space="preserve">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</w:t>
      </w:r>
      <w:r w:rsidR="00056B7A">
        <w:rPr>
          <w:rFonts w:cs="Times New Roman"/>
          <w:szCs w:val="28"/>
        </w:rPr>
        <w:t>№</w:t>
      </w:r>
      <w:r w:rsidR="00056B7A" w:rsidRPr="00056B7A">
        <w:rPr>
          <w:rFonts w:cs="Times New Roman"/>
          <w:szCs w:val="28"/>
        </w:rPr>
        <w:t xml:space="preserve"> 61-ФЗ </w:t>
      </w:r>
      <w:r w:rsidR="00056B7A">
        <w:rPr>
          <w:rFonts w:cs="Times New Roman"/>
          <w:szCs w:val="28"/>
        </w:rPr>
        <w:t>«</w:t>
      </w:r>
      <w:r w:rsidR="00056B7A" w:rsidRPr="00056B7A">
        <w:rPr>
          <w:rFonts w:cs="Times New Roman"/>
          <w:szCs w:val="28"/>
        </w:rPr>
        <w:t>Об обороне</w:t>
      </w:r>
      <w:r w:rsidR="00056B7A">
        <w:rPr>
          <w:rFonts w:cs="Times New Roman"/>
          <w:szCs w:val="28"/>
        </w:rPr>
        <w:t>»</w:t>
      </w:r>
      <w:r w:rsidR="00056B7A" w:rsidRPr="00056B7A">
        <w:rPr>
          <w:rFonts w:cs="Times New Roman"/>
          <w:szCs w:val="28"/>
        </w:rPr>
        <w:t>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 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территориях, а также члены семей указанных граждан</w:t>
      </w:r>
      <w:r w:rsidR="00056B7A">
        <w:rPr>
          <w:rFonts w:cs="Times New Roman"/>
          <w:szCs w:val="28"/>
        </w:rPr>
        <w:t xml:space="preserve">; </w:t>
      </w:r>
      <w:r w:rsidR="00056B7A" w:rsidRPr="00056B7A">
        <w:rPr>
          <w:rFonts w:cs="Times New Roman"/>
          <w:szCs w:val="28"/>
        </w:rPr>
        <w:t xml:space="preserve">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</w:t>
      </w:r>
      <w:r w:rsidR="00056B7A" w:rsidRPr="00056B7A">
        <w:rPr>
          <w:rFonts w:cs="Times New Roman"/>
          <w:szCs w:val="28"/>
        </w:rPr>
        <w:lastRenderedPageBreak/>
        <w:t>выполнении задач, возложенных на Вооруженные Силы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 специальной военной операции на указанных территориях, а также члены семей указанных граждан;</w:t>
      </w:r>
      <w:r w:rsidR="00056B7A">
        <w:rPr>
          <w:rFonts w:cs="Times New Roman"/>
          <w:szCs w:val="28"/>
        </w:rPr>
        <w:t xml:space="preserve"> </w:t>
      </w:r>
      <w:r w:rsidR="00056B7A" w:rsidRPr="00056B7A">
        <w:rPr>
          <w:rFonts w:cs="Times New Roman"/>
          <w:szCs w:val="28"/>
        </w:rPr>
        <w:t>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а также члены семей указанных лиц</w:t>
      </w:r>
      <w:r w:rsidR="00056B7A">
        <w:rPr>
          <w:rFonts w:cs="Times New Roman"/>
          <w:szCs w:val="28"/>
        </w:rPr>
        <w:t>.</w:t>
      </w:r>
    </w:p>
    <w:p w:rsidR="006E22D9" w:rsidRPr="006E22D9" w:rsidRDefault="006E22D9" w:rsidP="006E22D9">
      <w:pPr>
        <w:ind w:firstLine="709"/>
        <w:contextualSpacing/>
        <w:jc w:val="both"/>
        <w:rPr>
          <w:rFonts w:cs="Times New Roman"/>
          <w:szCs w:val="28"/>
        </w:rPr>
      </w:pPr>
      <w:r w:rsidRPr="006E22D9">
        <w:rPr>
          <w:rFonts w:cs="Times New Roman"/>
          <w:szCs w:val="28"/>
        </w:rPr>
        <w:t>Государственные юридические бюро и адвокаты, являющиеся участниками государственной системы бесплатной юридической помощи, будут осуществлять консультирование, в частности, по вопросам выплаты компенсаций и назначения социальных льгот. Членам семей будет предоставляться помощь по вопросам признания лиц безвестно отсутствующими или умершими.</w:t>
      </w:r>
    </w:p>
    <w:p w:rsidR="00056B7A" w:rsidRDefault="00056B7A" w:rsidP="006E22D9">
      <w:pPr>
        <w:ind w:firstLine="709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Федеральный закон является действующим. </w:t>
      </w:r>
    </w:p>
    <w:p w:rsidR="00056B7A" w:rsidRDefault="00056B7A" w:rsidP="006E22D9">
      <w:pPr>
        <w:ind w:firstLine="709"/>
        <w:contextualSpacing/>
        <w:jc w:val="both"/>
        <w:rPr>
          <w:rFonts w:cs="Times New Roman"/>
          <w:szCs w:val="28"/>
        </w:rPr>
      </w:pPr>
    </w:p>
    <w:p w:rsidR="00056B7A" w:rsidRPr="00056B7A" w:rsidRDefault="00056B7A" w:rsidP="00056B7A">
      <w:pPr>
        <w:ind w:firstLine="709"/>
        <w:contextualSpacing/>
        <w:jc w:val="center"/>
        <w:rPr>
          <w:rFonts w:cs="Times New Roman"/>
          <w:b/>
          <w:szCs w:val="28"/>
        </w:rPr>
      </w:pPr>
      <w:r w:rsidRPr="00056B7A">
        <w:rPr>
          <w:rFonts w:cs="Times New Roman"/>
          <w:b/>
          <w:szCs w:val="28"/>
        </w:rPr>
        <w:t>Подписан закон, призванный минимизировать мошеннические действия в отношении пенсионных накоплений граждан</w:t>
      </w:r>
    </w:p>
    <w:p w:rsidR="00056B7A" w:rsidRDefault="00056B7A" w:rsidP="006E22D9">
      <w:pPr>
        <w:ind w:firstLine="709"/>
        <w:contextualSpacing/>
        <w:jc w:val="both"/>
        <w:rPr>
          <w:rFonts w:cs="Times New Roman"/>
          <w:szCs w:val="28"/>
        </w:rPr>
      </w:pPr>
    </w:p>
    <w:p w:rsidR="00056B7A" w:rsidRPr="00056B7A" w:rsidRDefault="00056B7A" w:rsidP="00056B7A">
      <w:pPr>
        <w:ind w:firstLine="709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Государственная Дума приняла </w:t>
      </w:r>
      <w:r w:rsidRPr="00056B7A">
        <w:rPr>
          <w:rFonts w:cs="Times New Roman"/>
          <w:szCs w:val="28"/>
        </w:rPr>
        <w:t xml:space="preserve">Федеральный закон от 13.06.2023 </w:t>
      </w:r>
      <w:r>
        <w:rPr>
          <w:rFonts w:cs="Times New Roman"/>
          <w:szCs w:val="28"/>
        </w:rPr>
        <w:t>№</w:t>
      </w:r>
      <w:r w:rsidRPr="00056B7A">
        <w:rPr>
          <w:rFonts w:cs="Times New Roman"/>
          <w:szCs w:val="28"/>
        </w:rPr>
        <w:t xml:space="preserve"> 226-ФЗ</w:t>
      </w:r>
      <w:r>
        <w:rPr>
          <w:rFonts w:cs="Times New Roman"/>
          <w:szCs w:val="28"/>
        </w:rPr>
        <w:t xml:space="preserve"> «</w:t>
      </w:r>
      <w:r w:rsidRPr="00056B7A">
        <w:rPr>
          <w:rFonts w:cs="Times New Roman"/>
          <w:szCs w:val="28"/>
        </w:rPr>
        <w:t xml:space="preserve">О внесении изменений в Федеральный закон </w:t>
      </w:r>
      <w:r>
        <w:rPr>
          <w:rFonts w:cs="Times New Roman"/>
          <w:szCs w:val="28"/>
        </w:rPr>
        <w:t>«</w:t>
      </w:r>
      <w:r w:rsidRPr="00056B7A">
        <w:rPr>
          <w:rFonts w:cs="Times New Roman"/>
          <w:szCs w:val="28"/>
        </w:rPr>
        <w:t>Об уполномоченном по правам потребителей финансовых услуг" и отдельные законодательные акты Российской Федерации</w:t>
      </w:r>
      <w:r>
        <w:rPr>
          <w:rFonts w:cs="Times New Roman"/>
          <w:szCs w:val="28"/>
        </w:rPr>
        <w:t xml:space="preserve">». </w:t>
      </w:r>
    </w:p>
    <w:p w:rsidR="00056B7A" w:rsidRPr="00056B7A" w:rsidRDefault="00056B7A" w:rsidP="00056B7A">
      <w:pPr>
        <w:ind w:firstLine="709"/>
        <w:contextualSpacing/>
        <w:jc w:val="both"/>
        <w:rPr>
          <w:rFonts w:cs="Times New Roman"/>
          <w:szCs w:val="28"/>
        </w:rPr>
      </w:pPr>
      <w:r w:rsidRPr="00056B7A">
        <w:rPr>
          <w:rFonts w:cs="Times New Roman"/>
          <w:szCs w:val="28"/>
        </w:rPr>
        <w:t xml:space="preserve">В соответствии с принятым законом финансовый уполномоченный будет рассматривать обращения потребителей финансовых услуг, содержащие требования о возврате предыдущему страховщику средств пенсионных накоплений в связи с </w:t>
      </w:r>
      <w:proofErr w:type="spellStart"/>
      <w:r w:rsidRPr="00056B7A">
        <w:rPr>
          <w:rFonts w:cs="Times New Roman"/>
          <w:szCs w:val="28"/>
        </w:rPr>
        <w:t>незаключением</w:t>
      </w:r>
      <w:proofErr w:type="spellEnd"/>
      <w:r w:rsidRPr="00056B7A">
        <w:rPr>
          <w:rFonts w:cs="Times New Roman"/>
          <w:szCs w:val="28"/>
        </w:rPr>
        <w:t xml:space="preserve"> договора, в случаях когда заявление лица о переходе из Социального фонда России в НПФ (из одного НПФ в другой НПФ) и (или) договор об обязательном пенсионном страховании подписаны не потребителем финансовых услуг и не его уполномоченным представителем.</w:t>
      </w:r>
    </w:p>
    <w:p w:rsidR="00056B7A" w:rsidRPr="00056B7A" w:rsidRDefault="00056B7A" w:rsidP="00056B7A">
      <w:pPr>
        <w:ind w:firstLine="709"/>
        <w:contextualSpacing/>
        <w:jc w:val="both"/>
        <w:rPr>
          <w:rFonts w:cs="Times New Roman"/>
          <w:szCs w:val="28"/>
        </w:rPr>
      </w:pPr>
      <w:r w:rsidRPr="00056B7A">
        <w:rPr>
          <w:rFonts w:cs="Times New Roman"/>
          <w:szCs w:val="28"/>
        </w:rPr>
        <w:t xml:space="preserve">Законом установлены особенности рассмотрения финансовым уполномоченным обращений, порядок и критерии назначения независимой почерковедческой экспертизы для решения вопросов, связанных с рассмотрением </w:t>
      </w:r>
      <w:r w:rsidRPr="00056B7A">
        <w:rPr>
          <w:rFonts w:cs="Times New Roman"/>
          <w:szCs w:val="28"/>
        </w:rPr>
        <w:lastRenderedPageBreak/>
        <w:t>обращений, а также уточнены правила обжалования решения финансового уполномоченного финансовой организацией.</w:t>
      </w:r>
    </w:p>
    <w:p w:rsidR="00056B7A" w:rsidRPr="00056B7A" w:rsidRDefault="00056B7A" w:rsidP="00056B7A">
      <w:pPr>
        <w:ind w:firstLine="709"/>
        <w:contextualSpacing/>
        <w:jc w:val="both"/>
        <w:rPr>
          <w:rFonts w:cs="Times New Roman"/>
          <w:szCs w:val="28"/>
        </w:rPr>
      </w:pPr>
      <w:r w:rsidRPr="00056B7A">
        <w:rPr>
          <w:rFonts w:cs="Times New Roman"/>
          <w:szCs w:val="28"/>
        </w:rPr>
        <w:t>Законом также, в частности, введены положения, в соответствии с которыми не допускается вмешательство в деятельность финансового уполномоченного по рассмотрению обращений. Финансовый уполномоченный не обязан давать какие-либо объяснения по существу рассмотренных или находящихся у него на рассмотрении обращений, представлять материалы по ним.</w:t>
      </w:r>
    </w:p>
    <w:p w:rsidR="006E22D9" w:rsidRDefault="00056B7A" w:rsidP="00056B7A">
      <w:pPr>
        <w:ind w:firstLine="709"/>
        <w:contextualSpacing/>
        <w:jc w:val="both"/>
        <w:rPr>
          <w:rFonts w:cs="Times New Roman"/>
          <w:szCs w:val="28"/>
        </w:rPr>
      </w:pPr>
      <w:r w:rsidRPr="00056B7A">
        <w:rPr>
          <w:rFonts w:cs="Times New Roman"/>
          <w:szCs w:val="28"/>
        </w:rPr>
        <w:t> </w:t>
      </w:r>
      <w:r w:rsidR="006E22D9" w:rsidRPr="006E22D9">
        <w:rPr>
          <w:rFonts w:cs="Times New Roman"/>
          <w:szCs w:val="28"/>
        </w:rPr>
        <w:t> </w:t>
      </w:r>
      <w:r w:rsidRPr="00056B7A">
        <w:rPr>
          <w:rFonts w:cs="Times New Roman"/>
          <w:szCs w:val="28"/>
        </w:rPr>
        <w:t>Начало действия документа - 11.12.2023 (за исключением отдельных положений)</w:t>
      </w:r>
      <w:r>
        <w:rPr>
          <w:rFonts w:cs="Times New Roman"/>
          <w:szCs w:val="28"/>
        </w:rPr>
        <w:t>.</w:t>
      </w:r>
    </w:p>
    <w:p w:rsidR="003536A3" w:rsidRDefault="003536A3" w:rsidP="00056B7A">
      <w:pPr>
        <w:ind w:firstLine="709"/>
        <w:contextualSpacing/>
        <w:jc w:val="both"/>
        <w:rPr>
          <w:rFonts w:cs="Times New Roman"/>
          <w:szCs w:val="28"/>
        </w:rPr>
      </w:pPr>
    </w:p>
    <w:p w:rsidR="003536A3" w:rsidRPr="006C283D" w:rsidRDefault="006C283D" w:rsidP="006C283D">
      <w:pPr>
        <w:ind w:firstLine="709"/>
        <w:contextualSpacing/>
        <w:jc w:val="center"/>
        <w:rPr>
          <w:rFonts w:cs="Times New Roman"/>
          <w:b/>
          <w:szCs w:val="28"/>
        </w:rPr>
      </w:pPr>
      <w:r w:rsidRPr="006C283D">
        <w:rPr>
          <w:rFonts w:cs="Times New Roman"/>
          <w:b/>
          <w:szCs w:val="28"/>
        </w:rPr>
        <w:t>Уточнен порядок осуществления государственного учета зоологических коллекций и ведения их реестра</w:t>
      </w:r>
    </w:p>
    <w:p w:rsidR="006C283D" w:rsidRDefault="006C283D" w:rsidP="00056B7A">
      <w:pPr>
        <w:ind w:firstLine="709"/>
        <w:contextualSpacing/>
        <w:jc w:val="both"/>
        <w:rPr>
          <w:rFonts w:cs="Times New Roman"/>
          <w:szCs w:val="28"/>
        </w:rPr>
      </w:pPr>
    </w:p>
    <w:p w:rsidR="006C283D" w:rsidRPr="006C283D" w:rsidRDefault="006C283D" w:rsidP="006C283D">
      <w:pPr>
        <w:ind w:firstLine="709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Государственной Думой принят </w:t>
      </w:r>
      <w:r w:rsidRPr="006C283D">
        <w:rPr>
          <w:rFonts w:cs="Times New Roman"/>
          <w:szCs w:val="28"/>
        </w:rPr>
        <w:t xml:space="preserve">Федеральный закон от 13.06.2023 </w:t>
      </w:r>
      <w:r>
        <w:rPr>
          <w:rFonts w:cs="Times New Roman"/>
          <w:szCs w:val="28"/>
        </w:rPr>
        <w:t>№</w:t>
      </w:r>
      <w:r w:rsidRPr="006C283D">
        <w:rPr>
          <w:rFonts w:cs="Times New Roman"/>
          <w:szCs w:val="28"/>
        </w:rPr>
        <w:t xml:space="preserve"> 247-ФЗ</w:t>
      </w:r>
      <w:r>
        <w:rPr>
          <w:rFonts w:cs="Times New Roman"/>
          <w:szCs w:val="28"/>
        </w:rPr>
        <w:t xml:space="preserve"> «</w:t>
      </w:r>
      <w:r w:rsidRPr="006C283D">
        <w:rPr>
          <w:rFonts w:cs="Times New Roman"/>
          <w:szCs w:val="28"/>
        </w:rPr>
        <w:t xml:space="preserve">О внесении изменения в статью 29 Федерального закона </w:t>
      </w:r>
      <w:r>
        <w:rPr>
          <w:rFonts w:cs="Times New Roman"/>
          <w:szCs w:val="28"/>
        </w:rPr>
        <w:t>«</w:t>
      </w:r>
      <w:r w:rsidRPr="006C283D">
        <w:rPr>
          <w:rFonts w:cs="Times New Roman"/>
          <w:szCs w:val="28"/>
        </w:rPr>
        <w:t>О животном мире</w:t>
      </w:r>
      <w:r>
        <w:rPr>
          <w:rFonts w:cs="Times New Roman"/>
          <w:szCs w:val="28"/>
        </w:rPr>
        <w:t xml:space="preserve">». </w:t>
      </w:r>
    </w:p>
    <w:p w:rsidR="006C283D" w:rsidRPr="006C283D" w:rsidRDefault="006C283D" w:rsidP="006C283D">
      <w:pPr>
        <w:ind w:firstLine="709"/>
        <w:contextualSpacing/>
        <w:jc w:val="both"/>
        <w:rPr>
          <w:rFonts w:cs="Times New Roman"/>
          <w:szCs w:val="28"/>
        </w:rPr>
      </w:pPr>
      <w:r w:rsidRPr="006C283D">
        <w:rPr>
          <w:rFonts w:cs="Times New Roman"/>
          <w:szCs w:val="28"/>
        </w:rPr>
        <w:t>Установлено, в частности, что зоологические коллекции независимо от формы собственности подлежат государственному учету.</w:t>
      </w:r>
    </w:p>
    <w:p w:rsidR="006C283D" w:rsidRPr="006C283D" w:rsidRDefault="006C283D" w:rsidP="006C283D">
      <w:pPr>
        <w:ind w:firstLine="709"/>
        <w:contextualSpacing/>
        <w:jc w:val="both"/>
        <w:rPr>
          <w:rFonts w:cs="Times New Roman"/>
          <w:szCs w:val="28"/>
        </w:rPr>
      </w:pPr>
      <w:r w:rsidRPr="006C283D">
        <w:rPr>
          <w:rFonts w:cs="Times New Roman"/>
          <w:szCs w:val="28"/>
        </w:rPr>
        <w:t xml:space="preserve">Рассмотрение экспертной группой вопросов об определении научного, культурного, иного особо ценного значения живых зоологических коллекций зоопарков, зоосадов, цирков, </w:t>
      </w:r>
      <w:proofErr w:type="spellStart"/>
      <w:r w:rsidRPr="006C283D">
        <w:rPr>
          <w:rFonts w:cs="Times New Roman"/>
          <w:szCs w:val="28"/>
        </w:rPr>
        <w:t>зоотеатров</w:t>
      </w:r>
      <w:proofErr w:type="spellEnd"/>
      <w:r w:rsidRPr="006C283D">
        <w:rPr>
          <w:rFonts w:cs="Times New Roman"/>
          <w:szCs w:val="28"/>
        </w:rPr>
        <w:t>, дельфинариев, океанариумов и о возможности включения таких зоологических коллекций в реестр зоологических коллекций осуществляется при наличии у указанных организаций лицензии на деятельность по содержанию и использованию животных.</w:t>
      </w:r>
    </w:p>
    <w:p w:rsidR="006C283D" w:rsidRPr="006C283D" w:rsidRDefault="006C283D" w:rsidP="006C283D">
      <w:pPr>
        <w:ind w:firstLine="709"/>
        <w:contextualSpacing/>
        <w:jc w:val="both"/>
        <w:rPr>
          <w:rFonts w:cs="Times New Roman"/>
          <w:szCs w:val="28"/>
        </w:rPr>
      </w:pPr>
      <w:r w:rsidRPr="006C283D">
        <w:rPr>
          <w:rFonts w:cs="Times New Roman"/>
          <w:szCs w:val="28"/>
        </w:rPr>
        <w:t>Порядок ведения реестра зоологических коллекций, форму указанного реестра утверждает уполномоченный Правительством РФ федеральный орган исполнительной власти. Сведения, содержащиеся в реестре зоологических коллекций, являются общедоступными, за исключением сведений, отнесенных законодательством РФ к категории ограниченного доступа.</w:t>
      </w:r>
    </w:p>
    <w:p w:rsidR="006C283D" w:rsidRDefault="006C283D" w:rsidP="006C283D">
      <w:pPr>
        <w:ind w:firstLine="709"/>
        <w:contextualSpacing/>
        <w:jc w:val="both"/>
        <w:rPr>
          <w:rFonts w:cs="Times New Roman"/>
          <w:szCs w:val="28"/>
        </w:rPr>
      </w:pPr>
      <w:r w:rsidRPr="006C283D">
        <w:rPr>
          <w:rFonts w:cs="Times New Roman"/>
          <w:szCs w:val="28"/>
        </w:rPr>
        <w:t>Настоящий Федеральный закон вступает в силу с 1 сентября 2023 года.</w:t>
      </w:r>
    </w:p>
    <w:p w:rsidR="006C283D" w:rsidRDefault="006C283D" w:rsidP="006C283D">
      <w:pPr>
        <w:ind w:firstLine="709"/>
        <w:contextualSpacing/>
        <w:jc w:val="both"/>
        <w:rPr>
          <w:rFonts w:cs="Times New Roman"/>
          <w:szCs w:val="28"/>
        </w:rPr>
      </w:pPr>
    </w:p>
    <w:p w:rsidR="006C283D" w:rsidRPr="006C283D" w:rsidRDefault="006C283D" w:rsidP="006C283D">
      <w:pPr>
        <w:ind w:firstLine="709"/>
        <w:contextualSpacing/>
        <w:jc w:val="center"/>
        <w:rPr>
          <w:rFonts w:cs="Times New Roman"/>
          <w:b/>
          <w:szCs w:val="28"/>
        </w:rPr>
      </w:pPr>
      <w:r w:rsidRPr="006C283D">
        <w:rPr>
          <w:rFonts w:cs="Times New Roman"/>
          <w:b/>
          <w:szCs w:val="28"/>
        </w:rPr>
        <w:t>Обновлен порядок предоставления отчетности о выбросах загрязняющих веществ в атмосферный воздух</w:t>
      </w:r>
    </w:p>
    <w:p w:rsidR="006C283D" w:rsidRPr="006C283D" w:rsidRDefault="006C283D" w:rsidP="006C283D">
      <w:pPr>
        <w:ind w:firstLine="709"/>
        <w:contextualSpacing/>
        <w:jc w:val="center"/>
        <w:rPr>
          <w:rFonts w:cs="Times New Roman"/>
          <w:b/>
          <w:szCs w:val="28"/>
        </w:rPr>
      </w:pPr>
    </w:p>
    <w:p w:rsidR="006C283D" w:rsidRPr="006C283D" w:rsidRDefault="006C283D" w:rsidP="006C283D">
      <w:pPr>
        <w:ind w:firstLine="709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Государственной Думой принят </w:t>
      </w:r>
      <w:r w:rsidRPr="006C283D">
        <w:rPr>
          <w:rFonts w:cs="Times New Roman"/>
          <w:szCs w:val="28"/>
        </w:rPr>
        <w:t xml:space="preserve">Федеральный закон от 13.06.2023 </w:t>
      </w:r>
      <w:r>
        <w:rPr>
          <w:rFonts w:cs="Times New Roman"/>
          <w:szCs w:val="28"/>
        </w:rPr>
        <w:t>№</w:t>
      </w:r>
      <w:r w:rsidRPr="006C283D">
        <w:rPr>
          <w:rFonts w:cs="Times New Roman"/>
          <w:szCs w:val="28"/>
        </w:rPr>
        <w:t xml:space="preserve"> 255-ФЗ</w:t>
      </w:r>
      <w:r>
        <w:rPr>
          <w:rFonts w:cs="Times New Roman"/>
          <w:szCs w:val="28"/>
        </w:rPr>
        <w:t xml:space="preserve"> «</w:t>
      </w:r>
      <w:r w:rsidRPr="006C283D">
        <w:rPr>
          <w:rFonts w:cs="Times New Roman"/>
          <w:szCs w:val="28"/>
        </w:rPr>
        <w:t xml:space="preserve">О внесении изменений в Федеральный закон </w:t>
      </w:r>
      <w:r>
        <w:rPr>
          <w:rFonts w:cs="Times New Roman"/>
          <w:szCs w:val="28"/>
        </w:rPr>
        <w:t>«</w:t>
      </w:r>
      <w:r w:rsidRPr="006C283D">
        <w:rPr>
          <w:rFonts w:cs="Times New Roman"/>
          <w:szCs w:val="28"/>
        </w:rPr>
        <w:t>Об охране атмосферного воздуха</w:t>
      </w:r>
      <w:r>
        <w:rPr>
          <w:rFonts w:cs="Times New Roman"/>
          <w:szCs w:val="28"/>
        </w:rPr>
        <w:t>».</w:t>
      </w:r>
    </w:p>
    <w:p w:rsidR="006C283D" w:rsidRPr="006C283D" w:rsidRDefault="006C283D" w:rsidP="006C283D">
      <w:pPr>
        <w:ind w:firstLine="709"/>
        <w:contextualSpacing/>
        <w:jc w:val="both"/>
        <w:rPr>
          <w:rFonts w:cs="Times New Roman"/>
          <w:szCs w:val="28"/>
        </w:rPr>
      </w:pPr>
      <w:r w:rsidRPr="006C283D">
        <w:rPr>
          <w:rFonts w:cs="Times New Roman"/>
          <w:szCs w:val="28"/>
        </w:rPr>
        <w:t>Законом уточняются, в числе прочего, положения о производственном экологическом контроле в области охраны атмосферного воздуха - закреплено, что его осуществляют юридические лица, индивидуальные предприниматели, осуществляющие хозяйственную и (или) иную деятельность на объектах I, II и III категорий, на которых расположены источники выбросов.</w:t>
      </w:r>
    </w:p>
    <w:p w:rsidR="006C283D" w:rsidRPr="006C283D" w:rsidRDefault="006C283D" w:rsidP="006C283D">
      <w:pPr>
        <w:ind w:firstLine="709"/>
        <w:contextualSpacing/>
        <w:jc w:val="both"/>
        <w:rPr>
          <w:rFonts w:cs="Times New Roman"/>
          <w:szCs w:val="28"/>
        </w:rPr>
      </w:pPr>
      <w:r w:rsidRPr="006C283D">
        <w:rPr>
          <w:rFonts w:cs="Times New Roman"/>
          <w:szCs w:val="28"/>
        </w:rPr>
        <w:t xml:space="preserve">Закреплено, что для объектов, оказывающих негативное воздействие на окружающую среду, величина выбросов загрязняющих веществ в атмосферный воздух, за исключением выбросов радиоактивных веществ, устанавливается </w:t>
      </w:r>
      <w:r w:rsidRPr="006C283D">
        <w:rPr>
          <w:rFonts w:cs="Times New Roman"/>
          <w:szCs w:val="28"/>
        </w:rPr>
        <w:lastRenderedPageBreak/>
        <w:t>разрешением на временные выбросы, комплексным экологическим разрешением или указывается в декларации о воздействии на окружающую среду.</w:t>
      </w:r>
    </w:p>
    <w:p w:rsidR="006C283D" w:rsidRPr="006C283D" w:rsidRDefault="006C283D" w:rsidP="006C283D">
      <w:pPr>
        <w:ind w:firstLine="709"/>
        <w:contextualSpacing/>
        <w:jc w:val="both"/>
        <w:rPr>
          <w:rFonts w:cs="Times New Roman"/>
          <w:szCs w:val="28"/>
        </w:rPr>
      </w:pPr>
      <w:r w:rsidRPr="006C283D">
        <w:rPr>
          <w:rFonts w:cs="Times New Roman"/>
          <w:szCs w:val="28"/>
        </w:rPr>
        <w:t>Для осуществления выбросов загрязняющих веществ в атмосферный воздух на объектах III и IV категорий получение комплексного экологического разрешения и заполнение декларации о воздействии на окружающую среду не требуются.</w:t>
      </w:r>
    </w:p>
    <w:p w:rsidR="006C283D" w:rsidRPr="006C283D" w:rsidRDefault="006C283D" w:rsidP="006C283D">
      <w:pPr>
        <w:ind w:firstLine="709"/>
        <w:contextualSpacing/>
        <w:jc w:val="both"/>
        <w:rPr>
          <w:rFonts w:cs="Times New Roman"/>
          <w:szCs w:val="28"/>
        </w:rPr>
      </w:pPr>
      <w:r w:rsidRPr="006C283D">
        <w:rPr>
          <w:rFonts w:cs="Times New Roman"/>
          <w:szCs w:val="28"/>
        </w:rPr>
        <w:t>Предусмотрено, что сведения о фактическом объеме или массе выбросов загрязняющих веществ в атмосферный воздух на объектах I, II и III категорий указываются в отчете об организации и о результатах осуществления производственного экологического контроля.</w:t>
      </w:r>
    </w:p>
    <w:p w:rsidR="006C283D" w:rsidRDefault="006C283D" w:rsidP="006C283D">
      <w:pPr>
        <w:ind w:firstLine="709"/>
        <w:contextualSpacing/>
        <w:jc w:val="both"/>
        <w:rPr>
          <w:rFonts w:cs="Times New Roman"/>
          <w:szCs w:val="28"/>
        </w:rPr>
      </w:pPr>
      <w:r w:rsidRPr="006C283D">
        <w:rPr>
          <w:rFonts w:cs="Times New Roman"/>
          <w:szCs w:val="28"/>
        </w:rPr>
        <w:t> </w:t>
      </w:r>
      <w:r w:rsidRPr="006C283D">
        <w:rPr>
          <w:rFonts w:cs="Times New Roman"/>
          <w:szCs w:val="28"/>
        </w:rPr>
        <w:t>Начало действия документа - 24.06.2023</w:t>
      </w:r>
      <w:r>
        <w:rPr>
          <w:rFonts w:cs="Times New Roman"/>
          <w:szCs w:val="28"/>
        </w:rPr>
        <w:t xml:space="preserve"> года. </w:t>
      </w:r>
    </w:p>
    <w:p w:rsidR="006C283D" w:rsidRDefault="006C283D" w:rsidP="006C283D">
      <w:pPr>
        <w:ind w:firstLine="709"/>
        <w:contextualSpacing/>
        <w:jc w:val="both"/>
        <w:rPr>
          <w:rFonts w:cs="Times New Roman"/>
          <w:szCs w:val="28"/>
        </w:rPr>
      </w:pPr>
    </w:p>
    <w:p w:rsidR="006C283D" w:rsidRPr="006C283D" w:rsidRDefault="006C283D" w:rsidP="006C283D">
      <w:pPr>
        <w:ind w:firstLine="709"/>
        <w:contextualSpacing/>
        <w:jc w:val="center"/>
        <w:rPr>
          <w:rFonts w:cs="Times New Roman"/>
          <w:b/>
          <w:szCs w:val="28"/>
        </w:rPr>
      </w:pPr>
      <w:r w:rsidRPr="006C283D">
        <w:rPr>
          <w:rFonts w:cs="Times New Roman"/>
          <w:b/>
          <w:szCs w:val="28"/>
        </w:rPr>
        <w:t>Прокуратура наделена полномочиями по осуществлению проверок в рамках антикоррупционного законодательства в отношении госслужащих при их увольнении с должности</w:t>
      </w:r>
    </w:p>
    <w:p w:rsidR="006C283D" w:rsidRDefault="006C283D" w:rsidP="006C283D">
      <w:pPr>
        <w:ind w:firstLine="709"/>
        <w:contextualSpacing/>
        <w:jc w:val="both"/>
        <w:rPr>
          <w:rFonts w:cs="Times New Roman"/>
          <w:szCs w:val="28"/>
        </w:rPr>
      </w:pPr>
    </w:p>
    <w:p w:rsidR="006C283D" w:rsidRPr="006C283D" w:rsidRDefault="006C283D" w:rsidP="006C283D">
      <w:pPr>
        <w:ind w:firstLine="709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Принят </w:t>
      </w:r>
      <w:r w:rsidRPr="006C283D">
        <w:rPr>
          <w:rFonts w:cs="Times New Roman"/>
          <w:szCs w:val="28"/>
        </w:rPr>
        <w:t xml:space="preserve">Федеральный закон от 13.06.2023 </w:t>
      </w:r>
      <w:r>
        <w:rPr>
          <w:rFonts w:cs="Times New Roman"/>
          <w:szCs w:val="28"/>
        </w:rPr>
        <w:t>№</w:t>
      </w:r>
      <w:r w:rsidRPr="006C283D">
        <w:rPr>
          <w:rFonts w:cs="Times New Roman"/>
          <w:szCs w:val="28"/>
        </w:rPr>
        <w:t xml:space="preserve"> 258-ФЗ</w:t>
      </w:r>
      <w:r>
        <w:rPr>
          <w:rFonts w:cs="Times New Roman"/>
          <w:szCs w:val="28"/>
        </w:rPr>
        <w:t xml:space="preserve"> «</w:t>
      </w:r>
      <w:r w:rsidRPr="006C283D">
        <w:rPr>
          <w:rFonts w:cs="Times New Roman"/>
          <w:szCs w:val="28"/>
        </w:rPr>
        <w:t>О внесении изменений в отдельные законодательные акты Российской Федерации</w:t>
      </w:r>
      <w:r>
        <w:rPr>
          <w:rFonts w:cs="Times New Roman"/>
          <w:szCs w:val="28"/>
        </w:rPr>
        <w:t xml:space="preserve">». </w:t>
      </w:r>
    </w:p>
    <w:p w:rsidR="006C283D" w:rsidRPr="006C283D" w:rsidRDefault="006C283D" w:rsidP="006C283D">
      <w:pPr>
        <w:ind w:firstLine="709"/>
        <w:contextualSpacing/>
        <w:jc w:val="both"/>
        <w:rPr>
          <w:rFonts w:cs="Times New Roman"/>
          <w:szCs w:val="28"/>
        </w:rPr>
      </w:pPr>
      <w:r w:rsidRPr="006C283D">
        <w:rPr>
          <w:rFonts w:cs="Times New Roman"/>
          <w:szCs w:val="28"/>
        </w:rPr>
        <w:t>Законом предусматривается, что в случае увольнения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которого было принято решение об осуществлении проверки достоверности и полноты представленных им сведений о доходах, об имуществе и обязательствах имущественного характера и соблюдения вышеназванных ограничений и запретов, полученные в ходе такой проверки материалы передаются в органы прокуратуры РФ в трехдневный срок после увольнения (прекращения полномочий) проверяемого лица.</w:t>
      </w:r>
    </w:p>
    <w:p w:rsidR="006C283D" w:rsidRPr="006C283D" w:rsidRDefault="006C283D" w:rsidP="006C283D">
      <w:pPr>
        <w:ind w:firstLine="709"/>
        <w:contextualSpacing/>
        <w:jc w:val="both"/>
        <w:rPr>
          <w:rFonts w:cs="Times New Roman"/>
          <w:szCs w:val="28"/>
        </w:rPr>
      </w:pPr>
      <w:r w:rsidRPr="006C283D">
        <w:rPr>
          <w:rFonts w:cs="Times New Roman"/>
          <w:szCs w:val="28"/>
        </w:rPr>
        <w:t>На основании переданных материалов Генеральный прокурор РФ или подчиненные ему прокуроры примут решение об осуществлении проверки достоверности и полноты представленных проверяемым лицом сведений о доходах, об имуществе и обязательствах имущественного характера, и (или) соблюдения ограничений и запретов, требований о предотвращении или об урегулировании конфликта интересов, и (или) исполнения обязанностей, установленных в целях противодействия коррупции.</w:t>
      </w:r>
    </w:p>
    <w:p w:rsidR="006C283D" w:rsidRPr="006C283D" w:rsidRDefault="006C283D" w:rsidP="006C283D">
      <w:pPr>
        <w:ind w:firstLine="709"/>
        <w:contextualSpacing/>
        <w:jc w:val="both"/>
        <w:rPr>
          <w:rFonts w:cs="Times New Roman"/>
          <w:szCs w:val="28"/>
        </w:rPr>
      </w:pPr>
      <w:r w:rsidRPr="006C283D">
        <w:rPr>
          <w:rFonts w:cs="Times New Roman"/>
          <w:szCs w:val="28"/>
        </w:rPr>
        <w:t>Отмечено, что указанная проверка не может проводиться по истечении шести месяцев со дня увольнения (прекращения полномочий) проверяемого лица.</w:t>
      </w:r>
    </w:p>
    <w:p w:rsidR="006C283D" w:rsidRPr="006C283D" w:rsidRDefault="006C283D" w:rsidP="006C283D">
      <w:pPr>
        <w:ind w:firstLine="709"/>
        <w:contextualSpacing/>
        <w:jc w:val="both"/>
        <w:rPr>
          <w:rFonts w:cs="Times New Roman"/>
          <w:szCs w:val="28"/>
        </w:rPr>
      </w:pPr>
      <w:r w:rsidRPr="006C283D">
        <w:rPr>
          <w:rFonts w:cs="Times New Roman"/>
          <w:szCs w:val="28"/>
        </w:rPr>
        <w:t>Также Генеральный прокурор РФ и подчиненные ему прокуроры наделены полномочиями по обращению в суд с заявлением об изменении основания и формулировки увольнения (прекращения полномочий) проверяемого лица по результатам рассмотрения материалов проведенной проверки. В случае удовлетворения такого заявления формулировка увольнения (прекращения полномочий) будет изменена на увольнение (прекращение полномочий) лица в связи с утратой доверия за совершение коррупционного правонарушения.</w:t>
      </w:r>
    </w:p>
    <w:p w:rsidR="006C283D" w:rsidRDefault="006C283D" w:rsidP="006C283D">
      <w:pPr>
        <w:ind w:firstLine="709"/>
        <w:contextualSpacing/>
        <w:jc w:val="both"/>
        <w:rPr>
          <w:rFonts w:cs="Times New Roman"/>
          <w:szCs w:val="28"/>
        </w:rPr>
      </w:pPr>
      <w:r w:rsidRPr="006C283D">
        <w:rPr>
          <w:rFonts w:cs="Times New Roman"/>
          <w:szCs w:val="28"/>
        </w:rPr>
        <w:lastRenderedPageBreak/>
        <w:t>Настоящий Федеральный закон вступает в силу со дня его официального опубликования, за исключением положения, для которого предусмотрен иной срок его вступления в силу.</w:t>
      </w:r>
    </w:p>
    <w:p w:rsidR="006C283D" w:rsidRDefault="006C283D" w:rsidP="006C283D">
      <w:pPr>
        <w:ind w:firstLine="709"/>
        <w:contextualSpacing/>
        <w:jc w:val="both"/>
        <w:rPr>
          <w:rFonts w:cs="Times New Roman"/>
          <w:szCs w:val="28"/>
        </w:rPr>
      </w:pPr>
    </w:p>
    <w:p w:rsidR="006C283D" w:rsidRPr="00820735" w:rsidRDefault="00820735" w:rsidP="00820735">
      <w:pPr>
        <w:ind w:firstLine="709"/>
        <w:contextualSpacing/>
        <w:jc w:val="center"/>
        <w:rPr>
          <w:rFonts w:cs="Times New Roman"/>
          <w:b/>
          <w:szCs w:val="28"/>
        </w:rPr>
      </w:pPr>
      <w:r w:rsidRPr="00820735">
        <w:rPr>
          <w:rFonts w:cs="Times New Roman"/>
          <w:b/>
          <w:szCs w:val="28"/>
        </w:rPr>
        <w:t>Уточнены особенности применения трудового законодательства РФ на территориях новых субъектов РФ</w:t>
      </w:r>
    </w:p>
    <w:p w:rsidR="00820735" w:rsidRPr="00820735" w:rsidRDefault="00820735" w:rsidP="00820735">
      <w:pPr>
        <w:ind w:firstLine="709"/>
        <w:contextualSpacing/>
        <w:jc w:val="center"/>
        <w:rPr>
          <w:rFonts w:cs="Times New Roman"/>
          <w:b/>
          <w:szCs w:val="28"/>
        </w:rPr>
      </w:pPr>
    </w:p>
    <w:p w:rsidR="00820735" w:rsidRPr="00820735" w:rsidRDefault="00820735" w:rsidP="00820735">
      <w:pPr>
        <w:ind w:firstLine="709"/>
        <w:contextualSpacing/>
        <w:jc w:val="both"/>
        <w:rPr>
          <w:rFonts w:cs="Times New Roman"/>
          <w:szCs w:val="28"/>
        </w:rPr>
      </w:pPr>
      <w:r w:rsidRPr="00820735">
        <w:rPr>
          <w:rFonts w:cs="Times New Roman"/>
          <w:szCs w:val="28"/>
        </w:rPr>
        <w:t>Постановление</w:t>
      </w:r>
      <w:r>
        <w:rPr>
          <w:rFonts w:cs="Times New Roman"/>
          <w:szCs w:val="28"/>
        </w:rPr>
        <w:t>м</w:t>
      </w:r>
      <w:r w:rsidRPr="00820735">
        <w:rPr>
          <w:rFonts w:cs="Times New Roman"/>
          <w:szCs w:val="28"/>
        </w:rPr>
        <w:t xml:space="preserve"> Правительства РФ от 08.06.2023 N 947"О внесении изменений в особенности применения трудового законодательства Российской Федерации, иных нормативных правовых актов, содержащих нормы трудового права, на территориях Донецкой Народной Республики, Луганской Народной Республики, Запорожской области и Херсонской области"</w:t>
      </w:r>
    </w:p>
    <w:p w:rsidR="00820735" w:rsidRPr="00820735" w:rsidRDefault="00820735" w:rsidP="00820735">
      <w:pPr>
        <w:ind w:firstLine="709"/>
        <w:contextualSpacing/>
        <w:jc w:val="both"/>
        <w:rPr>
          <w:rFonts w:cs="Times New Roman"/>
          <w:szCs w:val="28"/>
        </w:rPr>
      </w:pPr>
      <w:r w:rsidRPr="00820735">
        <w:rPr>
          <w:rFonts w:cs="Times New Roman"/>
          <w:szCs w:val="28"/>
        </w:rPr>
        <w:t>В частности, установлено, что при заключении трудового договора с работниками, проживавшими по состоянию на 30 сентября 2022 г. на территориях ДНР, ЛНР, Запорожской и Херсонской областей, не имеющими гражданства РФ, особенности регулирования труда работников, являющихся иностранными гражданами или лицами без гражданства, предусмотренные главой 50.1 Трудового кодекса РФ, не применяются до 1 июля 2024 г.</w:t>
      </w:r>
    </w:p>
    <w:p w:rsidR="00820735" w:rsidRPr="00820735" w:rsidRDefault="00820735" w:rsidP="00820735">
      <w:pPr>
        <w:ind w:firstLine="709"/>
        <w:contextualSpacing/>
        <w:jc w:val="both"/>
        <w:rPr>
          <w:rFonts w:cs="Times New Roman"/>
          <w:szCs w:val="28"/>
        </w:rPr>
      </w:pPr>
      <w:r w:rsidRPr="00820735">
        <w:rPr>
          <w:rFonts w:cs="Times New Roman"/>
          <w:szCs w:val="28"/>
        </w:rPr>
        <w:t>Определены категории лиц и сроки, в течение которых на таких лиц не распространяются требования о представлении сведений о своих доходах, об имуществе и обязательствах имущественного характера, своих супруг (супругов) и несовершеннолетних детей, предусмотренные законодательством РФ.</w:t>
      </w:r>
    </w:p>
    <w:p w:rsidR="00820735" w:rsidRPr="00820735" w:rsidRDefault="00820735" w:rsidP="00820735">
      <w:pPr>
        <w:ind w:firstLine="709"/>
        <w:contextualSpacing/>
        <w:jc w:val="both"/>
        <w:rPr>
          <w:rFonts w:cs="Times New Roman"/>
          <w:szCs w:val="28"/>
        </w:rPr>
      </w:pPr>
      <w:r w:rsidRPr="00820735">
        <w:rPr>
          <w:rFonts w:cs="Times New Roman"/>
          <w:szCs w:val="28"/>
        </w:rPr>
        <w:t>Также установлено, на какие категории госслужащих, осуществляющих деятельность на территориях ДНР, ЛНР, Запорожской и Херсонской областей, не распространяется запрет открывать и иметь счета (вклады), хранить наличные денежные средства и ценности в иностранных банках, расположенных за пределами территории РФ, владеть и (или) пользоваться иностранными финансовыми инструментами в отношении счетов (вкладов, наличных денежных средств, ценностей), которые были открыты (размещены, хранились) до 30 сентября 2022 г. в иностранных банках, расположенных на территории Украины, в случае невозможности соблюдения указанного запрета по не зависящим от них причинам.</w:t>
      </w:r>
    </w:p>
    <w:p w:rsidR="00145C16" w:rsidRDefault="00820735" w:rsidP="00145C16">
      <w:pPr>
        <w:ind w:firstLine="709"/>
        <w:contextualSpacing/>
        <w:jc w:val="both"/>
        <w:rPr>
          <w:rFonts w:cs="Times New Roman"/>
          <w:szCs w:val="28"/>
        </w:rPr>
      </w:pPr>
      <w:r w:rsidRPr="00820735">
        <w:rPr>
          <w:rFonts w:cs="Times New Roman"/>
          <w:szCs w:val="28"/>
        </w:rPr>
        <w:t> </w:t>
      </w:r>
    </w:p>
    <w:p w:rsidR="00820735" w:rsidRPr="00145C16" w:rsidRDefault="00145C16" w:rsidP="00145C16">
      <w:pPr>
        <w:contextualSpacing/>
        <w:jc w:val="center"/>
        <w:rPr>
          <w:rFonts w:cs="Times New Roman"/>
          <w:szCs w:val="28"/>
        </w:rPr>
      </w:pPr>
      <w:r w:rsidRPr="00145C16">
        <w:rPr>
          <w:rFonts w:cs="Times New Roman"/>
          <w:b/>
          <w:szCs w:val="28"/>
        </w:rPr>
        <w:t>С 1 марта 2024 г. устанавливаются требования к содержанию животных в местах, используемых для торговли животными</w:t>
      </w:r>
    </w:p>
    <w:p w:rsidR="00145C16" w:rsidRDefault="00145C16" w:rsidP="00820735">
      <w:pPr>
        <w:ind w:firstLine="709"/>
        <w:contextualSpacing/>
        <w:jc w:val="both"/>
        <w:rPr>
          <w:rFonts w:cs="Times New Roman"/>
          <w:szCs w:val="28"/>
        </w:rPr>
      </w:pPr>
    </w:p>
    <w:p w:rsidR="00145C16" w:rsidRPr="00145C16" w:rsidRDefault="00145C16" w:rsidP="00145C16">
      <w:pPr>
        <w:ind w:firstLine="709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Т</w:t>
      </w:r>
      <w:r w:rsidRPr="00145C16">
        <w:rPr>
          <w:rFonts w:cs="Times New Roman"/>
          <w:szCs w:val="28"/>
        </w:rPr>
        <w:t xml:space="preserve">ребования к содержанию животных в местах, используемых для торговли животными </w:t>
      </w:r>
      <w:r>
        <w:rPr>
          <w:rFonts w:cs="Times New Roman"/>
          <w:szCs w:val="28"/>
        </w:rPr>
        <w:t xml:space="preserve">установлены </w:t>
      </w:r>
      <w:r w:rsidRPr="00145C16">
        <w:rPr>
          <w:rFonts w:cs="Times New Roman"/>
          <w:szCs w:val="28"/>
        </w:rPr>
        <w:t>Постановление</w:t>
      </w:r>
      <w:r>
        <w:rPr>
          <w:rFonts w:cs="Times New Roman"/>
          <w:szCs w:val="28"/>
        </w:rPr>
        <w:t>м</w:t>
      </w:r>
      <w:r w:rsidRPr="00145C16">
        <w:rPr>
          <w:rFonts w:cs="Times New Roman"/>
          <w:szCs w:val="28"/>
        </w:rPr>
        <w:t xml:space="preserve"> Правительства РФ от 06.06.2023 </w:t>
      </w:r>
      <w:r>
        <w:rPr>
          <w:rFonts w:cs="Times New Roman"/>
          <w:szCs w:val="28"/>
        </w:rPr>
        <w:t>№</w:t>
      </w:r>
      <w:r w:rsidRPr="00145C16">
        <w:rPr>
          <w:rFonts w:cs="Times New Roman"/>
          <w:szCs w:val="28"/>
        </w:rPr>
        <w:t xml:space="preserve"> 934</w:t>
      </w:r>
      <w:r>
        <w:rPr>
          <w:rFonts w:cs="Times New Roman"/>
          <w:szCs w:val="28"/>
        </w:rPr>
        <w:t xml:space="preserve"> «</w:t>
      </w:r>
      <w:r w:rsidRPr="00145C16">
        <w:rPr>
          <w:rFonts w:cs="Times New Roman"/>
          <w:szCs w:val="28"/>
        </w:rPr>
        <w:t>Об утверждении требований к содержанию животных в местах, используемых для торговли животными</w:t>
      </w:r>
      <w:r>
        <w:rPr>
          <w:rFonts w:cs="Times New Roman"/>
          <w:szCs w:val="28"/>
        </w:rPr>
        <w:t xml:space="preserve">». </w:t>
      </w:r>
    </w:p>
    <w:p w:rsidR="00145C16" w:rsidRPr="00145C16" w:rsidRDefault="00145C16" w:rsidP="00145C16">
      <w:pPr>
        <w:ind w:firstLine="709"/>
        <w:contextualSpacing/>
        <w:jc w:val="both"/>
        <w:rPr>
          <w:rFonts w:cs="Times New Roman"/>
          <w:szCs w:val="28"/>
        </w:rPr>
      </w:pPr>
      <w:r w:rsidRPr="00145C16">
        <w:rPr>
          <w:rFonts w:cs="Times New Roman"/>
          <w:szCs w:val="28"/>
        </w:rPr>
        <w:t xml:space="preserve">Требования не распространяются на торговлю животными при осуществлении деятельности в области охраны и использования животного мира, области рыболовства и сохранения водных биологических ресурсов, области аквакультуры (рыбоводства), области охоты и сохранения охотничьих ресурсов, </w:t>
      </w:r>
      <w:r w:rsidRPr="00145C16">
        <w:rPr>
          <w:rFonts w:cs="Times New Roman"/>
          <w:szCs w:val="28"/>
        </w:rPr>
        <w:lastRenderedPageBreak/>
        <w:t>области содержания и использования сельскохозяйственных животных и области содержания и использования лабораторных животных, а также на торговую деятельность, связанную с продажей животных, осуществляемую физическими лицами, применяющими специальный налоговый режим.</w:t>
      </w:r>
    </w:p>
    <w:p w:rsidR="00145C16" w:rsidRPr="00145C16" w:rsidRDefault="00145C16" w:rsidP="00145C16">
      <w:pPr>
        <w:ind w:firstLine="709"/>
        <w:contextualSpacing/>
        <w:jc w:val="both"/>
        <w:rPr>
          <w:rFonts w:cs="Times New Roman"/>
          <w:szCs w:val="28"/>
        </w:rPr>
      </w:pPr>
      <w:r w:rsidRPr="00145C16">
        <w:rPr>
          <w:rFonts w:cs="Times New Roman"/>
          <w:szCs w:val="28"/>
        </w:rPr>
        <w:t>В местах, используемых для торговли животными, могут содержаться здоровые животные при наличии ветеринарного сопроводительного документа либо ветеринарного паспорта животного.</w:t>
      </w:r>
    </w:p>
    <w:p w:rsidR="00145C16" w:rsidRPr="00145C16" w:rsidRDefault="00145C16" w:rsidP="00145C16">
      <w:pPr>
        <w:ind w:firstLine="709"/>
        <w:contextualSpacing/>
        <w:jc w:val="both"/>
        <w:rPr>
          <w:rFonts w:cs="Times New Roman"/>
          <w:szCs w:val="28"/>
        </w:rPr>
      </w:pPr>
      <w:r w:rsidRPr="00145C16">
        <w:rPr>
          <w:rFonts w:cs="Times New Roman"/>
          <w:szCs w:val="28"/>
        </w:rPr>
        <w:t>Лицо, осуществляющее торговлю животными, обязано, в числе прочего, поддерживать чистоту в местах, используемых для торговли животными, мыть и дезинфицировать места их содержания и находящийся в них инвентарь, при использовании в качестве мест для торговли животными помещений, расположенных в многоквартирном доме, индивидуального жилого дома соблюдать права и законные интересы проживающих в них лиц.</w:t>
      </w:r>
    </w:p>
    <w:p w:rsidR="00145C16" w:rsidRPr="00145C16" w:rsidRDefault="00145C16" w:rsidP="00145C16">
      <w:pPr>
        <w:ind w:firstLine="709"/>
        <w:contextualSpacing/>
        <w:jc w:val="both"/>
        <w:rPr>
          <w:rFonts w:cs="Times New Roman"/>
          <w:szCs w:val="28"/>
        </w:rPr>
      </w:pPr>
      <w:r w:rsidRPr="00145C16">
        <w:rPr>
          <w:rFonts w:cs="Times New Roman"/>
          <w:szCs w:val="28"/>
        </w:rPr>
        <w:t>В приложениях приведены условия содержания животных в зависимости от их видовых особенностей.</w:t>
      </w:r>
    </w:p>
    <w:p w:rsidR="00145C16" w:rsidRPr="005E2F80" w:rsidRDefault="00145C16" w:rsidP="00145C16">
      <w:pPr>
        <w:ind w:firstLine="709"/>
        <w:contextualSpacing/>
        <w:jc w:val="both"/>
        <w:rPr>
          <w:rFonts w:cs="Times New Roman"/>
          <w:szCs w:val="28"/>
        </w:rPr>
      </w:pPr>
      <w:r w:rsidRPr="00145C16">
        <w:rPr>
          <w:rFonts w:cs="Times New Roman"/>
          <w:szCs w:val="28"/>
        </w:rPr>
        <w:t>Настоящее Постановление действует до 1 сентября 2029 г</w:t>
      </w:r>
      <w:r>
        <w:rPr>
          <w:rFonts w:cs="Times New Roman"/>
          <w:szCs w:val="28"/>
        </w:rPr>
        <w:t>ода.</w:t>
      </w:r>
    </w:p>
    <w:permEnd w:id="652500618"/>
    <w:p w:rsidR="00366728" w:rsidRDefault="00366728" w:rsidP="00591CEB">
      <w:pPr>
        <w:spacing w:line="240" w:lineRule="exact"/>
        <w:ind w:firstLine="709"/>
      </w:pPr>
    </w:p>
    <w:p w:rsidR="00366728" w:rsidRPr="00C92ACA" w:rsidRDefault="00366728" w:rsidP="00591CEB">
      <w:pPr>
        <w:spacing w:line="240" w:lineRule="exact"/>
        <w:ind w:firstLine="709"/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6"/>
        <w:gridCol w:w="5153"/>
      </w:tblGrid>
      <w:tr w:rsidR="00366728" w:rsidTr="00E87B80">
        <w:tc>
          <w:tcPr>
            <w:tcW w:w="4486" w:type="dxa"/>
            <w:tcMar>
              <w:left w:w="0" w:type="dxa"/>
              <w:right w:w="0" w:type="dxa"/>
            </w:tcMar>
            <w:vAlign w:val="bottom"/>
          </w:tcPr>
          <w:p w:rsidR="004F54AA" w:rsidRDefault="007610ED" w:rsidP="00591CEB">
            <w:pPr>
              <w:spacing w:line="240" w:lineRule="exact"/>
              <w:rPr>
                <w:rFonts w:cs="Times New Roman"/>
                <w:szCs w:val="28"/>
              </w:rPr>
            </w:pPr>
            <w:permStart w:id="1339376462" w:edGrp="everyone"/>
            <w:r>
              <w:rPr>
                <w:rFonts w:cs="Times New Roman"/>
                <w:szCs w:val="28"/>
              </w:rPr>
              <w:t>Прокурор района</w:t>
            </w:r>
          </w:p>
          <w:p w:rsidR="004F54AA" w:rsidRDefault="004F54AA" w:rsidP="00591CEB">
            <w:pPr>
              <w:spacing w:line="240" w:lineRule="exact"/>
              <w:rPr>
                <w:rFonts w:cs="Times New Roman"/>
                <w:szCs w:val="28"/>
              </w:rPr>
            </w:pPr>
          </w:p>
          <w:p w:rsidR="00366728" w:rsidRPr="003720E3" w:rsidRDefault="007610ED" w:rsidP="00591CEB">
            <w:pPr>
              <w:spacing w:line="240" w:lineRule="exac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советник юстиции</w:t>
            </w:r>
            <w:r w:rsidR="001D32E5">
              <w:rPr>
                <w:rFonts w:cs="Times New Roman"/>
                <w:szCs w:val="28"/>
                <w:lang w:val="en-US"/>
              </w:rPr>
              <w:t xml:space="preserve"> </w:t>
            </w:r>
            <w:permEnd w:id="1339376462"/>
          </w:p>
        </w:tc>
        <w:bookmarkStart w:id="1" w:name="SIGNERNAME1"/>
        <w:tc>
          <w:tcPr>
            <w:tcW w:w="5153" w:type="dxa"/>
            <w:vAlign w:val="bottom"/>
          </w:tcPr>
          <w:p w:rsidR="00366728" w:rsidRPr="003720E3" w:rsidRDefault="00366728" w:rsidP="00591CEB">
            <w:pPr>
              <w:spacing w:line="240" w:lineRule="exact"/>
              <w:ind w:right="-111" w:firstLine="709"/>
              <w:jc w:val="right"/>
              <w:rPr>
                <w:rFonts w:cs="Times New Roman"/>
                <w:szCs w:val="28"/>
              </w:rPr>
            </w:pPr>
            <w:r w:rsidRPr="003720E3">
              <w:rPr>
                <w:rFonts w:cs="Times New Roman"/>
                <w:szCs w:val="28"/>
              </w:rPr>
              <w:fldChar w:fldCharType="begin"/>
            </w:r>
            <w:r w:rsidRPr="003720E3">
              <w:rPr>
                <w:rFonts w:cs="Times New Roman"/>
                <w:szCs w:val="28"/>
              </w:rPr>
              <w:instrText xml:space="preserve"> </w:instrText>
            </w:r>
            <w:r w:rsidRPr="003720E3">
              <w:rPr>
                <w:rFonts w:cs="Times New Roman"/>
                <w:szCs w:val="28"/>
                <w:lang w:val="en-US"/>
              </w:rPr>
              <w:instrText xml:space="preserve">MACROBUTTON NoMacro </w:instrText>
            </w:r>
            <w:r w:rsidRPr="003720E3">
              <w:rPr>
                <w:rFonts w:cs="Times New Roman"/>
                <w:szCs w:val="28"/>
              </w:rPr>
              <w:instrText>ИОФ подписанта</w:instrText>
            </w:r>
            <w:r w:rsidRPr="003720E3">
              <w:rPr>
                <w:rFonts w:cs="Times New Roman"/>
                <w:szCs w:val="28"/>
              </w:rPr>
              <w:fldChar w:fldCharType="end"/>
            </w:r>
            <w:bookmarkEnd w:id="1"/>
          </w:p>
        </w:tc>
      </w:tr>
    </w:tbl>
    <w:p w:rsidR="00366728" w:rsidRDefault="00366728" w:rsidP="00591CEB">
      <w:pPr>
        <w:spacing w:before="240"/>
        <w:ind w:left="3545" w:firstLine="709"/>
        <w:rPr>
          <w:rFonts w:cs="Times New Roman"/>
          <w:color w:val="D9D9D9" w:themeColor="background1" w:themeShade="D9"/>
          <w:szCs w:val="28"/>
        </w:rPr>
      </w:pPr>
      <w:bookmarkStart w:id="2" w:name="SIGNERSTAMP1"/>
      <w:r>
        <w:rPr>
          <w:rFonts w:cs="Times New Roman"/>
          <w:color w:val="D9D9D9" w:themeColor="background1" w:themeShade="D9"/>
          <w:szCs w:val="28"/>
        </w:rPr>
        <w:t xml:space="preserve">штамп подписи </w:t>
      </w:r>
      <w:r w:rsidRPr="00CC3903">
        <w:rPr>
          <w:rFonts w:cs="Times New Roman"/>
          <w:color w:val="D9D9D9" w:themeColor="background1" w:themeShade="D9"/>
          <w:szCs w:val="28"/>
        </w:rPr>
        <w:t>1</w:t>
      </w:r>
      <w:bookmarkEnd w:id="2"/>
    </w:p>
    <w:p w:rsidR="001D32E5" w:rsidRDefault="001D32E5" w:rsidP="009311F0">
      <w:pPr>
        <w:rPr>
          <w:rFonts w:cs="Times New Roman"/>
          <w:sz w:val="22"/>
        </w:rPr>
      </w:pPr>
      <w:permStart w:id="2016637775" w:edGrp="everyone"/>
    </w:p>
    <w:p w:rsidR="001D32E5" w:rsidRDefault="001D32E5" w:rsidP="009311F0">
      <w:pPr>
        <w:rPr>
          <w:rFonts w:cs="Times New Roman"/>
          <w:sz w:val="22"/>
        </w:rPr>
      </w:pPr>
    </w:p>
    <w:p w:rsidR="001D32E5" w:rsidRDefault="001D32E5" w:rsidP="009311F0">
      <w:pPr>
        <w:rPr>
          <w:rFonts w:cs="Times New Roman"/>
          <w:sz w:val="22"/>
        </w:rPr>
      </w:pPr>
    </w:p>
    <w:p w:rsidR="001D32E5" w:rsidRDefault="001D32E5" w:rsidP="009311F0">
      <w:pPr>
        <w:rPr>
          <w:rFonts w:cs="Times New Roman"/>
          <w:sz w:val="22"/>
        </w:rPr>
      </w:pPr>
    </w:p>
    <w:p w:rsidR="001D32E5" w:rsidRDefault="001D32E5" w:rsidP="009311F0">
      <w:pPr>
        <w:rPr>
          <w:rFonts w:cs="Times New Roman"/>
          <w:sz w:val="22"/>
        </w:rPr>
      </w:pPr>
    </w:p>
    <w:p w:rsidR="001D32E5" w:rsidRDefault="001D32E5" w:rsidP="009311F0">
      <w:pPr>
        <w:rPr>
          <w:rFonts w:cs="Times New Roman"/>
          <w:sz w:val="22"/>
        </w:rPr>
      </w:pPr>
    </w:p>
    <w:p w:rsidR="00145C16" w:rsidRDefault="00145C16" w:rsidP="009311F0">
      <w:pPr>
        <w:rPr>
          <w:rFonts w:cs="Times New Roman"/>
          <w:sz w:val="22"/>
        </w:rPr>
      </w:pPr>
    </w:p>
    <w:p w:rsidR="00145C16" w:rsidRDefault="00145C16" w:rsidP="009311F0">
      <w:pPr>
        <w:rPr>
          <w:rFonts w:cs="Times New Roman"/>
          <w:sz w:val="22"/>
        </w:rPr>
      </w:pPr>
    </w:p>
    <w:p w:rsidR="00145C16" w:rsidRDefault="00145C16" w:rsidP="009311F0">
      <w:pPr>
        <w:rPr>
          <w:rFonts w:cs="Times New Roman"/>
          <w:sz w:val="22"/>
        </w:rPr>
      </w:pPr>
    </w:p>
    <w:p w:rsidR="00145C16" w:rsidRDefault="00145C16" w:rsidP="009311F0">
      <w:pPr>
        <w:rPr>
          <w:rFonts w:cs="Times New Roman"/>
          <w:sz w:val="22"/>
        </w:rPr>
      </w:pPr>
    </w:p>
    <w:p w:rsidR="00145C16" w:rsidRDefault="00145C16" w:rsidP="009311F0">
      <w:pPr>
        <w:rPr>
          <w:rFonts w:cs="Times New Roman"/>
          <w:sz w:val="22"/>
        </w:rPr>
      </w:pPr>
    </w:p>
    <w:p w:rsidR="00145C16" w:rsidRDefault="00145C16" w:rsidP="009311F0">
      <w:pPr>
        <w:rPr>
          <w:rFonts w:cs="Times New Roman"/>
          <w:sz w:val="22"/>
        </w:rPr>
      </w:pPr>
    </w:p>
    <w:p w:rsidR="00145C16" w:rsidRDefault="00145C16" w:rsidP="009311F0">
      <w:pPr>
        <w:rPr>
          <w:rFonts w:cs="Times New Roman"/>
          <w:sz w:val="22"/>
        </w:rPr>
      </w:pPr>
    </w:p>
    <w:p w:rsidR="00145C16" w:rsidRDefault="00145C16" w:rsidP="009311F0">
      <w:pPr>
        <w:rPr>
          <w:rFonts w:cs="Times New Roman"/>
          <w:sz w:val="22"/>
        </w:rPr>
      </w:pPr>
    </w:p>
    <w:p w:rsidR="00145C16" w:rsidRDefault="00145C16" w:rsidP="009311F0">
      <w:pPr>
        <w:rPr>
          <w:rFonts w:cs="Times New Roman"/>
          <w:sz w:val="22"/>
        </w:rPr>
      </w:pPr>
    </w:p>
    <w:p w:rsidR="00145C16" w:rsidRDefault="00145C16" w:rsidP="009311F0">
      <w:pPr>
        <w:rPr>
          <w:rFonts w:cs="Times New Roman"/>
          <w:sz w:val="22"/>
        </w:rPr>
      </w:pPr>
    </w:p>
    <w:p w:rsidR="00145C16" w:rsidRDefault="00145C16" w:rsidP="009311F0">
      <w:pPr>
        <w:rPr>
          <w:rFonts w:cs="Times New Roman"/>
          <w:sz w:val="22"/>
        </w:rPr>
      </w:pPr>
    </w:p>
    <w:p w:rsidR="00145C16" w:rsidRDefault="00145C16" w:rsidP="009311F0">
      <w:pPr>
        <w:rPr>
          <w:rFonts w:cs="Times New Roman"/>
          <w:sz w:val="22"/>
        </w:rPr>
      </w:pPr>
    </w:p>
    <w:p w:rsidR="00145C16" w:rsidRDefault="00145C16" w:rsidP="009311F0">
      <w:pPr>
        <w:rPr>
          <w:rFonts w:cs="Times New Roman"/>
          <w:sz w:val="22"/>
        </w:rPr>
      </w:pPr>
    </w:p>
    <w:p w:rsidR="00145C16" w:rsidRDefault="00145C16" w:rsidP="009311F0">
      <w:pPr>
        <w:rPr>
          <w:rFonts w:cs="Times New Roman"/>
          <w:sz w:val="22"/>
        </w:rPr>
      </w:pPr>
    </w:p>
    <w:p w:rsidR="00145C16" w:rsidRDefault="00145C16" w:rsidP="009311F0">
      <w:pPr>
        <w:rPr>
          <w:rFonts w:cs="Times New Roman"/>
          <w:sz w:val="22"/>
        </w:rPr>
      </w:pPr>
    </w:p>
    <w:p w:rsidR="00145C16" w:rsidRDefault="00145C16" w:rsidP="009311F0">
      <w:pPr>
        <w:rPr>
          <w:rFonts w:cs="Times New Roman"/>
          <w:sz w:val="22"/>
        </w:rPr>
      </w:pPr>
    </w:p>
    <w:p w:rsidR="00145C16" w:rsidRDefault="00145C16" w:rsidP="009311F0">
      <w:pPr>
        <w:rPr>
          <w:rFonts w:cs="Times New Roman"/>
          <w:sz w:val="22"/>
        </w:rPr>
      </w:pPr>
    </w:p>
    <w:p w:rsidR="00145C16" w:rsidRDefault="00145C16" w:rsidP="009311F0">
      <w:pPr>
        <w:rPr>
          <w:rFonts w:cs="Times New Roman"/>
          <w:sz w:val="22"/>
        </w:rPr>
      </w:pPr>
      <w:bookmarkStart w:id="3" w:name="_GoBack"/>
      <w:bookmarkEnd w:id="3"/>
    </w:p>
    <w:p w:rsidR="001D32E5" w:rsidRDefault="001D32E5" w:rsidP="009311F0">
      <w:pPr>
        <w:rPr>
          <w:rFonts w:cs="Times New Roman"/>
          <w:sz w:val="22"/>
        </w:rPr>
      </w:pPr>
    </w:p>
    <w:p w:rsidR="001D32E5" w:rsidRDefault="001D32E5" w:rsidP="009311F0">
      <w:pPr>
        <w:rPr>
          <w:rFonts w:cs="Times New Roman"/>
          <w:sz w:val="22"/>
        </w:rPr>
      </w:pPr>
    </w:p>
    <w:p w:rsidR="00F87B00" w:rsidRPr="001D32E5" w:rsidRDefault="002A3684" w:rsidP="009311F0">
      <w:pPr>
        <w:rPr>
          <w:rFonts w:cs="Times New Roman"/>
          <w:sz w:val="22"/>
        </w:rPr>
      </w:pPr>
      <w:r w:rsidRPr="002A3684">
        <w:rPr>
          <w:rFonts w:cs="Times New Roman"/>
          <w:sz w:val="22"/>
        </w:rPr>
        <w:t>Олунина Т.А., 2-24-69</w:t>
      </w:r>
    </w:p>
    <w:permEnd w:id="2016637775"/>
    <w:p w:rsidR="00591CEB" w:rsidRDefault="00591CEB" w:rsidP="009311F0">
      <w:pPr>
        <w:rPr>
          <w:rFonts w:cs="Times New Roman"/>
          <w:color w:val="D9D9D9" w:themeColor="background1" w:themeShade="D9"/>
          <w:szCs w:val="28"/>
        </w:rPr>
      </w:pPr>
    </w:p>
    <w:p w:rsidR="00E56069" w:rsidRDefault="00E56069" w:rsidP="00196ECF">
      <w:pPr>
        <w:jc w:val="both"/>
        <w:rPr>
          <w:rFonts w:eastAsia="Times New Roman" w:cs="Times New Roman"/>
          <w:sz w:val="20"/>
          <w:szCs w:val="20"/>
          <w:lang w:eastAsia="ru-RU"/>
        </w:rPr>
      </w:pPr>
      <w:bookmarkStart w:id="4" w:name="_Hlk122078277"/>
      <w:permStart w:id="1348343867" w:edGrp="everyone"/>
    </w:p>
    <w:bookmarkEnd w:id="4"/>
    <w:permEnd w:id="1348343867"/>
    <w:p w:rsidR="00A234D9" w:rsidRPr="00317D77" w:rsidRDefault="00A234D9" w:rsidP="00196ECF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sectPr w:rsidR="00A234D9" w:rsidRPr="00317D77" w:rsidSect="00A75557">
      <w:headerReference w:type="default" r:id="rId9"/>
      <w:footerReference w:type="first" r:id="rId10"/>
      <w:pgSz w:w="11906" w:h="16838"/>
      <w:pgMar w:top="284" w:right="567" w:bottom="1135" w:left="1418" w:header="680" w:footer="5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16A5" w:rsidRDefault="00E616A5">
      <w:r>
        <w:separator/>
      </w:r>
    </w:p>
  </w:endnote>
  <w:endnote w:type="continuationSeparator" w:id="0">
    <w:p w:rsidR="00E616A5" w:rsidRDefault="00E61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3"/>
      <w:tblpPr w:leftFromText="113" w:rightFromText="113" w:horzAnchor="margin" w:tblpYSpec="bottom"/>
      <w:tblOverlap w:val="nev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420"/>
      <w:gridCol w:w="3501"/>
    </w:tblGrid>
    <w:tr w:rsidR="00B10A11" w:rsidRPr="00C92ACA" w:rsidTr="0010512B">
      <w:trPr>
        <w:trHeight w:val="552"/>
      </w:trPr>
      <w:tc>
        <w:tcPr>
          <w:tcW w:w="6237" w:type="dxa"/>
        </w:tcPr>
        <w:p w:rsidR="00B10A11" w:rsidRPr="00C92ACA" w:rsidRDefault="00B10A11" w:rsidP="00B10A11">
          <w:pPr>
            <w:spacing w:line="240" w:lineRule="exact"/>
            <w:rPr>
              <w:sz w:val="22"/>
              <w:lang w:val="en-US"/>
            </w:rPr>
          </w:pPr>
        </w:p>
      </w:tc>
      <w:tc>
        <w:tcPr>
          <w:tcW w:w="3401" w:type="dxa"/>
          <w:tcBorders>
            <w:bottom w:val="single" w:sz="4" w:space="0" w:color="auto"/>
          </w:tcBorders>
          <w:shd w:val="clear" w:color="auto" w:fill="auto"/>
          <w:vAlign w:val="center"/>
        </w:tcPr>
        <w:p w:rsidR="00B10A11" w:rsidRPr="008D49A5" w:rsidRDefault="00B10A11" w:rsidP="00B10A11">
          <w:pPr>
            <w:rPr>
              <w:sz w:val="18"/>
              <w:szCs w:val="18"/>
            </w:rPr>
          </w:pPr>
        </w:p>
      </w:tc>
    </w:tr>
    <w:tr w:rsidR="00B10A11" w:rsidRPr="00C92ACA" w:rsidTr="0010512B">
      <w:trPr>
        <w:trHeight w:val="552"/>
      </w:trPr>
      <w:tc>
        <w:tcPr>
          <w:tcW w:w="6237" w:type="dxa"/>
          <w:tcBorders>
            <w:right w:val="single" w:sz="4" w:space="0" w:color="auto"/>
          </w:tcBorders>
        </w:tcPr>
        <w:p w:rsidR="00B10A11" w:rsidRPr="00C92ACA" w:rsidRDefault="00B10A11" w:rsidP="00B10A11">
          <w:pPr>
            <w:spacing w:line="240" w:lineRule="exact"/>
            <w:rPr>
              <w:sz w:val="22"/>
            </w:rPr>
          </w:pPr>
        </w:p>
      </w:tc>
      <w:tc>
        <w:tcPr>
          <w:tcW w:w="34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10A11" w:rsidRDefault="00B10A11" w:rsidP="00B10A11">
          <w:pPr>
            <w:jc w:val="center"/>
            <w:rPr>
              <w:sz w:val="18"/>
              <w:szCs w:val="18"/>
            </w:rPr>
          </w:pPr>
          <w:r w:rsidRPr="008D49A5">
            <w:rPr>
              <w:sz w:val="18"/>
              <w:szCs w:val="18"/>
            </w:rPr>
            <w:t xml:space="preserve">Прокуратура </w:t>
          </w:r>
          <w:r w:rsidR="008D190D">
            <w:rPr>
              <w:sz w:val="18"/>
              <w:szCs w:val="18"/>
            </w:rPr>
            <w:t>Мокшан</w:t>
          </w:r>
          <w:r w:rsidR="005507E3">
            <w:rPr>
              <w:sz w:val="18"/>
              <w:szCs w:val="18"/>
            </w:rPr>
            <w:t>ского</w:t>
          </w:r>
          <w:r w:rsidR="00436148">
            <w:rPr>
              <w:sz w:val="18"/>
              <w:szCs w:val="18"/>
            </w:rPr>
            <w:t xml:space="preserve"> района </w:t>
          </w:r>
          <w:r w:rsidRPr="008D49A5">
            <w:rPr>
              <w:sz w:val="18"/>
              <w:szCs w:val="18"/>
            </w:rPr>
            <w:t>Пензенской области</w:t>
          </w:r>
        </w:p>
        <w:p w:rsidR="00B10A11" w:rsidRPr="008D49A5" w:rsidRDefault="00DA7371" w:rsidP="00DA7371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</w:t>
          </w:r>
          <w:r w:rsidR="004876DC" w:rsidRPr="00436148">
            <w:rPr>
              <w:sz w:val="18"/>
              <w:szCs w:val="18"/>
            </w:rPr>
            <w:t xml:space="preserve">  </w:t>
          </w:r>
          <w:r>
            <w:rPr>
              <w:sz w:val="18"/>
              <w:szCs w:val="18"/>
            </w:rPr>
            <w:t>№</w:t>
          </w:r>
          <w:bookmarkStart w:id="5" w:name="REGNUMSTAMP"/>
          <w:r>
            <w:rPr>
              <w:sz w:val="18"/>
              <w:szCs w:val="18"/>
            </w:rPr>
            <w:t xml:space="preserve">  </w:t>
          </w:r>
          <w:r w:rsidR="00B10A11" w:rsidRPr="008D49A5">
            <w:rPr>
              <w:sz w:val="18"/>
              <w:szCs w:val="18"/>
            </w:rPr>
            <w:t>ШтампРегномер</w:t>
          </w:r>
          <w:bookmarkEnd w:id="5"/>
        </w:p>
      </w:tc>
    </w:tr>
  </w:tbl>
  <w:p w:rsidR="00B10A11" w:rsidRDefault="00B10A11" w:rsidP="00E87B8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16A5" w:rsidRDefault="00E616A5">
      <w:r>
        <w:separator/>
      </w:r>
    </w:p>
  </w:footnote>
  <w:footnote w:type="continuationSeparator" w:id="0">
    <w:p w:rsidR="00E616A5" w:rsidRDefault="00E616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Times New Roman"/>
        <w:szCs w:val="28"/>
      </w:rPr>
      <w:id w:val="-937834552"/>
      <w:docPartObj>
        <w:docPartGallery w:val="Page Numbers (Top of Page)"/>
        <w:docPartUnique/>
      </w:docPartObj>
    </w:sdtPr>
    <w:sdtEndPr/>
    <w:sdtContent>
      <w:p w:rsidR="00466B1C" w:rsidRPr="00B01D7C" w:rsidRDefault="004455B3">
        <w:pPr>
          <w:pStyle w:val="a4"/>
          <w:jc w:val="center"/>
          <w:rPr>
            <w:rFonts w:cs="Times New Roman"/>
            <w:szCs w:val="28"/>
          </w:rPr>
        </w:pPr>
        <w:r w:rsidRPr="00B01D7C">
          <w:rPr>
            <w:rFonts w:cs="Times New Roman"/>
            <w:szCs w:val="28"/>
          </w:rPr>
          <w:fldChar w:fldCharType="begin"/>
        </w:r>
        <w:r w:rsidRPr="00B01D7C">
          <w:rPr>
            <w:rFonts w:cs="Times New Roman"/>
            <w:szCs w:val="28"/>
          </w:rPr>
          <w:instrText>PAGE   \* MERGEFORMAT</w:instrText>
        </w:r>
        <w:r w:rsidRPr="00B01D7C">
          <w:rPr>
            <w:rFonts w:cs="Times New Roman"/>
            <w:szCs w:val="28"/>
          </w:rPr>
          <w:fldChar w:fldCharType="separate"/>
        </w:r>
        <w:r w:rsidR="008D190D">
          <w:rPr>
            <w:rFonts w:cs="Times New Roman"/>
            <w:noProof/>
            <w:szCs w:val="28"/>
          </w:rPr>
          <w:t>2</w:t>
        </w:r>
        <w:r w:rsidRPr="00B01D7C">
          <w:rPr>
            <w:rFonts w:cs="Times New Roman"/>
            <w:szCs w:val="28"/>
          </w:rPr>
          <w:fldChar w:fldCharType="end"/>
        </w:r>
      </w:p>
    </w:sdtContent>
  </w:sdt>
  <w:p w:rsidR="00466B1C" w:rsidRDefault="00E616A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B1035"/>
    <w:multiLevelType w:val="hybridMultilevel"/>
    <w:tmpl w:val="ECE8245E"/>
    <w:lvl w:ilvl="0" w:tplc="339C4D10">
      <w:start w:val="5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47001362"/>
    <w:multiLevelType w:val="hybridMultilevel"/>
    <w:tmpl w:val="96CEE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f1IDgQqHkfg44URvy69FpkZSf7TrqCznE24bu4xwN42VWe/ERh57dQUYYNnWv1TPvszWLLwQS9J/Lqo4NGe/g==" w:salt="hqKomAz+ZAN2JmwhluwPig==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728"/>
    <w:rsid w:val="00005ECA"/>
    <w:rsid w:val="0001549B"/>
    <w:rsid w:val="000209E2"/>
    <w:rsid w:val="00056B7A"/>
    <w:rsid w:val="00063A89"/>
    <w:rsid w:val="00090228"/>
    <w:rsid w:val="00094EB0"/>
    <w:rsid w:val="000C3735"/>
    <w:rsid w:val="000D07EF"/>
    <w:rsid w:val="000D0D8D"/>
    <w:rsid w:val="000D72BB"/>
    <w:rsid w:val="000F451A"/>
    <w:rsid w:val="0010286A"/>
    <w:rsid w:val="0010512B"/>
    <w:rsid w:val="001101A8"/>
    <w:rsid w:val="001131AD"/>
    <w:rsid w:val="00125AF3"/>
    <w:rsid w:val="00142211"/>
    <w:rsid w:val="001457A2"/>
    <w:rsid w:val="00145C16"/>
    <w:rsid w:val="00147187"/>
    <w:rsid w:val="00160309"/>
    <w:rsid w:val="0017165E"/>
    <w:rsid w:val="00182F31"/>
    <w:rsid w:val="00196ECF"/>
    <w:rsid w:val="001B79A5"/>
    <w:rsid w:val="001C2475"/>
    <w:rsid w:val="001D32E5"/>
    <w:rsid w:val="001F678B"/>
    <w:rsid w:val="001F6F6D"/>
    <w:rsid w:val="0021044C"/>
    <w:rsid w:val="002218C3"/>
    <w:rsid w:val="0022584D"/>
    <w:rsid w:val="00236D71"/>
    <w:rsid w:val="0024178D"/>
    <w:rsid w:val="00241E73"/>
    <w:rsid w:val="0027192E"/>
    <w:rsid w:val="00284995"/>
    <w:rsid w:val="002909FA"/>
    <w:rsid w:val="00293ADF"/>
    <w:rsid w:val="002A3684"/>
    <w:rsid w:val="002A3BBC"/>
    <w:rsid w:val="002B19EF"/>
    <w:rsid w:val="002B7431"/>
    <w:rsid w:val="002C13FB"/>
    <w:rsid w:val="002F283F"/>
    <w:rsid w:val="00302482"/>
    <w:rsid w:val="00311C4D"/>
    <w:rsid w:val="00314737"/>
    <w:rsid w:val="00317D77"/>
    <w:rsid w:val="00324CF1"/>
    <w:rsid w:val="00327120"/>
    <w:rsid w:val="00333385"/>
    <w:rsid w:val="00334BDC"/>
    <w:rsid w:val="003435DB"/>
    <w:rsid w:val="0034361F"/>
    <w:rsid w:val="00352CF5"/>
    <w:rsid w:val="003536A3"/>
    <w:rsid w:val="00362CD6"/>
    <w:rsid w:val="00366728"/>
    <w:rsid w:val="00372D8C"/>
    <w:rsid w:val="00377179"/>
    <w:rsid w:val="00392903"/>
    <w:rsid w:val="003A404C"/>
    <w:rsid w:val="003A787B"/>
    <w:rsid w:val="003C2DB6"/>
    <w:rsid w:val="003F3652"/>
    <w:rsid w:val="003F3772"/>
    <w:rsid w:val="00411C91"/>
    <w:rsid w:val="00412164"/>
    <w:rsid w:val="00415632"/>
    <w:rsid w:val="004167B7"/>
    <w:rsid w:val="00417E61"/>
    <w:rsid w:val="00436148"/>
    <w:rsid w:val="00440E7A"/>
    <w:rsid w:val="004455B3"/>
    <w:rsid w:val="00445DB8"/>
    <w:rsid w:val="00455198"/>
    <w:rsid w:val="00460B6A"/>
    <w:rsid w:val="00472B80"/>
    <w:rsid w:val="004768F2"/>
    <w:rsid w:val="004876DC"/>
    <w:rsid w:val="00492C1E"/>
    <w:rsid w:val="004A75FF"/>
    <w:rsid w:val="004C78C4"/>
    <w:rsid w:val="004F059E"/>
    <w:rsid w:val="004F54AA"/>
    <w:rsid w:val="00503682"/>
    <w:rsid w:val="005079B2"/>
    <w:rsid w:val="00507B1A"/>
    <w:rsid w:val="005269E2"/>
    <w:rsid w:val="005449A9"/>
    <w:rsid w:val="005507E3"/>
    <w:rsid w:val="005549CD"/>
    <w:rsid w:val="00565990"/>
    <w:rsid w:val="00577981"/>
    <w:rsid w:val="00581DA3"/>
    <w:rsid w:val="00591392"/>
    <w:rsid w:val="00591CEB"/>
    <w:rsid w:val="005A0D82"/>
    <w:rsid w:val="005C1C0C"/>
    <w:rsid w:val="005D3B3F"/>
    <w:rsid w:val="005E2F80"/>
    <w:rsid w:val="005E7BBE"/>
    <w:rsid w:val="005E7DBC"/>
    <w:rsid w:val="006137F9"/>
    <w:rsid w:val="0062524E"/>
    <w:rsid w:val="0063589E"/>
    <w:rsid w:val="006414FE"/>
    <w:rsid w:val="00641B2D"/>
    <w:rsid w:val="006539F5"/>
    <w:rsid w:val="00653A50"/>
    <w:rsid w:val="006557E5"/>
    <w:rsid w:val="00676EC1"/>
    <w:rsid w:val="0069334F"/>
    <w:rsid w:val="00694D0D"/>
    <w:rsid w:val="006B3942"/>
    <w:rsid w:val="006B4CB7"/>
    <w:rsid w:val="006B6B67"/>
    <w:rsid w:val="006C283D"/>
    <w:rsid w:val="006C3269"/>
    <w:rsid w:val="006E22D9"/>
    <w:rsid w:val="006E509E"/>
    <w:rsid w:val="006E7CC9"/>
    <w:rsid w:val="006F2950"/>
    <w:rsid w:val="0071496C"/>
    <w:rsid w:val="007155C8"/>
    <w:rsid w:val="007176CD"/>
    <w:rsid w:val="00735390"/>
    <w:rsid w:val="00753B7E"/>
    <w:rsid w:val="007610ED"/>
    <w:rsid w:val="007838A0"/>
    <w:rsid w:val="00786FE8"/>
    <w:rsid w:val="0078703B"/>
    <w:rsid w:val="00787E7A"/>
    <w:rsid w:val="00795164"/>
    <w:rsid w:val="00796B48"/>
    <w:rsid w:val="0079721F"/>
    <w:rsid w:val="007B2545"/>
    <w:rsid w:val="007B7A16"/>
    <w:rsid w:val="007F4C18"/>
    <w:rsid w:val="00815501"/>
    <w:rsid w:val="00816ABC"/>
    <w:rsid w:val="00820735"/>
    <w:rsid w:val="0083482F"/>
    <w:rsid w:val="00836915"/>
    <w:rsid w:val="00860889"/>
    <w:rsid w:val="00862391"/>
    <w:rsid w:val="008714E9"/>
    <w:rsid w:val="008908D0"/>
    <w:rsid w:val="008C1E5F"/>
    <w:rsid w:val="008C2588"/>
    <w:rsid w:val="008D0659"/>
    <w:rsid w:val="008D190D"/>
    <w:rsid w:val="008E237C"/>
    <w:rsid w:val="008E603B"/>
    <w:rsid w:val="0090312D"/>
    <w:rsid w:val="00915BCA"/>
    <w:rsid w:val="009311F0"/>
    <w:rsid w:val="0093350D"/>
    <w:rsid w:val="00933616"/>
    <w:rsid w:val="009365D6"/>
    <w:rsid w:val="009420B1"/>
    <w:rsid w:val="00951A51"/>
    <w:rsid w:val="00976B90"/>
    <w:rsid w:val="00986A8F"/>
    <w:rsid w:val="009A3F3B"/>
    <w:rsid w:val="009B7CE7"/>
    <w:rsid w:val="009C4C8F"/>
    <w:rsid w:val="009F3159"/>
    <w:rsid w:val="009F5F3F"/>
    <w:rsid w:val="009F7F02"/>
    <w:rsid w:val="00A13BAF"/>
    <w:rsid w:val="00A234D9"/>
    <w:rsid w:val="00A276DF"/>
    <w:rsid w:val="00A31066"/>
    <w:rsid w:val="00A312E0"/>
    <w:rsid w:val="00A40DA8"/>
    <w:rsid w:val="00A5742D"/>
    <w:rsid w:val="00A63118"/>
    <w:rsid w:val="00A75557"/>
    <w:rsid w:val="00A77224"/>
    <w:rsid w:val="00A80A4C"/>
    <w:rsid w:val="00A80BC8"/>
    <w:rsid w:val="00A81310"/>
    <w:rsid w:val="00AA2794"/>
    <w:rsid w:val="00AB4C0F"/>
    <w:rsid w:val="00AD72E3"/>
    <w:rsid w:val="00AE42ED"/>
    <w:rsid w:val="00AE54CE"/>
    <w:rsid w:val="00AF1391"/>
    <w:rsid w:val="00AF5D62"/>
    <w:rsid w:val="00B020D1"/>
    <w:rsid w:val="00B10A11"/>
    <w:rsid w:val="00B206C8"/>
    <w:rsid w:val="00B212CA"/>
    <w:rsid w:val="00B50F78"/>
    <w:rsid w:val="00B51AB8"/>
    <w:rsid w:val="00B946AF"/>
    <w:rsid w:val="00BA6A77"/>
    <w:rsid w:val="00BB58F9"/>
    <w:rsid w:val="00BC1092"/>
    <w:rsid w:val="00BE0D5B"/>
    <w:rsid w:val="00BE4FB0"/>
    <w:rsid w:val="00BF7D5E"/>
    <w:rsid w:val="00C02A1E"/>
    <w:rsid w:val="00C07732"/>
    <w:rsid w:val="00C10994"/>
    <w:rsid w:val="00C15DD8"/>
    <w:rsid w:val="00C23EBD"/>
    <w:rsid w:val="00C35653"/>
    <w:rsid w:val="00C45234"/>
    <w:rsid w:val="00C530C6"/>
    <w:rsid w:val="00C93A3E"/>
    <w:rsid w:val="00CA2EF8"/>
    <w:rsid w:val="00CD155D"/>
    <w:rsid w:val="00CE149B"/>
    <w:rsid w:val="00CE6AB6"/>
    <w:rsid w:val="00D02779"/>
    <w:rsid w:val="00D05B0E"/>
    <w:rsid w:val="00D14C44"/>
    <w:rsid w:val="00D1693E"/>
    <w:rsid w:val="00D34A2C"/>
    <w:rsid w:val="00D4437F"/>
    <w:rsid w:val="00D46867"/>
    <w:rsid w:val="00D6294E"/>
    <w:rsid w:val="00D830B7"/>
    <w:rsid w:val="00D908C7"/>
    <w:rsid w:val="00D93E10"/>
    <w:rsid w:val="00D953B3"/>
    <w:rsid w:val="00DA7371"/>
    <w:rsid w:val="00DB1051"/>
    <w:rsid w:val="00DB49B1"/>
    <w:rsid w:val="00DB6CEB"/>
    <w:rsid w:val="00DC4A77"/>
    <w:rsid w:val="00DC5E6B"/>
    <w:rsid w:val="00DD5BD2"/>
    <w:rsid w:val="00DD657A"/>
    <w:rsid w:val="00DF777D"/>
    <w:rsid w:val="00E0115B"/>
    <w:rsid w:val="00E4134D"/>
    <w:rsid w:val="00E452A3"/>
    <w:rsid w:val="00E56069"/>
    <w:rsid w:val="00E616A5"/>
    <w:rsid w:val="00E77CFD"/>
    <w:rsid w:val="00E8734F"/>
    <w:rsid w:val="00E87B80"/>
    <w:rsid w:val="00EA4597"/>
    <w:rsid w:val="00EB0043"/>
    <w:rsid w:val="00EB41A1"/>
    <w:rsid w:val="00ED466F"/>
    <w:rsid w:val="00ED53CC"/>
    <w:rsid w:val="00EE1821"/>
    <w:rsid w:val="00EE42AB"/>
    <w:rsid w:val="00EE68D8"/>
    <w:rsid w:val="00EF39FD"/>
    <w:rsid w:val="00EF626C"/>
    <w:rsid w:val="00F325F6"/>
    <w:rsid w:val="00F32B80"/>
    <w:rsid w:val="00F75401"/>
    <w:rsid w:val="00F834CA"/>
    <w:rsid w:val="00F863A7"/>
    <w:rsid w:val="00F87B00"/>
    <w:rsid w:val="00F95E7F"/>
    <w:rsid w:val="00FB5F04"/>
    <w:rsid w:val="00FB7A3F"/>
    <w:rsid w:val="00FD0B98"/>
    <w:rsid w:val="00FE1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1E74B8"/>
  <w15:chartTrackingRefBased/>
  <w15:docId w15:val="{58D18865-A91C-44B3-8453-A6F283632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6728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6672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66728"/>
    <w:rPr>
      <w:rFonts w:ascii="Times New Roman" w:hAnsi="Times New Roman"/>
      <w:sz w:val="28"/>
    </w:rPr>
  </w:style>
  <w:style w:type="table" w:customStyle="1" w:styleId="1">
    <w:name w:val="Сетка таблицы светлая1"/>
    <w:basedOn w:val="a1"/>
    <w:next w:val="a1"/>
    <w:uiPriority w:val="40"/>
    <w:rsid w:val="00366728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452A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452A3"/>
    <w:rPr>
      <w:rFonts w:ascii="Segoe U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1101A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101A8"/>
    <w:rPr>
      <w:rFonts w:ascii="Times New Roman" w:hAnsi="Times New Roman"/>
      <w:sz w:val="28"/>
    </w:rPr>
  </w:style>
  <w:style w:type="paragraph" w:styleId="aa">
    <w:name w:val="List Paragraph"/>
    <w:basedOn w:val="a"/>
    <w:uiPriority w:val="34"/>
    <w:qFormat/>
    <w:rsid w:val="00591CEB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196EC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F05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16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9CDAD-8F9A-419E-B61B-0614EF46E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2799</Words>
  <Characters>15955</Characters>
  <Application>Microsoft Office Word</Application>
  <DocSecurity>8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Герасин Вячеслав Иванович</dc:creator>
  <cp:keywords/>
  <dc:description/>
  <cp:lastModifiedBy>Олунина Татьяна Александровна</cp:lastModifiedBy>
  <cp:revision>4</cp:revision>
  <cp:lastPrinted>2022-12-20T13:37:00Z</cp:lastPrinted>
  <dcterms:created xsi:type="dcterms:W3CDTF">2023-06-18T19:12:00Z</dcterms:created>
  <dcterms:modified xsi:type="dcterms:W3CDTF">2023-06-19T06:30:00Z</dcterms:modified>
</cp:coreProperties>
</file>