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781" w:type="dxa"/>
        <w:tblInd w:w="-14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5"/>
        <w:gridCol w:w="1701"/>
        <w:gridCol w:w="423"/>
        <w:gridCol w:w="1137"/>
        <w:gridCol w:w="816"/>
        <w:gridCol w:w="4819"/>
      </w:tblGrid>
      <w:tr w:rsidR="0027192E" w:rsidRPr="0008292C" w:rsidTr="00BA6A77">
        <w:trPr>
          <w:trHeight w:hRule="exact" w:val="1135"/>
        </w:trPr>
        <w:tc>
          <w:tcPr>
            <w:tcW w:w="4962" w:type="dxa"/>
            <w:gridSpan w:val="5"/>
            <w:vMerge w:val="restart"/>
          </w:tcPr>
          <w:p w:rsidR="00ED466F" w:rsidRDefault="00ED466F"/>
          <w:tbl>
            <w:tblPr>
              <w:tblStyle w:val="1"/>
              <w:tblW w:w="3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4"/>
            </w:tblGrid>
            <w:tr w:rsidR="00C15DD8" w:rsidRPr="0008292C" w:rsidTr="00436148">
              <w:trPr>
                <w:trHeight w:hRule="exact" w:val="3374"/>
              </w:trPr>
              <w:tc>
                <w:tcPr>
                  <w:tcW w:w="3924" w:type="dxa"/>
                </w:tcPr>
                <w:p w:rsidR="00366728" w:rsidRDefault="00E452A3" w:rsidP="009420B1">
                  <w:pPr>
                    <w:ind w:firstLine="1347"/>
                    <w:jc w:val="both"/>
                    <w:rPr>
                      <w:rFonts w:eastAsia="Calibri" w:cs="Times New Roman"/>
                    </w:rPr>
                  </w:pPr>
                  <w:r>
                    <w:rPr>
                      <w:rFonts w:eastAsia="Calibri" w:cs="Times New Roman"/>
                      <w:noProof/>
                      <w:lang w:eastAsia="ru-RU"/>
                    </w:rPr>
                    <w:drawing>
                      <wp:inline distT="0" distB="0" distL="0" distR="0">
                        <wp:extent cx="569835" cy="610356"/>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ичка чб обрез.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3828" cy="796722"/>
                                </a:xfrm>
                                <a:prstGeom prst="rect">
                                  <a:avLst/>
                                </a:prstGeom>
                                <a:gradFill>
                                  <a:gsLst>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p w:rsidR="00D34A2C" w:rsidRPr="00641B2D" w:rsidRDefault="00D34A2C" w:rsidP="008E25D4">
                  <w:pPr>
                    <w:jc w:val="center"/>
                    <w:rPr>
                      <w:rFonts w:eastAsia="Calibri" w:cs="Times New Roman"/>
                      <w:spacing w:val="24"/>
                      <w:sz w:val="22"/>
                    </w:rPr>
                  </w:pPr>
                  <w:r w:rsidRPr="00641B2D">
                    <w:rPr>
                      <w:rFonts w:eastAsia="Calibri" w:cs="Times New Roman"/>
                      <w:spacing w:val="24"/>
                      <w:sz w:val="22"/>
                    </w:rPr>
                    <w:t xml:space="preserve">ПРОКУРАТУРА </w:t>
                  </w:r>
                </w:p>
                <w:p w:rsidR="0027192E" w:rsidRPr="00641B2D" w:rsidRDefault="00D34A2C" w:rsidP="008E25D4">
                  <w:pPr>
                    <w:jc w:val="center"/>
                    <w:rPr>
                      <w:rFonts w:eastAsia="Calibri" w:cs="Times New Roman"/>
                      <w:spacing w:val="24"/>
                      <w:sz w:val="22"/>
                    </w:rPr>
                  </w:pPr>
                  <w:r w:rsidRPr="00641B2D">
                    <w:rPr>
                      <w:rFonts w:eastAsia="Calibri" w:cs="Times New Roman"/>
                      <w:spacing w:val="24"/>
                      <w:sz w:val="22"/>
                    </w:rPr>
                    <w:t>РОССИЙСКОЙ ФЕДЕРАЦИИ</w:t>
                  </w:r>
                </w:p>
                <w:p w:rsidR="00D34A2C" w:rsidRDefault="00D34A2C" w:rsidP="00E87B80">
                  <w:pPr>
                    <w:spacing w:line="200" w:lineRule="exact"/>
                    <w:ind w:right="-120"/>
                    <w:jc w:val="center"/>
                    <w:rPr>
                      <w:rFonts w:eastAsia="Calibri" w:cs="Times New Roman"/>
                      <w:sz w:val="22"/>
                    </w:rPr>
                  </w:pPr>
                </w:p>
                <w:p w:rsidR="00A13BAF" w:rsidRDefault="00A13BAF" w:rsidP="00A13BAF">
                  <w:pPr>
                    <w:ind w:right="-120"/>
                    <w:jc w:val="center"/>
                    <w:rPr>
                      <w:rFonts w:eastAsia="Calibri" w:cs="Times New Roman"/>
                      <w:spacing w:val="24"/>
                      <w:sz w:val="22"/>
                    </w:rPr>
                  </w:pPr>
                  <w:r w:rsidRPr="00641B2D">
                    <w:rPr>
                      <w:rFonts w:eastAsia="Calibri" w:cs="Times New Roman"/>
                      <w:spacing w:val="24"/>
                      <w:sz w:val="22"/>
                    </w:rPr>
                    <w:t>ПРОКУРАТУРА</w:t>
                  </w:r>
                </w:p>
                <w:p w:rsidR="00A13BAF" w:rsidRDefault="00A13BAF" w:rsidP="00A13BAF">
                  <w:pPr>
                    <w:ind w:right="-120"/>
                    <w:jc w:val="center"/>
                    <w:rPr>
                      <w:rFonts w:eastAsia="Calibri" w:cs="Times New Roman"/>
                      <w:spacing w:val="24"/>
                      <w:sz w:val="22"/>
                      <w14:cntxtAlts/>
                    </w:rPr>
                  </w:pPr>
                  <w:r w:rsidRPr="00BA6A77">
                    <w:rPr>
                      <w:rFonts w:eastAsia="Calibri" w:cs="Times New Roman"/>
                      <w:spacing w:val="24"/>
                      <w:sz w:val="22"/>
                      <w14:cntxtAlts/>
                    </w:rPr>
                    <w:t>ПЕНЗЕНСКОЙ ОБЛАСТИ</w:t>
                  </w:r>
                </w:p>
                <w:p w:rsidR="00BA6A77" w:rsidRPr="00BA6A77" w:rsidRDefault="00BA6A77" w:rsidP="00A13BAF">
                  <w:pPr>
                    <w:ind w:right="-120"/>
                    <w:jc w:val="center"/>
                    <w:rPr>
                      <w:rFonts w:eastAsia="Calibri" w:cs="Times New Roman"/>
                      <w:spacing w:val="24"/>
                      <w:sz w:val="6"/>
                      <w:szCs w:val="6"/>
                      <w14:cntxtAlts/>
                    </w:rPr>
                  </w:pPr>
                </w:p>
                <w:p w:rsidR="00BA6A77" w:rsidRPr="00BA6A77" w:rsidRDefault="00D34A2C" w:rsidP="00BA6A77">
                  <w:pPr>
                    <w:jc w:val="center"/>
                    <w:rPr>
                      <w:b/>
                      <w:spacing w:val="20"/>
                      <w14:cntxtAlts/>
                    </w:rPr>
                  </w:pPr>
                  <w:r w:rsidRPr="00BA6A77">
                    <w:rPr>
                      <w:b/>
                      <w:spacing w:val="20"/>
                      <w14:cntxtAlts/>
                    </w:rPr>
                    <w:t>ПРОКУРАТУРА</w:t>
                  </w:r>
                </w:p>
                <w:p w:rsidR="00641B2D" w:rsidRPr="00BA6A77" w:rsidRDefault="008D190D" w:rsidP="00BA6A77">
                  <w:pPr>
                    <w:jc w:val="center"/>
                    <w:rPr>
                      <w:b/>
                      <w:spacing w:val="20"/>
                    </w:rPr>
                  </w:pPr>
                  <w:r>
                    <w:rPr>
                      <w:b/>
                      <w:spacing w:val="20"/>
                    </w:rPr>
                    <w:t>Мокшан</w:t>
                  </w:r>
                  <w:r w:rsidR="005507E3">
                    <w:rPr>
                      <w:b/>
                      <w:spacing w:val="20"/>
                    </w:rPr>
                    <w:t>ского</w:t>
                  </w:r>
                  <w:r w:rsidR="00A13BAF" w:rsidRPr="00BA6A77">
                    <w:rPr>
                      <w:b/>
                      <w:spacing w:val="20"/>
                    </w:rPr>
                    <w:t xml:space="preserve"> района</w:t>
                  </w:r>
                </w:p>
                <w:p w:rsidR="00AA2794" w:rsidRDefault="00D34A2C" w:rsidP="00AA2794">
                  <w:pPr>
                    <w:spacing w:line="276" w:lineRule="auto"/>
                    <w:jc w:val="center"/>
                    <w:rPr>
                      <w:rFonts w:eastAsia="Calibri" w:cs="Times New Roman"/>
                      <w:sz w:val="18"/>
                      <w:szCs w:val="18"/>
                    </w:rPr>
                  </w:pPr>
                  <w:r w:rsidRPr="00E452A3">
                    <w:rPr>
                      <w:rFonts w:eastAsia="Calibri" w:cs="Times New Roman"/>
                      <w:sz w:val="18"/>
                      <w:szCs w:val="18"/>
                    </w:rPr>
                    <w:t xml:space="preserve">ул. </w:t>
                  </w:r>
                  <w:r w:rsidR="008D190D">
                    <w:rPr>
                      <w:rFonts w:eastAsia="Calibri" w:cs="Times New Roman"/>
                      <w:sz w:val="18"/>
                      <w:szCs w:val="18"/>
                    </w:rPr>
                    <w:t>Охлопкова</w:t>
                  </w:r>
                  <w:r w:rsidRPr="00E452A3">
                    <w:rPr>
                      <w:rFonts w:eastAsia="Calibri" w:cs="Times New Roman"/>
                      <w:sz w:val="18"/>
                      <w:szCs w:val="18"/>
                    </w:rPr>
                    <w:t xml:space="preserve">, </w:t>
                  </w:r>
                  <w:r w:rsidR="008D190D">
                    <w:rPr>
                      <w:rFonts w:eastAsia="Calibri" w:cs="Times New Roman"/>
                      <w:sz w:val="18"/>
                      <w:szCs w:val="18"/>
                    </w:rPr>
                    <w:t>3</w:t>
                  </w:r>
                  <w:r w:rsidRPr="00E452A3">
                    <w:rPr>
                      <w:rFonts w:eastAsia="Calibri" w:cs="Times New Roman"/>
                      <w:sz w:val="18"/>
                      <w:szCs w:val="18"/>
                    </w:rPr>
                    <w:t xml:space="preserve">, </w:t>
                  </w:r>
                  <w:r w:rsidR="00D4437F">
                    <w:rPr>
                      <w:rFonts w:eastAsia="Calibri" w:cs="Times New Roman"/>
                      <w:sz w:val="18"/>
                      <w:szCs w:val="18"/>
                    </w:rPr>
                    <w:t xml:space="preserve">р.п. </w:t>
                  </w:r>
                  <w:r w:rsidR="008D190D">
                    <w:rPr>
                      <w:rFonts w:eastAsia="Calibri" w:cs="Times New Roman"/>
                      <w:sz w:val="18"/>
                      <w:szCs w:val="18"/>
                    </w:rPr>
                    <w:t>Мокшан</w:t>
                  </w:r>
                  <w:r w:rsidRPr="00E452A3">
                    <w:rPr>
                      <w:rFonts w:eastAsia="Calibri" w:cs="Times New Roman"/>
                      <w:sz w:val="18"/>
                      <w:szCs w:val="18"/>
                    </w:rPr>
                    <w:t xml:space="preserve">, </w:t>
                  </w:r>
                </w:p>
                <w:p w:rsidR="00D34A2C" w:rsidRPr="00E452A3" w:rsidRDefault="00D4437F" w:rsidP="008D190D">
                  <w:pPr>
                    <w:spacing w:line="276" w:lineRule="auto"/>
                    <w:jc w:val="center"/>
                    <w:rPr>
                      <w:rFonts w:eastAsia="Calibri" w:cs="Times New Roman"/>
                      <w:sz w:val="18"/>
                      <w:szCs w:val="18"/>
                    </w:rPr>
                  </w:pPr>
                  <w:r>
                    <w:rPr>
                      <w:rFonts w:eastAsia="Calibri" w:cs="Times New Roman"/>
                      <w:sz w:val="18"/>
                      <w:szCs w:val="18"/>
                    </w:rPr>
                    <w:t xml:space="preserve">Пензенская область, </w:t>
                  </w:r>
                  <w:r w:rsidR="00D34A2C" w:rsidRPr="00E452A3">
                    <w:rPr>
                      <w:rFonts w:eastAsia="Calibri" w:cs="Times New Roman"/>
                      <w:sz w:val="18"/>
                      <w:szCs w:val="18"/>
                    </w:rPr>
                    <w:t>44</w:t>
                  </w:r>
                  <w:r w:rsidR="005507E3">
                    <w:rPr>
                      <w:rFonts w:eastAsia="Calibri" w:cs="Times New Roman"/>
                      <w:sz w:val="18"/>
                      <w:szCs w:val="18"/>
                    </w:rPr>
                    <w:t>2</w:t>
                  </w:r>
                  <w:r w:rsidR="008D190D">
                    <w:rPr>
                      <w:rFonts w:eastAsia="Calibri" w:cs="Times New Roman"/>
                      <w:sz w:val="18"/>
                      <w:szCs w:val="18"/>
                    </w:rPr>
                    <w:t>370</w:t>
                  </w:r>
                </w:p>
              </w:tc>
            </w:tr>
          </w:tbl>
          <w:p w:rsidR="00366728" w:rsidRPr="00843ACF" w:rsidRDefault="00366728" w:rsidP="008E25D4">
            <w:pPr>
              <w:tabs>
                <w:tab w:val="right" w:pos="4784"/>
              </w:tabs>
              <w:ind w:left="113"/>
              <w:jc w:val="center"/>
              <w:rPr>
                <w:rFonts w:cs="Times New Roman"/>
                <w:szCs w:val="28"/>
              </w:rPr>
            </w:pPr>
          </w:p>
        </w:tc>
        <w:tc>
          <w:tcPr>
            <w:tcW w:w="4819" w:type="dxa"/>
            <w:tcBorders>
              <w:bottom w:val="nil"/>
            </w:tcBorders>
          </w:tcPr>
          <w:p w:rsidR="00366728" w:rsidRPr="00D34A2C" w:rsidRDefault="00366728" w:rsidP="008E25D4">
            <w:pPr>
              <w:spacing w:before="240"/>
              <w:rPr>
                <w:rFonts w:cs="Times New Roman"/>
                <w:szCs w:val="28"/>
              </w:rPr>
            </w:pPr>
          </w:p>
        </w:tc>
      </w:tr>
      <w:tr w:rsidR="00142211" w:rsidRPr="007343BF" w:rsidTr="0010512B">
        <w:trPr>
          <w:trHeight w:val="2705"/>
        </w:trPr>
        <w:tc>
          <w:tcPr>
            <w:tcW w:w="4962" w:type="dxa"/>
            <w:gridSpan w:val="5"/>
            <w:vMerge/>
          </w:tcPr>
          <w:p w:rsidR="00142211" w:rsidRPr="00843ACF" w:rsidRDefault="00142211" w:rsidP="008E25D4">
            <w:pPr>
              <w:tabs>
                <w:tab w:val="right" w:pos="4784"/>
              </w:tabs>
              <w:ind w:left="113"/>
              <w:rPr>
                <w:rFonts w:cs="Times New Roman"/>
                <w:noProof/>
                <w:szCs w:val="28"/>
                <w:lang w:eastAsia="ru-RU"/>
              </w:rPr>
            </w:pPr>
          </w:p>
        </w:tc>
        <w:tc>
          <w:tcPr>
            <w:tcW w:w="4819" w:type="dxa"/>
            <w:vMerge w:val="restart"/>
          </w:tcPr>
          <w:p w:rsidR="00AF5721" w:rsidRPr="00AF5721" w:rsidRDefault="00AF5721" w:rsidP="00AF5721">
            <w:pPr>
              <w:spacing w:line="240" w:lineRule="exact"/>
              <w:ind w:left="-78" w:right="178"/>
              <w:rPr>
                <w:rFonts w:eastAsia="Calibri" w:cs="Times New Roman"/>
                <w:szCs w:val="28"/>
              </w:rPr>
            </w:pPr>
            <w:permStart w:id="1661154816" w:edGrp="everyone"/>
            <w:r w:rsidRPr="00AF5721">
              <w:rPr>
                <w:rFonts w:eastAsia="Calibri" w:cs="Times New Roman"/>
                <w:szCs w:val="28"/>
              </w:rPr>
              <w:t>Главам администраций</w:t>
            </w:r>
          </w:p>
          <w:p w:rsidR="00AF5721" w:rsidRPr="00AF5721" w:rsidRDefault="00AF5721" w:rsidP="00AF5721">
            <w:pPr>
              <w:spacing w:line="240" w:lineRule="exact"/>
              <w:ind w:left="-78" w:right="178"/>
              <w:rPr>
                <w:rFonts w:eastAsia="Calibri" w:cs="Times New Roman"/>
                <w:szCs w:val="28"/>
              </w:rPr>
            </w:pPr>
            <w:r w:rsidRPr="00AF5721">
              <w:rPr>
                <w:rFonts w:eastAsia="Calibri" w:cs="Times New Roman"/>
                <w:szCs w:val="28"/>
              </w:rPr>
              <w:t xml:space="preserve">муниципальных образований  </w:t>
            </w:r>
          </w:p>
          <w:p w:rsidR="00AF5721" w:rsidRPr="00AF5721" w:rsidRDefault="00AF5721" w:rsidP="00AF5721">
            <w:pPr>
              <w:spacing w:line="240" w:lineRule="exact"/>
              <w:ind w:left="-78" w:right="178"/>
              <w:rPr>
                <w:rFonts w:eastAsia="Calibri" w:cs="Times New Roman"/>
                <w:szCs w:val="28"/>
              </w:rPr>
            </w:pPr>
            <w:r w:rsidRPr="00AF5721">
              <w:rPr>
                <w:rFonts w:eastAsia="Calibri" w:cs="Times New Roman"/>
                <w:szCs w:val="28"/>
              </w:rPr>
              <w:t xml:space="preserve">Мокшанского района </w:t>
            </w:r>
          </w:p>
          <w:p w:rsidR="00142211" w:rsidRPr="006B39AA" w:rsidRDefault="00AF5721" w:rsidP="00BA6A77">
            <w:pPr>
              <w:spacing w:line="240" w:lineRule="exact"/>
              <w:ind w:left="-78" w:right="178"/>
              <w:rPr>
                <w:rFonts w:cs="Times New Roman"/>
                <w:szCs w:val="28"/>
              </w:rPr>
            </w:pPr>
            <w:r w:rsidRPr="00AF5721">
              <w:rPr>
                <w:rFonts w:eastAsia="Calibri" w:cs="Times New Roman"/>
                <w:szCs w:val="28"/>
              </w:rPr>
              <w:t>Пензенской области (по списку)</w:t>
            </w:r>
            <w:permEnd w:id="1661154816"/>
          </w:p>
        </w:tc>
      </w:tr>
      <w:tr w:rsidR="00142211" w:rsidRPr="00E0460C" w:rsidTr="00BA6A77">
        <w:trPr>
          <w:trHeight w:val="421"/>
        </w:trPr>
        <w:tc>
          <w:tcPr>
            <w:tcW w:w="4962" w:type="dxa"/>
            <w:gridSpan w:val="5"/>
          </w:tcPr>
          <w:p w:rsidR="00142211" w:rsidRPr="00B51AB8" w:rsidRDefault="00142211" w:rsidP="0034361F">
            <w:pPr>
              <w:spacing w:after="60"/>
              <w:ind w:left="-71"/>
              <w:jc w:val="both"/>
              <w:rPr>
                <w:rFonts w:cs="Times New Roman"/>
                <w:sz w:val="18"/>
                <w:szCs w:val="18"/>
              </w:rPr>
            </w:pPr>
            <w:bookmarkStart w:id="0" w:name="REGNUMDATESTAMP"/>
            <w:r w:rsidRPr="00CE6AB6">
              <w:rPr>
                <w:rFonts w:cs="Times New Roman"/>
                <w:sz w:val="18"/>
                <w:szCs w:val="18"/>
              </w:rPr>
              <w:t>штамп регистрации</w:t>
            </w:r>
            <w:bookmarkEnd w:id="0"/>
          </w:p>
        </w:tc>
        <w:tc>
          <w:tcPr>
            <w:tcW w:w="4819" w:type="dxa"/>
            <w:vMerge/>
          </w:tcPr>
          <w:p w:rsidR="00142211" w:rsidRPr="00E0460C" w:rsidRDefault="00142211" w:rsidP="008E25D4">
            <w:pPr>
              <w:spacing w:after="60"/>
              <w:ind w:left="227"/>
              <w:rPr>
                <w:rFonts w:cs="Times New Roman"/>
                <w:sz w:val="18"/>
              </w:rPr>
            </w:pPr>
          </w:p>
        </w:tc>
      </w:tr>
      <w:tr w:rsidR="005D3B3F" w:rsidRPr="00E0460C" w:rsidTr="00170D71">
        <w:trPr>
          <w:trHeight w:hRule="exact" w:val="251"/>
        </w:trPr>
        <w:tc>
          <w:tcPr>
            <w:tcW w:w="885" w:type="dxa"/>
            <w:tcBorders>
              <w:bottom w:val="nil"/>
            </w:tcBorders>
          </w:tcPr>
          <w:p w:rsidR="005D3B3F" w:rsidRPr="00E0460C" w:rsidRDefault="005D3B3F" w:rsidP="005D3B3F">
            <w:pPr>
              <w:rPr>
                <w:rFonts w:cs="Times New Roman"/>
                <w:sz w:val="18"/>
              </w:rPr>
            </w:pPr>
            <w:r w:rsidRPr="00E0460C">
              <w:rPr>
                <w:rFonts w:cs="Times New Roman"/>
                <w:sz w:val="18"/>
              </w:rPr>
              <w:t>На №</w:t>
            </w:r>
          </w:p>
        </w:tc>
        <w:tc>
          <w:tcPr>
            <w:tcW w:w="1701" w:type="dxa"/>
            <w:tcBorders>
              <w:bottom w:val="single" w:sz="4" w:space="0" w:color="auto"/>
            </w:tcBorders>
            <w:tcMar>
              <w:left w:w="0" w:type="dxa"/>
              <w:right w:w="0" w:type="dxa"/>
            </w:tcMar>
          </w:tcPr>
          <w:p w:rsidR="005D3B3F" w:rsidRPr="005D3B3F" w:rsidRDefault="005D3B3F" w:rsidP="005D3B3F">
            <w:pPr>
              <w:jc w:val="center"/>
              <w:rPr>
                <w:rFonts w:cs="Times New Roman"/>
                <w:sz w:val="18"/>
                <w:lang w:val="en-US"/>
              </w:rPr>
            </w:pPr>
            <w:permStart w:id="1561083296" w:edGrp="everyone"/>
            <w:r>
              <w:rPr>
                <w:rFonts w:cs="Times New Roman"/>
                <w:sz w:val="18"/>
                <w:lang w:val="en-US"/>
              </w:rPr>
              <w:t xml:space="preserve"> </w:t>
            </w:r>
            <w:permEnd w:id="1561083296"/>
          </w:p>
        </w:tc>
        <w:tc>
          <w:tcPr>
            <w:tcW w:w="423" w:type="dxa"/>
            <w:tcBorders>
              <w:bottom w:val="nil"/>
            </w:tcBorders>
          </w:tcPr>
          <w:p w:rsidR="005D3B3F" w:rsidRPr="00E0460C" w:rsidRDefault="005D3B3F" w:rsidP="005D3B3F">
            <w:pPr>
              <w:jc w:val="center"/>
              <w:rPr>
                <w:rFonts w:cs="Times New Roman"/>
                <w:sz w:val="18"/>
              </w:rPr>
            </w:pPr>
            <w:r w:rsidRPr="00E0460C">
              <w:rPr>
                <w:rFonts w:cs="Times New Roman"/>
                <w:sz w:val="18"/>
              </w:rPr>
              <w:t>от</w:t>
            </w:r>
          </w:p>
        </w:tc>
        <w:tc>
          <w:tcPr>
            <w:tcW w:w="1137" w:type="dxa"/>
            <w:tcBorders>
              <w:bottom w:val="single" w:sz="4" w:space="0" w:color="auto"/>
            </w:tcBorders>
          </w:tcPr>
          <w:p w:rsidR="005D3B3F" w:rsidRPr="005D3B3F" w:rsidRDefault="005D3B3F" w:rsidP="005D3B3F">
            <w:pPr>
              <w:jc w:val="center"/>
              <w:rPr>
                <w:rFonts w:cs="Times New Roman"/>
                <w:sz w:val="18"/>
                <w:lang w:val="en-US"/>
              </w:rPr>
            </w:pPr>
            <w:permStart w:id="519524431" w:edGrp="everyone"/>
            <w:r>
              <w:rPr>
                <w:rFonts w:cs="Times New Roman"/>
                <w:sz w:val="18"/>
                <w:lang w:val="en-US"/>
              </w:rPr>
              <w:t xml:space="preserve"> </w:t>
            </w:r>
            <w:permEnd w:id="519524431"/>
          </w:p>
        </w:tc>
        <w:tc>
          <w:tcPr>
            <w:tcW w:w="816" w:type="dxa"/>
            <w:tcBorders>
              <w:bottom w:val="nil"/>
            </w:tcBorders>
          </w:tcPr>
          <w:p w:rsidR="005D3B3F" w:rsidRPr="00E0460C" w:rsidRDefault="005D3B3F" w:rsidP="005D3B3F">
            <w:pPr>
              <w:jc w:val="center"/>
              <w:rPr>
                <w:rFonts w:cs="Times New Roman"/>
                <w:sz w:val="18"/>
              </w:rPr>
            </w:pPr>
          </w:p>
        </w:tc>
        <w:tc>
          <w:tcPr>
            <w:tcW w:w="4819" w:type="dxa"/>
          </w:tcPr>
          <w:p w:rsidR="005D3B3F" w:rsidRPr="00E0460C" w:rsidRDefault="005D3B3F" w:rsidP="005D3B3F">
            <w:pPr>
              <w:rPr>
                <w:rFonts w:cs="Times New Roman"/>
                <w:sz w:val="18"/>
              </w:rPr>
            </w:pPr>
          </w:p>
        </w:tc>
      </w:tr>
      <w:tr w:rsidR="005D3B3F" w:rsidRPr="007343BF" w:rsidTr="00BA6A77">
        <w:trPr>
          <w:trHeight w:val="20"/>
        </w:trPr>
        <w:tc>
          <w:tcPr>
            <w:tcW w:w="885" w:type="dxa"/>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1701" w:type="dxa"/>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423" w:type="dxa"/>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1953" w:type="dxa"/>
            <w:gridSpan w:val="2"/>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4819" w:type="dxa"/>
            <w:vMerge w:val="restart"/>
          </w:tcPr>
          <w:p w:rsidR="005D3B3F" w:rsidRPr="007343BF" w:rsidRDefault="005D3B3F" w:rsidP="005D3B3F">
            <w:pPr>
              <w:rPr>
                <w:rFonts w:cs="Times New Roman"/>
                <w:szCs w:val="28"/>
              </w:rPr>
            </w:pPr>
          </w:p>
        </w:tc>
      </w:tr>
      <w:tr w:rsidR="005D3B3F" w:rsidRPr="007343BF" w:rsidTr="00BA6A77">
        <w:trPr>
          <w:trHeight w:val="20"/>
        </w:trPr>
        <w:tc>
          <w:tcPr>
            <w:tcW w:w="885" w:type="dxa"/>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1701" w:type="dxa"/>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423" w:type="dxa"/>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1953" w:type="dxa"/>
            <w:gridSpan w:val="2"/>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4819" w:type="dxa"/>
            <w:vMerge/>
            <w:tcBorders>
              <w:bottom w:val="nil"/>
            </w:tcBorders>
          </w:tcPr>
          <w:p w:rsidR="005D3B3F" w:rsidRPr="007343BF" w:rsidRDefault="005D3B3F" w:rsidP="005D3B3F">
            <w:pPr>
              <w:rPr>
                <w:rFonts w:cs="Times New Roman"/>
                <w:szCs w:val="28"/>
              </w:rPr>
            </w:pPr>
          </w:p>
        </w:tc>
      </w:tr>
    </w:tbl>
    <w:p w:rsidR="00366728" w:rsidRPr="00C92ACA" w:rsidRDefault="00366728" w:rsidP="00366728">
      <w:pPr>
        <w:rPr>
          <w:rFonts w:cs="Times New Roman"/>
          <w:szCs w:val="28"/>
        </w:rPr>
      </w:pPr>
    </w:p>
    <w:p w:rsidR="00AF5721" w:rsidRDefault="00AF5721" w:rsidP="003B7592">
      <w:pPr>
        <w:ind w:right="27" w:firstLine="709"/>
        <w:jc w:val="both"/>
      </w:pPr>
      <w:permStart w:id="473443801" w:edGrp="everyone"/>
      <w:r w:rsidRPr="00AF5721">
        <w:t>Направляю Вам для размещения в бюллетенях и на официальном сайте администрации муниципального образования следующую информацию:</w:t>
      </w:r>
    </w:p>
    <w:p w:rsidR="003B7592" w:rsidRPr="003B7592" w:rsidRDefault="003B7592" w:rsidP="003B7592">
      <w:pPr>
        <w:ind w:right="27" w:firstLine="709"/>
        <w:jc w:val="both"/>
      </w:pPr>
    </w:p>
    <w:p w:rsidR="00A62FEC" w:rsidRPr="00A62FEC" w:rsidRDefault="00A62FEC" w:rsidP="00A62FEC">
      <w:pPr>
        <w:ind w:right="27" w:firstLine="709"/>
        <w:jc w:val="both"/>
        <w:rPr>
          <w:b/>
        </w:rPr>
      </w:pPr>
      <w:r w:rsidRPr="00A62FEC">
        <w:rPr>
          <w:b/>
        </w:rPr>
        <w:t xml:space="preserve">После вмешательства прокуратуры района инвалиды, проживающие </w:t>
      </w:r>
      <w:proofErr w:type="gramStart"/>
      <w:r w:rsidRPr="00A62FEC">
        <w:rPr>
          <w:b/>
        </w:rPr>
        <w:t>в ПНИ</w:t>
      </w:r>
      <w:proofErr w:type="gramEnd"/>
      <w:r w:rsidRPr="00A62FEC">
        <w:rPr>
          <w:b/>
        </w:rPr>
        <w:t xml:space="preserve"> были обеспечены техническими средствами реабилитации</w:t>
      </w:r>
    </w:p>
    <w:p w:rsidR="00A62FEC" w:rsidRPr="00A62FEC" w:rsidRDefault="00A62FEC" w:rsidP="00A62FEC">
      <w:pPr>
        <w:ind w:right="27" w:firstLine="709"/>
        <w:jc w:val="both"/>
      </w:pPr>
      <w:r w:rsidRPr="00A62FEC">
        <w:t xml:space="preserve">Прокуратурой Мокшанского района проведена проверка исполнения законодательства о социальной защите прав инвалидов, находящихся в ГАУСО ПО «Мокшанский психоневрологический интернат», в ходе которой вскрылся факт длительного необеспечения 14 проживающих в ПНИ инвалидов техническими средствами реабилитации, положенными им в соответствии </w:t>
      </w:r>
      <w:r>
        <w:t xml:space="preserve">                           </w:t>
      </w:r>
      <w:r w:rsidRPr="00A62FEC">
        <w:t xml:space="preserve">с индивидуальной программой реабилитации. </w:t>
      </w:r>
    </w:p>
    <w:p w:rsidR="00A62FEC" w:rsidRPr="00A62FEC" w:rsidRDefault="00A62FEC" w:rsidP="00A62FEC">
      <w:pPr>
        <w:ind w:right="27" w:firstLine="709"/>
        <w:jc w:val="both"/>
      </w:pPr>
      <w:r w:rsidRPr="00A62FEC">
        <w:t xml:space="preserve">Граждане не были обеспечены такими техническими средствами реабилитации как: ходунки, костыли, кресла коляски комнатные и прогулочные, ортопедическая обувь, </w:t>
      </w:r>
      <w:proofErr w:type="spellStart"/>
      <w:r w:rsidRPr="00A62FEC">
        <w:t>противопролежневые</w:t>
      </w:r>
      <w:proofErr w:type="spellEnd"/>
      <w:r w:rsidRPr="00A62FEC">
        <w:t xml:space="preserve"> матрацы, корсеты функционально-корригирующие, туторы для конечностей, тактильные трости, специальные устройства для чтения «говорящих книг» на флэш-картах. </w:t>
      </w:r>
    </w:p>
    <w:p w:rsidR="00A62FEC" w:rsidRPr="00A62FEC" w:rsidRDefault="00A62FEC" w:rsidP="00A62FEC">
      <w:pPr>
        <w:ind w:right="27" w:firstLine="709"/>
        <w:jc w:val="both"/>
      </w:pPr>
      <w:r w:rsidRPr="00A62FEC">
        <w:t xml:space="preserve">Выявленные нарушения не обеспечивают реализацию прав указанных граждан, являющихся инвалидами, на обеспечение необходимыми технических средств реабилитации, что лишает их возможности к повышению самостоятельного образа жизни, сохранения максимально возможного уровня мобильности и доступа к удовлетворению индивидуальных потребностей инвалида, также нарушаются права инвалидов как получателей социальных услуг на надлежащий уход и безопасные условия их проживания в учреждении социального обслуживания. </w:t>
      </w:r>
    </w:p>
    <w:p w:rsidR="00A62FEC" w:rsidRDefault="00A62FEC" w:rsidP="00A62FEC">
      <w:pPr>
        <w:ind w:right="27" w:firstLine="709"/>
        <w:jc w:val="both"/>
      </w:pPr>
    </w:p>
    <w:p w:rsidR="00A62FEC" w:rsidRDefault="00A62FEC" w:rsidP="00A62FEC">
      <w:pPr>
        <w:ind w:right="27" w:firstLine="709"/>
        <w:jc w:val="both"/>
      </w:pPr>
    </w:p>
    <w:p w:rsidR="00A62FEC" w:rsidRDefault="00A62FEC" w:rsidP="00A62FEC">
      <w:pPr>
        <w:ind w:right="27" w:firstLine="709"/>
        <w:jc w:val="both"/>
      </w:pPr>
    </w:p>
    <w:p w:rsidR="00A62FEC" w:rsidRDefault="00A62FEC" w:rsidP="00A62FEC">
      <w:pPr>
        <w:ind w:right="27" w:firstLine="709"/>
        <w:jc w:val="both"/>
      </w:pPr>
      <w:r w:rsidRPr="00A62FEC">
        <w:lastRenderedPageBreak/>
        <w:t>В связи с допущенными нарушениями в адрес директора ГАУСО ПО «Мокшанский психоневрологический интернат» внесённ</w:t>
      </w:r>
      <w:r>
        <w:t>ое</w:t>
      </w:r>
      <w:r w:rsidRPr="00A62FEC">
        <w:t xml:space="preserve"> представление,</w:t>
      </w:r>
      <w:r>
        <w:t xml:space="preserve"> удовлетворено в 2023 году в полном объеме</w:t>
      </w:r>
      <w:r w:rsidRPr="00A62FEC">
        <w:t xml:space="preserve">, проживающие </w:t>
      </w:r>
      <w:r>
        <w:t xml:space="preserve">                                                                </w:t>
      </w:r>
      <w:r w:rsidRPr="00A62FEC">
        <w:t xml:space="preserve">в психоневрологический интернат граждане обеспечены необходимыми техническими средствами реабилитации. </w:t>
      </w:r>
    </w:p>
    <w:p w:rsidR="00AF5721" w:rsidRDefault="00AF5721" w:rsidP="00A62FEC">
      <w:pPr>
        <w:ind w:right="27" w:firstLine="709"/>
        <w:jc w:val="both"/>
      </w:pPr>
    </w:p>
    <w:p w:rsidR="00AF5721" w:rsidRPr="00A63221" w:rsidRDefault="00AF5721" w:rsidP="00A63221">
      <w:pPr>
        <w:ind w:right="27" w:firstLine="709"/>
        <w:jc w:val="center"/>
        <w:rPr>
          <w:b/>
        </w:rPr>
      </w:pPr>
      <w:r w:rsidRPr="00AF5721">
        <w:rPr>
          <w:b/>
        </w:rPr>
        <w:t>Судом рассмотрены иски прокурора об организации уличного освещения</w:t>
      </w:r>
    </w:p>
    <w:p w:rsidR="00AF5721" w:rsidRDefault="00AF5721" w:rsidP="00AF5721">
      <w:pPr>
        <w:ind w:right="27" w:firstLine="709"/>
        <w:jc w:val="both"/>
      </w:pPr>
      <w:r>
        <w:t xml:space="preserve">Прокуратурой Мокшанского района проведена проверка исполнения законодательства в сфере ЖКХ и безопасности дорожного движения в </w:t>
      </w:r>
      <w:r>
        <w:t>муниципальных образованиях</w:t>
      </w:r>
      <w:r>
        <w:t xml:space="preserve"> Мокшанского района Пензенской области, в ходе которой выявлены следующие нарушения. </w:t>
      </w:r>
    </w:p>
    <w:p w:rsidR="000D7B67" w:rsidRDefault="000D7B67" w:rsidP="00AF5721">
      <w:pPr>
        <w:ind w:right="27" w:firstLine="709"/>
        <w:jc w:val="both"/>
      </w:pPr>
      <w:r>
        <w:t>Согласно Правилам благоустройства, действующим в муниципальных образованиях</w:t>
      </w:r>
      <w:r w:rsidR="00AF5721">
        <w:t xml:space="preserve">,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 </w:t>
      </w:r>
    </w:p>
    <w:p w:rsidR="00AF5721" w:rsidRDefault="00AF5721" w:rsidP="00AF5721">
      <w:pPr>
        <w:ind w:right="27" w:firstLine="709"/>
        <w:jc w:val="both"/>
      </w:pPr>
      <w:r>
        <w:t>Технические требования к эксплуатационному состоянию автомобильных дорог и улиц установлены ГОСТом Р 50597-2017 "Автомобильные дороги и улицы. Требования к эксплуатационному состоянию, допустимому по условиям обеспечения безопасности дорожного движения" (далее по тексту - ГОСТ Р 50597-2017), утвержденным Постановлением Росстандарта РФ от 26.07.2017 N 1245-ст.</w:t>
      </w:r>
    </w:p>
    <w:p w:rsidR="00AF5721" w:rsidRDefault="00DB09FB" w:rsidP="00AF5721">
      <w:pPr>
        <w:ind w:right="27" w:firstLine="709"/>
        <w:jc w:val="both"/>
      </w:pPr>
      <w:r>
        <w:t>В силу</w:t>
      </w:r>
      <w:r w:rsidR="00AF5721">
        <w:t xml:space="preserve"> требовани</w:t>
      </w:r>
      <w:r>
        <w:t>й</w:t>
      </w:r>
      <w:r w:rsidR="00AF5721">
        <w:t xml:space="preserve"> 4.6.1.1 ГОСТа Р 52766-2007 Стационарное электрическое освещение на автомобильных дорогах предусматривают:</w:t>
      </w:r>
    </w:p>
    <w:p w:rsidR="00AF5721" w:rsidRDefault="00AF5721" w:rsidP="00AF5721">
      <w:pPr>
        <w:ind w:right="27" w:firstLine="709"/>
        <w:jc w:val="both"/>
      </w:pPr>
      <w:r>
        <w:t>- на участках, проходящих по населенным пунктам и за их пределами на расстоянии от них не менее 100 м.</w:t>
      </w:r>
    </w:p>
    <w:p w:rsidR="00AF5721" w:rsidRDefault="00AF5721" w:rsidP="00AF5721">
      <w:pPr>
        <w:ind w:right="27" w:firstLine="709"/>
        <w:jc w:val="both"/>
      </w:pPr>
      <w:r>
        <w:t>Горизонтальная освещенность покрытия проезжей части автомобильных дорог, магистралей и улиц населенных пунктов должна соответствовать требованиям п. 4.6.1.4 ГОСТа Р 52766-2007.</w:t>
      </w:r>
    </w:p>
    <w:p w:rsidR="00AF5721" w:rsidRDefault="00AF5721" w:rsidP="00AF5721">
      <w:pPr>
        <w:ind w:right="27" w:firstLine="709"/>
        <w:jc w:val="both"/>
      </w:pPr>
      <w:r>
        <w:t xml:space="preserve">Согласно требованиям п. 4.6.1.13 ГОСТа Р 52766-2007 Наружные осветительные установки включают в вечерние сумерки при естественной освещенности менее 20 </w:t>
      </w:r>
      <w:proofErr w:type="spellStart"/>
      <w:r>
        <w:t>лк</w:t>
      </w:r>
      <w:proofErr w:type="spellEnd"/>
      <w:r>
        <w:t xml:space="preserve">, а отключают - в утренние сумерки при естественной освещенности более 10 </w:t>
      </w:r>
      <w:proofErr w:type="spellStart"/>
      <w:r>
        <w:t>лк</w:t>
      </w:r>
      <w:proofErr w:type="spellEnd"/>
      <w:r>
        <w:t>.</w:t>
      </w:r>
    </w:p>
    <w:p w:rsidR="00AF5721" w:rsidRDefault="00AF5721" w:rsidP="00AF5721">
      <w:pPr>
        <w:ind w:right="27" w:firstLine="709"/>
        <w:jc w:val="both"/>
      </w:pPr>
      <w:r>
        <w:t xml:space="preserve">Однако проведенной проверкой установлено, что в нарушение указанных требований действующего законодательства на территории </w:t>
      </w:r>
      <w:r w:rsidR="000D7B67">
        <w:t>муниципальных образований</w:t>
      </w:r>
      <w:r>
        <w:t xml:space="preserve"> </w:t>
      </w:r>
      <w:proofErr w:type="gramStart"/>
      <w:r>
        <w:t>отсутст</w:t>
      </w:r>
      <w:r w:rsidR="000D7B67">
        <w:t>вовало</w:t>
      </w:r>
      <w:r>
        <w:t xml:space="preserve">  уличное</w:t>
      </w:r>
      <w:proofErr w:type="gramEnd"/>
      <w:r>
        <w:t xml:space="preserve"> (искусственное) освещение</w:t>
      </w:r>
      <w:r w:rsidR="000D7B67">
        <w:t xml:space="preserve">. </w:t>
      </w:r>
    </w:p>
    <w:p w:rsidR="00AF5721" w:rsidRDefault="00AF5721" w:rsidP="00AF5721">
      <w:pPr>
        <w:ind w:right="27" w:firstLine="709"/>
        <w:jc w:val="both"/>
      </w:pPr>
      <w:r>
        <w:t xml:space="preserve">Нарушение указанных </w:t>
      </w:r>
      <w:proofErr w:type="gramStart"/>
      <w:r>
        <w:t>норм  действующего</w:t>
      </w:r>
      <w:proofErr w:type="gramEnd"/>
      <w:r>
        <w:t xml:space="preserve"> законодательства   причиняет неудобства  гражданам, затрудняет работу государственных служб и ведомств, осуществляющих обслуживание граждан, проживающих на территории </w:t>
      </w:r>
      <w:proofErr w:type="spellStart"/>
      <w:r>
        <w:t>р.п</w:t>
      </w:r>
      <w:proofErr w:type="spellEnd"/>
      <w:r>
        <w:t xml:space="preserve">. Мокшан,  а также  снижает ее эффективность. </w:t>
      </w:r>
    </w:p>
    <w:p w:rsidR="00AF5721" w:rsidRDefault="0063041C" w:rsidP="00AF5721">
      <w:pPr>
        <w:ind w:right="27" w:firstLine="709"/>
        <w:jc w:val="both"/>
      </w:pPr>
      <w:r>
        <w:t xml:space="preserve">По факту допущенных нарушений </w:t>
      </w:r>
      <w:r w:rsidR="009162F8">
        <w:t xml:space="preserve">прокуратурой района к местным администрациям предъявлены административные исковые заявления об </w:t>
      </w:r>
      <w:proofErr w:type="spellStart"/>
      <w:r w:rsidR="009162F8">
        <w:t>обязании</w:t>
      </w:r>
      <w:proofErr w:type="spellEnd"/>
      <w:r w:rsidR="009162F8">
        <w:t xml:space="preserve"> их организовать уличное (искусственное) освещения, которые рассмотрены и удовлетворены судом. </w:t>
      </w:r>
    </w:p>
    <w:p w:rsidR="009162F8" w:rsidRDefault="009162F8" w:rsidP="00AF5721">
      <w:pPr>
        <w:ind w:right="27" w:firstLine="709"/>
        <w:jc w:val="both"/>
      </w:pPr>
    </w:p>
    <w:p w:rsidR="009162F8" w:rsidRDefault="009162F8" w:rsidP="00AF5721">
      <w:pPr>
        <w:ind w:right="27" w:firstLine="709"/>
        <w:jc w:val="both"/>
      </w:pPr>
    </w:p>
    <w:p w:rsidR="009162F8" w:rsidRPr="009162F8" w:rsidRDefault="009162F8" w:rsidP="00A63221">
      <w:pPr>
        <w:ind w:right="27" w:firstLine="709"/>
        <w:jc w:val="center"/>
        <w:rPr>
          <w:b/>
        </w:rPr>
      </w:pPr>
      <w:r w:rsidRPr="009162F8">
        <w:rPr>
          <w:b/>
        </w:rPr>
        <w:t>Судом рассмотрены иски прокурора об оснащении дошкольных образовательных организаций системами оповещения о чрезвычайных ситуациях</w:t>
      </w:r>
    </w:p>
    <w:p w:rsidR="009162F8" w:rsidRDefault="009162F8" w:rsidP="009162F8">
      <w:pPr>
        <w:ind w:right="27" w:firstLine="709"/>
        <w:jc w:val="both"/>
      </w:pPr>
      <w:r>
        <w:t xml:space="preserve">Прокуратурой района проведена проверка исполнения законодательства об обеспечении антитеррористической безопасности несовершеннолетних в образовательных организациях Мокшанского района, в ходе которой выявлены следующие нарушения. </w:t>
      </w:r>
    </w:p>
    <w:p w:rsidR="009162F8" w:rsidRDefault="009162F8" w:rsidP="009162F8">
      <w:pPr>
        <w:ind w:right="27" w:firstLine="709"/>
        <w:jc w:val="both"/>
      </w:pPr>
      <w:r>
        <w:t>Исходя из содержания пункта 8 части 1 статьи 41 Федерального закона от 29.12.2012 № 273-ФЗ «Об образовании в Российской Федерации», охрана здоровья обучающихся включает в себя обеспечение безопасности обучающихся во время пребывания в образовательном учреждении.</w:t>
      </w:r>
    </w:p>
    <w:p w:rsidR="009162F8" w:rsidRDefault="009162F8" w:rsidP="009162F8">
      <w:pPr>
        <w:ind w:right="27" w:firstLine="709"/>
        <w:jc w:val="both"/>
      </w:pPr>
      <w:r>
        <w:t xml:space="preserve">В соответствии с пунктами 1, 7 ст. 2 Федерального закона от 06.03.2006 № 35-Ф3 «О противодействии терроризму» одним из принципов противодействия терроризму в Российской Федерации являются обеспечение и защита основных прав и свобод человека и гражданина, приоритет мер предупреждения терроризма. </w:t>
      </w:r>
    </w:p>
    <w:p w:rsidR="009162F8" w:rsidRDefault="009162F8" w:rsidP="009162F8">
      <w:pPr>
        <w:ind w:right="27" w:firstLine="709"/>
        <w:jc w:val="both"/>
      </w:pPr>
      <w:r>
        <w:t>Согласно подпункту «д» пункта 21, подпункту «д» пункта 24, пункту 31 Постановления Правительства РФ №1006 от 02.08.2019, для повышения безопасности учащихся и работников, в целях постоянного контроля и предотвращения противоправных действий, в том числе террористического характера на объектах (территориях), отнесенных к четвертой категории опасности, осуществляются мероприятия по их оснащению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и поддержание их в исправном состоянии.</w:t>
      </w:r>
    </w:p>
    <w:p w:rsidR="009162F8" w:rsidRDefault="009162F8" w:rsidP="009162F8">
      <w:pPr>
        <w:ind w:right="27" w:firstLine="709"/>
        <w:jc w:val="both"/>
      </w:pPr>
      <w:r>
        <w:t xml:space="preserve">Однако, в нарушение вышеуказанного законодательства </w:t>
      </w:r>
      <w:r>
        <w:t xml:space="preserve">муниципальные дошкольные образовательные учреждения Мокшанского района </w:t>
      </w:r>
      <w:r>
        <w:t>не оснащен</w:t>
      </w:r>
      <w:r>
        <w:t>ы</w:t>
      </w:r>
      <w:r>
        <w:t xml:space="preserve"> систем</w:t>
      </w:r>
      <w:r>
        <w:t>ами</w:t>
      </w:r>
      <w:r>
        <w:t xml:space="preserve"> оповещения обучающихся, сотрудников и иных лиц о потенциальной угрозе возникновения или возникновении чрезвычайной ситуации.</w:t>
      </w:r>
    </w:p>
    <w:p w:rsidR="009162F8" w:rsidRDefault="009162F8" w:rsidP="009162F8">
      <w:pPr>
        <w:ind w:right="27" w:firstLine="709"/>
        <w:jc w:val="both"/>
      </w:pPr>
      <w:r>
        <w:t>Оснащение объектов (территорий) образовательных организаций системами оповещения обучающихся, сотрудников и иных лиц о потенциальной угрозе возникновения или возникновении чрезвычайной ситуации и поддержание их в исправном состоянии является обязательным мероприятием, выполнение которого необходимо для пресечения преступлений террористической направленности, и является мерой по обеспечению безопасности жизни и здоровья граждан, в том числе несовершеннолетних, находящихся на объектах образования.</w:t>
      </w:r>
    </w:p>
    <w:p w:rsidR="009162F8" w:rsidRDefault="009162F8" w:rsidP="009162F8">
      <w:pPr>
        <w:ind w:right="27" w:firstLine="709"/>
        <w:jc w:val="both"/>
      </w:pPr>
      <w:r>
        <w:t>Данная мера является одной из профилактических мер, направленных на противодействие террористической деятельности, в связи с чем, ее необеспечение влечет за собой угрозу возникновения негативных последствий, в виде совершения террористических актов и иных действий, способствующих причинению вреда жизни и здоровью учащихся.</w:t>
      </w:r>
    </w:p>
    <w:p w:rsidR="009162F8" w:rsidRDefault="009162F8" w:rsidP="009162F8">
      <w:pPr>
        <w:ind w:right="27" w:firstLine="709"/>
        <w:jc w:val="both"/>
      </w:pPr>
      <w:r>
        <w:t>Указанный объект посещает неопределенный круг лиц, в том числе несовершеннолетних, что яв</w:t>
      </w:r>
      <w:r>
        <w:t>илось</w:t>
      </w:r>
      <w:r>
        <w:t xml:space="preserve"> основанием для обращения прокурора в суд за защитой их прав.</w:t>
      </w:r>
      <w:r>
        <w:t xml:space="preserve"> Исковые заявления рассмотрены и удовлетворены судом. </w:t>
      </w:r>
    </w:p>
    <w:p w:rsidR="009162F8" w:rsidRDefault="009162F8" w:rsidP="009162F8">
      <w:pPr>
        <w:ind w:right="27" w:firstLine="709"/>
        <w:jc w:val="both"/>
      </w:pPr>
    </w:p>
    <w:p w:rsidR="00DB09FB" w:rsidRPr="00DB09FB" w:rsidRDefault="00DB09FB" w:rsidP="00A63221">
      <w:pPr>
        <w:ind w:right="27" w:firstLine="709"/>
        <w:jc w:val="center"/>
        <w:rPr>
          <w:b/>
        </w:rPr>
      </w:pPr>
      <w:r w:rsidRPr="00DB09FB">
        <w:rPr>
          <w:b/>
        </w:rPr>
        <w:t>В суде рассматриваются заявления прокурора Мокшанского района о ликвидации несанкционированных свалок</w:t>
      </w:r>
    </w:p>
    <w:p w:rsidR="00DB09FB" w:rsidRDefault="00DB09FB" w:rsidP="00DB09FB">
      <w:pPr>
        <w:ind w:right="27" w:firstLine="709"/>
        <w:jc w:val="both"/>
      </w:pPr>
      <w:r>
        <w:t xml:space="preserve">Прокуратурой Мокшанского района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DB09FB" w:rsidRDefault="00DB09FB" w:rsidP="00DB09FB">
      <w:pPr>
        <w:ind w:right="27" w:firstLine="709"/>
        <w:jc w:val="both"/>
      </w:pPr>
      <w:r>
        <w:t>Статьей 51 Федерального закона от 10.01.2002 № 7-</w:t>
      </w:r>
      <w:proofErr w:type="gramStart"/>
      <w:r>
        <w:t>ФЗ  «</w:t>
      </w:r>
      <w:proofErr w:type="gramEnd"/>
      <w:r>
        <w:t>Об охране окружающей среды» установлено, что отходы производства и потребления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 При этом запрещается сброс отходов производства и потребления в поверхностные и подземные водные объекты, на водосборные площади, в недра и на почву.</w:t>
      </w:r>
    </w:p>
    <w:p w:rsidR="00DB09FB" w:rsidRDefault="00DB09FB" w:rsidP="00DB09FB">
      <w:pPr>
        <w:ind w:right="27" w:firstLine="709"/>
        <w:jc w:val="both"/>
      </w:pPr>
      <w: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DB09FB" w:rsidRDefault="00DB09FB" w:rsidP="00DB09FB">
      <w:pPr>
        <w:ind w:right="27" w:firstLine="709"/>
        <w:jc w:val="both"/>
      </w:pPr>
      <w: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DB09FB" w:rsidRDefault="00DB09FB" w:rsidP="00DB09FB">
      <w:pPr>
        <w:ind w:right="27" w:firstLine="709"/>
        <w:jc w:val="both"/>
      </w:pPr>
      <w:r>
        <w:t>Аналогичная норма закреплена в статье 7 Федерального закона от 10.01.2002 №7-ФЗ «Об охране окружающей среды».</w:t>
      </w:r>
    </w:p>
    <w:p w:rsidR="00DB09FB" w:rsidRDefault="00DB09FB" w:rsidP="00DB09FB">
      <w:pPr>
        <w:ind w:right="27" w:firstLine="709"/>
        <w:jc w:val="both"/>
      </w:pPr>
      <w:r>
        <w:t xml:space="preserve">Статьей 13 Федерального закона от </w:t>
      </w:r>
      <w:proofErr w:type="gramStart"/>
      <w:r>
        <w:t>24.06.1998  №</w:t>
      </w:r>
      <w:proofErr w:type="gramEnd"/>
      <w:r>
        <w:t xml:space="preserve"> 89-ФЗ определено, что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DB09FB" w:rsidRDefault="00DB09FB" w:rsidP="00DB09FB">
      <w:pPr>
        <w:ind w:right="27" w:firstLine="709"/>
        <w:jc w:val="both"/>
      </w:pPr>
      <w:r>
        <w:t>Вопреки изложенным правовым нормам на территории</w:t>
      </w:r>
      <w:r>
        <w:t xml:space="preserve"> муниципальных образований</w:t>
      </w:r>
      <w:r>
        <w:t xml:space="preserve"> Мокшанского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DB09FB" w:rsidRDefault="00DB09FB" w:rsidP="00DB09FB">
      <w:pPr>
        <w:ind w:right="27" w:firstLine="709"/>
        <w:jc w:val="both"/>
      </w:pPr>
      <w:r>
        <w:t xml:space="preserve">В связи с выявленными нарушениями прокурором района в Мокшанский районный суд предъявлены административные исковые заявления о ликвидации несанкционированных свалок, которые находятся на стадии рассмотрения. </w:t>
      </w:r>
    </w:p>
    <w:p w:rsidR="00DB09FB" w:rsidRDefault="00DB09FB" w:rsidP="00DB09FB">
      <w:pPr>
        <w:ind w:right="27" w:firstLine="709"/>
        <w:jc w:val="both"/>
      </w:pPr>
    </w:p>
    <w:p w:rsidR="00DB09FB" w:rsidRPr="00DB09FB" w:rsidRDefault="00DB09FB" w:rsidP="00A63221">
      <w:pPr>
        <w:ind w:right="27" w:firstLine="709"/>
        <w:jc w:val="center"/>
        <w:rPr>
          <w:b/>
        </w:rPr>
      </w:pPr>
      <w:r w:rsidRPr="00DB09FB">
        <w:rPr>
          <w:b/>
        </w:rPr>
        <w:t>Прокуратурой района выявлены нарушения земельного законодательства</w:t>
      </w:r>
    </w:p>
    <w:p w:rsidR="00DB09FB" w:rsidRDefault="00DB09FB" w:rsidP="00DB09FB">
      <w:pPr>
        <w:ind w:right="27" w:firstLine="709"/>
        <w:jc w:val="both"/>
      </w:pPr>
      <w:r>
        <w:lastRenderedPageBreak/>
        <w:t>Прокуратурой Мокшанского района проведена проверка исполнения органами местного самоуправления Мокшанского района земельного законодательства и законодательства о предоставлении муниципальных услуг, в ходе которой выявлены следующие нарушения.</w:t>
      </w:r>
    </w:p>
    <w:p w:rsidR="00DB09FB" w:rsidRDefault="00DB09FB" w:rsidP="00DB09FB">
      <w:pPr>
        <w:ind w:right="27" w:firstLine="709"/>
        <w:jc w:val="both"/>
      </w:pPr>
      <w:r>
        <w:t>В соответствии с пунктом 2 статьи 11 Земельного кодекса Российской Федерации (далее – ЗК РФ)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DF10D8" w:rsidRDefault="00DF10D8" w:rsidP="00DB09FB">
      <w:pPr>
        <w:ind w:right="27" w:firstLine="709"/>
        <w:jc w:val="both"/>
      </w:pPr>
      <w:r w:rsidRPr="00DF10D8">
        <w:t xml:space="preserve">Отношения, возникающие в связи с предоставлением муниципальных услуг местными администрациями и иными органами местного самоуправления, осуществляющими исполнительно-распорядительные полномочия, регламентированы Федеральным законом от 27.07.2010 № 210-ФЗ                             </w:t>
      </w:r>
      <w:proofErr w:type="gramStart"/>
      <w:r w:rsidRPr="00DF10D8">
        <w:t xml:space="preserve">   «</w:t>
      </w:r>
      <w:proofErr w:type="gramEnd"/>
      <w:r w:rsidRPr="00DF10D8">
        <w:t>Об организации предоставления государственных и муниципальных услуг» (далее – Закон № 210-ФЗ).</w:t>
      </w:r>
    </w:p>
    <w:p w:rsidR="00DB09FB" w:rsidRDefault="00DB09FB" w:rsidP="00DB09FB">
      <w:pPr>
        <w:ind w:right="27" w:firstLine="709"/>
        <w:jc w:val="both"/>
      </w:pPr>
      <w:r>
        <w:t xml:space="preserve">Согласно положениям статьи 2 указанного закона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Законом № 131-ФЗ и уставами муниципальных образований. </w:t>
      </w:r>
    </w:p>
    <w:p w:rsidR="00DB09FB" w:rsidRDefault="00DB09FB" w:rsidP="00DB09FB">
      <w:pPr>
        <w:ind w:right="27" w:firstLine="709"/>
        <w:jc w:val="both"/>
      </w:pPr>
      <w:r>
        <w:t xml:space="preserve">Исходя из положений пункта 3 указанной статьи заявителем может выступать как физическое, так и юридическое лицо, а также их законные представители. </w:t>
      </w:r>
    </w:p>
    <w:p w:rsidR="00DB09FB" w:rsidRDefault="00DB09FB" w:rsidP="00DB09FB">
      <w:pPr>
        <w:ind w:right="27" w:firstLine="709"/>
        <w:jc w:val="both"/>
      </w:pPr>
      <w:r>
        <w:t xml:space="preserve">Согласно частям 1-3 статьи 11.10 ЗК РФ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 </w:t>
      </w:r>
    </w:p>
    <w:p w:rsidR="00DB09FB" w:rsidRDefault="00DB09FB" w:rsidP="00DB09FB">
      <w:pPr>
        <w:ind w:right="27" w:firstLine="709"/>
        <w:jc w:val="both"/>
      </w:pPr>
      <w:r>
        <w:t xml:space="preserve">Подготовка схемы расположения земельного участка обеспечивается исполнительным органом государственной власти или органом местного </w:t>
      </w:r>
      <w:r>
        <w:lastRenderedPageBreak/>
        <w:t>самоуправления, предусмотренными статьей 39.2 настоящего Кодекса, если иное не предусмотрено настоящей статьей.</w:t>
      </w:r>
    </w:p>
    <w:p w:rsidR="00DB09FB" w:rsidRDefault="00DB09FB" w:rsidP="00DB09FB">
      <w:pPr>
        <w:ind w:right="27" w:firstLine="709"/>
        <w:jc w:val="both"/>
      </w:pPr>
      <w:r>
        <w:t>Часть 13 статьи 11.10 ЗК РФ указывает на то, что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DB09FB" w:rsidRDefault="00DB09FB" w:rsidP="00DB09FB">
      <w:pPr>
        <w:ind w:right="27" w:firstLine="709"/>
        <w:jc w:val="both"/>
      </w:pPr>
      <w:r>
        <w:t xml:space="preserve">Таким образом, функция по подготовке и утверждению схемы расположения земельного участка или земельных участков на кадастровом плане территории должна реализовываться посредством предоставления муниципальной услуги. </w:t>
      </w:r>
    </w:p>
    <w:p w:rsidR="00DB09FB" w:rsidRDefault="00DB09FB" w:rsidP="00DB09FB">
      <w:pPr>
        <w:ind w:right="27" w:firstLine="709"/>
        <w:jc w:val="both"/>
      </w:pPr>
      <w: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 в соответствии с административными регламентами.</w:t>
      </w:r>
    </w:p>
    <w:p w:rsidR="00DB09FB" w:rsidRDefault="00DB09FB" w:rsidP="00DB09FB">
      <w:pPr>
        <w:ind w:right="27" w:firstLine="709"/>
        <w:jc w:val="both"/>
      </w:pPr>
      <w:r>
        <w:t>Как указано в части 1 статьи 13 Федерального закона от 27.07.2010 № 210-ФЗ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DB09FB" w:rsidRDefault="00DB09FB" w:rsidP="00DB09FB">
      <w:pPr>
        <w:ind w:right="27" w:firstLine="709"/>
        <w:jc w:val="both"/>
      </w:pPr>
      <w:r>
        <w:t xml:space="preserve">Однако, в нарушение указанного законодательства </w:t>
      </w:r>
      <w:r w:rsidR="00DF10D8">
        <w:t>исполнительными органами местного самоуправления</w:t>
      </w:r>
      <w:r>
        <w:t xml:space="preserve"> Мокшанского района Пензенской области не разработан</w:t>
      </w:r>
      <w:r w:rsidR="00DF10D8">
        <w:t>ы</w:t>
      </w:r>
      <w:r>
        <w:t xml:space="preserve"> и не утвержден</w:t>
      </w:r>
      <w:r w:rsidR="00DF10D8">
        <w:t>ы</w:t>
      </w:r>
      <w:r>
        <w:t xml:space="preserve"> административны</w:t>
      </w:r>
      <w:r w:rsidR="00DF10D8">
        <w:t>е</w:t>
      </w:r>
      <w:r>
        <w:t xml:space="preserve"> регламент</w:t>
      </w:r>
      <w:r w:rsidR="00DF10D8">
        <w:t>ы</w:t>
      </w:r>
      <w:r>
        <w:t xml:space="preserve"> предоставления муниципальной услуги по подготовке и утверждению схемы расположения земельного участка или земельных участков на кадастровом плане территории, что затрудняет возможность предоставления гражданам и юридическим лицам указанной муниципальной услуги и не позволяет оценить законность ее предоставления.</w:t>
      </w:r>
    </w:p>
    <w:p w:rsidR="00DF10D8" w:rsidRDefault="00DF10D8" w:rsidP="00DB09FB">
      <w:pPr>
        <w:ind w:right="27" w:firstLine="709"/>
        <w:jc w:val="both"/>
      </w:pPr>
      <w:r>
        <w:t xml:space="preserve">По факту допущенных нарушений прокуратурой района в адрес глав администраций муниципальных образований внесены представления об устранении указанных нарушений, которые рассмотрены и удовлетворены. </w:t>
      </w:r>
    </w:p>
    <w:p w:rsidR="00DF10D8" w:rsidRDefault="00DF10D8" w:rsidP="00DB09FB">
      <w:pPr>
        <w:ind w:right="27" w:firstLine="709"/>
        <w:jc w:val="both"/>
      </w:pPr>
    </w:p>
    <w:p w:rsidR="00DF10D8" w:rsidRPr="00A63221" w:rsidRDefault="00DF10D8" w:rsidP="00A63221">
      <w:pPr>
        <w:ind w:right="27" w:firstLine="709"/>
        <w:jc w:val="center"/>
        <w:rPr>
          <w:b/>
        </w:rPr>
      </w:pPr>
      <w:r w:rsidRPr="00A63221">
        <w:rPr>
          <w:b/>
        </w:rPr>
        <w:t xml:space="preserve">Прокуратура </w:t>
      </w:r>
      <w:r w:rsidR="00A63221" w:rsidRPr="00A63221">
        <w:rPr>
          <w:b/>
        </w:rPr>
        <w:t xml:space="preserve">района выявила нарушения исполнения </w:t>
      </w:r>
      <w:r w:rsidR="00A63221">
        <w:rPr>
          <w:b/>
        </w:rPr>
        <w:t xml:space="preserve">     </w:t>
      </w:r>
      <w:r w:rsidR="00A63221" w:rsidRPr="00A63221">
        <w:rPr>
          <w:b/>
        </w:rPr>
        <w:t>законодательства об ответственном обращении с животными</w:t>
      </w:r>
    </w:p>
    <w:p w:rsidR="00DF10D8" w:rsidRDefault="00DF10D8" w:rsidP="00DF10D8">
      <w:pPr>
        <w:ind w:right="27" w:firstLine="709"/>
        <w:jc w:val="both"/>
      </w:pPr>
      <w:r>
        <w:t xml:space="preserve">Прокуратурой Мокшанского района проведена проверка исполнения органами местного самоуправления законодательства об охране окружающей среды и ответственном обращении с животными, в ходе которой выявлены следующие нарушения. </w:t>
      </w:r>
    </w:p>
    <w:p w:rsidR="00DF10D8" w:rsidRDefault="00DF10D8" w:rsidP="00DF10D8">
      <w:pPr>
        <w:ind w:right="27" w:firstLine="709"/>
        <w:jc w:val="both"/>
      </w:pPr>
      <w:r>
        <w:t>Пунктом 1790 действующих в настоящее время СанПиН 3.3686-21 «Санитарно-эпидемиологические требования по профилактике инфекционных болезней», утверждённых постановлением Главного государственного санитарного врача РФ от 28.01.2021 № 4, установлена необходимость контроля за соблюдением правил содержания, выгула домашних животных. Выгул животных проводится на специальных территориях, обозначенных табличками и оборудованных контейнерами для сбора экскрементов животных.</w:t>
      </w:r>
    </w:p>
    <w:p w:rsidR="00DF10D8" w:rsidRDefault="00DF10D8" w:rsidP="00DF10D8">
      <w:pPr>
        <w:ind w:right="27" w:firstLine="709"/>
        <w:jc w:val="both"/>
      </w:pPr>
      <w:r>
        <w:lastRenderedPageBreak/>
        <w:t>Положениями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установлено требование о недопущении выгула домашнего животного вне мест, разрешенных решением органа местного самоуправления для выгула животных (пункт 3 части 5 статьи 13 Федерального закона).</w:t>
      </w:r>
    </w:p>
    <w:p w:rsidR="00DF10D8" w:rsidRDefault="00DF10D8" w:rsidP="00DF10D8">
      <w:pPr>
        <w:ind w:right="27" w:firstLine="709"/>
        <w:jc w:val="both"/>
      </w:pPr>
      <w:r>
        <w:t>В каждом муниципальном образовании на территории Мокшанского района представительными органами местного самоуправления утверждены Правила благоустройства территорий муниципальных образований, согласно которым для выгула домашних животных на территории соответствующего муниципального образования Мокшанского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 Владельцы домашних животных обязаны осуществлять уборку экскрементов домашних животных в специальные контейнеры для сбора экскрементов животных. 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 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DF10D8" w:rsidRDefault="00A63221" w:rsidP="00DF10D8">
      <w:pPr>
        <w:ind w:right="27" w:firstLine="709"/>
        <w:jc w:val="both"/>
      </w:pPr>
      <w:r>
        <w:t>Также в</w:t>
      </w:r>
      <w:r w:rsidR="00DF10D8">
        <w:t xml:space="preserve"> каждом муниципальном образовании района исполнительными органами местного самоуправления приняты постановления об определении мест, предназначенных для выгула домашних животных, в соответствии с которыми данные места определены органами местного самоуправления. </w:t>
      </w:r>
    </w:p>
    <w:p w:rsidR="00DF10D8" w:rsidRDefault="00DF10D8" w:rsidP="00DF10D8">
      <w:pPr>
        <w:ind w:right="27" w:firstLine="709"/>
        <w:jc w:val="both"/>
      </w:pPr>
      <w:r>
        <w:t xml:space="preserve">Из информации, предоставленной администрацией Богородского сельсовета, на территории муниципального образования определены места, предназначенные для выгула домашних животных. </w:t>
      </w:r>
    </w:p>
    <w:p w:rsidR="00DF10D8" w:rsidRDefault="00DF10D8" w:rsidP="00DF10D8">
      <w:pPr>
        <w:ind w:right="27" w:firstLine="709"/>
        <w:jc w:val="both"/>
      </w:pPr>
      <w:r>
        <w:t>Однако, в нарушение законодательства о санитарно-эпидемиологическом благополучии населения и законодательства об ответственном обращении с животными, отведенные площадки для выгула домашних животных не обозначены табличками, на них не установлены специальные контейнеры для сбора экскрементов животных, что является недопустимым, поскольку происходит бесконтрольное загрязнение окружающей среды, повышается риск распространения опасных заболеваний среди животных и людей.</w:t>
      </w:r>
    </w:p>
    <w:p w:rsidR="00A63221" w:rsidRDefault="00A63221" w:rsidP="00DF10D8">
      <w:pPr>
        <w:ind w:right="27" w:firstLine="709"/>
        <w:jc w:val="both"/>
      </w:pPr>
      <w:r>
        <w:t xml:space="preserve">В целях устранения указанных нарушений прокуратурой района в адрес глав муниципальных образований внесены представления об устранении выявленных нарушений. </w:t>
      </w:r>
    </w:p>
    <w:p w:rsidR="00A63221" w:rsidRDefault="00A63221" w:rsidP="00DF10D8">
      <w:pPr>
        <w:ind w:right="27" w:firstLine="709"/>
        <w:jc w:val="both"/>
      </w:pPr>
    </w:p>
    <w:p w:rsidR="00A63221" w:rsidRPr="00A63221" w:rsidRDefault="00A63221" w:rsidP="00A63221">
      <w:pPr>
        <w:ind w:right="27" w:firstLine="709"/>
        <w:jc w:val="center"/>
        <w:rPr>
          <w:b/>
        </w:rPr>
      </w:pPr>
      <w:r w:rsidRPr="00A63221">
        <w:rPr>
          <w:b/>
        </w:rPr>
        <w:t>Прокуратурой района выявлен факт ненадлежащей эксплуатации электросетевого хозяйства</w:t>
      </w:r>
    </w:p>
    <w:p w:rsidR="00A63221" w:rsidRDefault="00A63221" w:rsidP="00A63221">
      <w:pPr>
        <w:ind w:right="27" w:firstLine="709"/>
        <w:jc w:val="both"/>
      </w:pPr>
      <w:r>
        <w:lastRenderedPageBreak/>
        <w:t xml:space="preserve">Прокуратурой Мокшанского района </w:t>
      </w:r>
      <w:r>
        <w:t>выявлены нарушения</w:t>
      </w:r>
      <w:r>
        <w:t xml:space="preserve"> законодательства о ЖКХ в сфере соблюдения правил безопасности при эксплуатации электросетевого хозяйства. </w:t>
      </w:r>
    </w:p>
    <w:p w:rsidR="00A63221" w:rsidRDefault="00A63221" w:rsidP="00A63221">
      <w:pPr>
        <w:ind w:right="27" w:firstLine="709"/>
        <w:jc w:val="both"/>
      </w:pPr>
      <w:r>
        <w:t xml:space="preserve"> В силу части 2 статьи 89 Земельного кодекса Российской Федерации в целях обеспечения деятельности организаций и объектов энергетики могут предоставляться земельные участки, в частности, для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A63221" w:rsidRDefault="00A63221" w:rsidP="00A63221">
      <w:pPr>
        <w:ind w:right="27" w:firstLine="709"/>
        <w:jc w:val="both"/>
      </w:pPr>
      <w:r>
        <w:t>Постановлением Правительства РФ от 24.02.2009 № 160 в соответствии со статьей 89 Земельного кодекса РФ утверждены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 Правила). Правила определяют порядок установления охранных зон объектов электросетевого хозяйства (далее - охранные зоны), а также особые условия использования земельных участков, расположенных в пределах охранных зон (далее - земельные участки), обеспечивающие безопасное функционирование и эксплуатацию указанных объектов.</w:t>
      </w:r>
    </w:p>
    <w:p w:rsidR="00963855" w:rsidRDefault="00963855" w:rsidP="00A63221">
      <w:pPr>
        <w:ind w:right="27" w:firstLine="709"/>
        <w:jc w:val="both"/>
      </w:pPr>
      <w:r>
        <w:t xml:space="preserve">Однако прокурорской проверкой установлено, что </w:t>
      </w:r>
      <w:r w:rsidR="00A63221">
        <w:t xml:space="preserve">на земельных участках, находящихся в охранной зоне ВЛ, в районе </w:t>
      </w:r>
      <w:proofErr w:type="gramStart"/>
      <w:r w:rsidR="00A63221">
        <w:t>дома  №</w:t>
      </w:r>
      <w:proofErr w:type="gramEnd"/>
      <w:r w:rsidR="00A63221">
        <w:t xml:space="preserve"> 46 по улице </w:t>
      </w:r>
      <w:proofErr w:type="spellStart"/>
      <w:r w:rsidR="00A63221">
        <w:t>Поцелуева</w:t>
      </w:r>
      <w:proofErr w:type="spellEnd"/>
      <w:r w:rsidR="00A63221">
        <w:t xml:space="preserve"> </w:t>
      </w:r>
      <w:proofErr w:type="spellStart"/>
      <w:r w:rsidR="00A63221">
        <w:t>р.п</w:t>
      </w:r>
      <w:proofErr w:type="spellEnd"/>
      <w:r w:rsidR="00A63221">
        <w:t xml:space="preserve">. Мокшан Пензенской области, </w:t>
      </w:r>
      <w:r>
        <w:t xml:space="preserve">гражданами </w:t>
      </w:r>
      <w:r w:rsidR="00A63221">
        <w:t>возделыва</w:t>
      </w:r>
      <w:r>
        <w:t>ется</w:t>
      </w:r>
      <w:r w:rsidR="00A63221">
        <w:t xml:space="preserve"> огород, на котором выращива</w:t>
      </w:r>
      <w:r>
        <w:t>ются</w:t>
      </w:r>
      <w:r w:rsidR="00A63221">
        <w:t xml:space="preserve"> фрукты и овощи, </w:t>
      </w:r>
      <w:r>
        <w:t>а также осущест</w:t>
      </w:r>
      <w:r w:rsidR="005D7EFB">
        <w:t xml:space="preserve">вляется возведение хозяйственных построек. </w:t>
      </w:r>
    </w:p>
    <w:p w:rsidR="00A63221" w:rsidRDefault="00A63221" w:rsidP="00A63221">
      <w:pPr>
        <w:ind w:right="27" w:firstLine="709"/>
        <w:jc w:val="both"/>
      </w:pPr>
      <w:r>
        <w:t xml:space="preserve">Деятельность указанных граждан является незаконной, поскольку, в нарушение пунктов 8-11 Правил они не направили письменные заявления в адрес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и не получили от последней письменного решения о согласовании. </w:t>
      </w:r>
    </w:p>
    <w:p w:rsidR="00A63221" w:rsidRDefault="00A63221" w:rsidP="00A63221">
      <w:pPr>
        <w:ind w:right="27" w:firstLine="709"/>
        <w:jc w:val="both"/>
      </w:pPr>
      <w:r>
        <w:t>О фактах допущенных нарушений на протяжении длительного времени было известно сотрудникам производственного отделения ПАО «</w:t>
      </w:r>
      <w:proofErr w:type="spellStart"/>
      <w:r>
        <w:t>Россети</w:t>
      </w:r>
      <w:proofErr w:type="spellEnd"/>
      <w:r>
        <w:t xml:space="preserve"> Волга» - «Пензаэнерго» и Мокшанского РЭС, однако, в нарушение пункта 12 Правил должностные лица указанных организаций не направили заявления о наличии таких фактов в федеральный орган исполнительной власти, осуществляющий федеральный государственный энергетический надзор, а также не обратились в суд, для решения вопроса о восстановлении нарушенных норм федерального законодательства. </w:t>
      </w:r>
    </w:p>
    <w:p w:rsidR="00A63221" w:rsidRDefault="00A63221" w:rsidP="00A63221">
      <w:pPr>
        <w:ind w:right="27" w:firstLine="709"/>
        <w:jc w:val="both"/>
      </w:pPr>
      <w:r>
        <w:t xml:space="preserve">Ведение огороднической и хозяйственной деятельности на указанных земельных участках без согласования с сетевой организаций ставит под угрозу жизнь и здоровье находящихся там людей, а также исключает беспрепятственный доступ должностных лиц сетевых организаций к объектам электросетевого хозяйства.  </w:t>
      </w:r>
    </w:p>
    <w:p w:rsidR="00A63221" w:rsidRDefault="00A63221" w:rsidP="00A63221">
      <w:pPr>
        <w:ind w:right="27" w:firstLine="709"/>
        <w:jc w:val="both"/>
      </w:pPr>
      <w:r>
        <w:t>По факту допущенных нарушений в адрес производственного отделения ПАО «</w:t>
      </w:r>
      <w:proofErr w:type="spellStart"/>
      <w:r>
        <w:t>Россети</w:t>
      </w:r>
      <w:proofErr w:type="spellEnd"/>
      <w:r>
        <w:t xml:space="preserve"> Волга» - «Пензаэнерго» внесено представление об устранении указанных нарушений, которое находится на стадии рассмотрения. </w:t>
      </w:r>
    </w:p>
    <w:p w:rsidR="00E90407" w:rsidRDefault="00E90407" w:rsidP="00A63221">
      <w:pPr>
        <w:ind w:right="27" w:firstLine="709"/>
        <w:jc w:val="both"/>
      </w:pPr>
    </w:p>
    <w:p w:rsidR="00E90407" w:rsidRPr="003C5937" w:rsidRDefault="003C5937" w:rsidP="003C5937">
      <w:pPr>
        <w:ind w:right="27" w:firstLine="709"/>
        <w:jc w:val="center"/>
        <w:rPr>
          <w:b/>
        </w:rPr>
      </w:pPr>
      <w:r w:rsidRPr="003C5937">
        <w:rPr>
          <w:b/>
        </w:rPr>
        <w:lastRenderedPageBreak/>
        <w:t>Прокуратурой района опротестованы незаконные Положения о дорожной деятельности</w:t>
      </w:r>
    </w:p>
    <w:p w:rsidR="00E90407" w:rsidRDefault="003C5937" w:rsidP="00E90407">
      <w:pPr>
        <w:ind w:right="27" w:firstLine="709"/>
        <w:jc w:val="both"/>
      </w:pPr>
      <w:r>
        <w:t>Исполнительными органами местного самоуправления</w:t>
      </w:r>
      <w:r w:rsidR="00E90407">
        <w:t xml:space="preserve"> Мокшанского района Пензенской области утвержден</w:t>
      </w:r>
      <w:r>
        <w:t>ы</w:t>
      </w:r>
      <w:r w:rsidR="00E90407">
        <w:t xml:space="preserve"> Положени</w:t>
      </w:r>
      <w:r>
        <w:t>я</w:t>
      </w:r>
      <w:r w:rsidR="00E90407">
        <w:t xml:space="preserve"> об осуществлении дорожной деятельности в отношении автомобильных дорог местного значения в границах населенных пунктов </w:t>
      </w:r>
      <w:r>
        <w:t xml:space="preserve">соответствующих </w:t>
      </w:r>
      <w:r w:rsidR="00E90407">
        <w:t>муниципаль</w:t>
      </w:r>
      <w:r>
        <w:t>ных</w:t>
      </w:r>
      <w:r w:rsidR="00E90407">
        <w:t xml:space="preserve"> образовани</w:t>
      </w:r>
      <w:r>
        <w:t>й</w:t>
      </w:r>
      <w:r w:rsidR="00E90407">
        <w:t>, котор</w:t>
      </w:r>
      <w:r>
        <w:t>ы</w:t>
      </w:r>
      <w:r w:rsidR="00E90407">
        <w:t>е определя</w:t>
      </w:r>
      <w:r>
        <w:t>ю</w:t>
      </w:r>
      <w:r w:rsidR="00E90407">
        <w:t xml:space="preserve">т организационно-правовое, финансовое, материально-техническое обеспечение и осуществление дорожной деятельности в отношении автомобильных дорог местного значения в границах населенных пунктов муниципального образования. </w:t>
      </w:r>
    </w:p>
    <w:p w:rsidR="00E90407" w:rsidRDefault="00E90407" w:rsidP="00E90407">
      <w:pPr>
        <w:ind w:right="27" w:firstLine="709"/>
        <w:jc w:val="both"/>
      </w:pPr>
      <w:r>
        <w:t xml:space="preserve">Пунктом 8 статьи 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 отнесены к собственности поселения. </w:t>
      </w:r>
    </w:p>
    <w:p w:rsidR="00E90407" w:rsidRDefault="00E90407" w:rsidP="00E90407">
      <w:pPr>
        <w:ind w:right="27" w:firstLine="709"/>
        <w:jc w:val="both"/>
      </w:pPr>
      <w:r>
        <w:t xml:space="preserve">В связи с этим органы местного самоуправления наделены определенными полномочиями в области использования автомобильных дорог и осуществления дорожной деятельности. </w:t>
      </w:r>
    </w:p>
    <w:p w:rsidR="00E90407" w:rsidRDefault="00E90407" w:rsidP="00E90407">
      <w:pPr>
        <w:ind w:right="27" w:firstLine="709"/>
        <w:jc w:val="both"/>
      </w:pPr>
      <w:r>
        <w:t>В соответствии с Федеральным законом от 06.03.2022 № 39-ФЗ «О внесении изменений в отдельные законодательные акты Российской Федерации» в 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внесены изменения: глава 1 дополнена статьей 10.1 следующего содержания: "Статья 10.1. Система контроля за формированием и использованием средств дорожных фондов», в которой, в частности, дается определение данному понятию.  Так, система контроля за формированием и использованием средств дорожных фондов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rsidR="00E90407" w:rsidRDefault="00E90407" w:rsidP="00E90407">
      <w:pPr>
        <w:ind w:right="27" w:firstLine="709"/>
        <w:jc w:val="both"/>
      </w:pPr>
      <w:r>
        <w:t xml:space="preserve">Также Федеральным законом от 06.03.2022 № 39-ФЗ пункт 10 части 1 статьи 13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дополнен словами «в том числе посредством системы контроля». То есть, к полномочиям органов местного самоуправления </w:t>
      </w:r>
      <w:r>
        <w:lastRenderedPageBreak/>
        <w:t xml:space="preserve">сельского поселения относится, в частности, информационное обеспечение пользователей автомобильными дорогами общего пользования местного значения, в том числе посредством системы контроля. </w:t>
      </w:r>
    </w:p>
    <w:p w:rsidR="00E90407" w:rsidRDefault="00E90407" w:rsidP="00E90407">
      <w:pPr>
        <w:ind w:right="27" w:firstLine="709"/>
        <w:jc w:val="both"/>
      </w:pPr>
      <w:r>
        <w:t xml:space="preserve">Однако </w:t>
      </w:r>
      <w:r w:rsidR="003C5937">
        <w:t xml:space="preserve">в действующих </w:t>
      </w:r>
      <w:r>
        <w:t>Положения</w:t>
      </w:r>
      <w:r w:rsidR="003C5937">
        <w:t>х</w:t>
      </w:r>
      <w:r>
        <w:t xml:space="preserve"> об осуществлении дорожной деятельности в отношении автомобильных дорог местного значения в границах населенных пунктов муниципальн</w:t>
      </w:r>
      <w:r w:rsidR="003C5937">
        <w:t>ых</w:t>
      </w:r>
      <w:r>
        <w:t xml:space="preserve"> образован</w:t>
      </w:r>
      <w:r w:rsidR="003C5937">
        <w:t>ий</w:t>
      </w:r>
      <w:r>
        <w:t xml:space="preserve"> указанные изменения не учтены.</w:t>
      </w:r>
      <w:r w:rsidR="003C5937">
        <w:t xml:space="preserve"> В связи с чем, прокурором района принесены протесты на вышеуказанные нормативно-правовые акты. </w:t>
      </w:r>
    </w:p>
    <w:p w:rsidR="003C5937" w:rsidRDefault="003C5937" w:rsidP="00E90407">
      <w:pPr>
        <w:ind w:right="27" w:firstLine="709"/>
        <w:jc w:val="both"/>
      </w:pPr>
    </w:p>
    <w:p w:rsidR="003C5937" w:rsidRPr="00864CA6" w:rsidRDefault="00864CA6" w:rsidP="00864CA6">
      <w:pPr>
        <w:ind w:right="27" w:firstLine="709"/>
        <w:jc w:val="center"/>
        <w:rPr>
          <w:b/>
        </w:rPr>
      </w:pPr>
      <w:r w:rsidRPr="00864CA6">
        <w:rPr>
          <w:b/>
        </w:rPr>
        <w:t>Прокуратурой района опротестованы незаконные административные регламенты по предоставлению муниципальной услуги «Присвоение и аннулирование адресов»</w:t>
      </w:r>
      <w:bookmarkStart w:id="1" w:name="_GoBack"/>
      <w:bookmarkEnd w:id="1"/>
    </w:p>
    <w:p w:rsidR="003C5937" w:rsidRDefault="003C5937" w:rsidP="003C5937">
      <w:pPr>
        <w:ind w:right="27" w:firstLine="709"/>
        <w:jc w:val="both"/>
      </w:pPr>
      <w:r>
        <w:t>Постановлени</w:t>
      </w:r>
      <w:r w:rsidR="00864CA6">
        <w:t>ями</w:t>
      </w:r>
      <w:r>
        <w:t xml:space="preserve"> глав администрации </w:t>
      </w:r>
      <w:r w:rsidR="00864CA6">
        <w:t>муниципальных образований</w:t>
      </w:r>
      <w:r>
        <w:t xml:space="preserve"> Мокшанского района Пензенской области от утвержден</w:t>
      </w:r>
      <w:r w:rsidR="00864CA6">
        <w:t>ы</w:t>
      </w:r>
      <w:r>
        <w:t xml:space="preserve"> административны</w:t>
      </w:r>
      <w:r w:rsidR="00864CA6">
        <w:t>е</w:t>
      </w:r>
      <w:r>
        <w:t xml:space="preserve"> регламент</w:t>
      </w:r>
      <w:r w:rsidR="00864CA6">
        <w:t>ы</w:t>
      </w:r>
      <w:r>
        <w:t xml:space="preserve"> предоставления муниципальной услуги </w:t>
      </w:r>
      <w:bookmarkStart w:id="2" w:name="_Hlk139897134"/>
      <w:r>
        <w:t>«Присвоение и аннулирование адресов».</w:t>
      </w:r>
      <w:bookmarkEnd w:id="2"/>
    </w:p>
    <w:p w:rsidR="003C5937" w:rsidRDefault="003C5937" w:rsidP="003C5937">
      <w:pPr>
        <w:ind w:right="27" w:firstLine="709"/>
        <w:jc w:val="both"/>
      </w:pPr>
      <w:r>
        <w:t xml:space="preserve">Указанное постановление в части противоречит федеральному законодательству. </w:t>
      </w:r>
    </w:p>
    <w:p w:rsidR="003C5937" w:rsidRDefault="003C5937" w:rsidP="003C5937">
      <w:pPr>
        <w:ind w:right="27" w:firstLine="709"/>
        <w:jc w:val="both"/>
      </w:pPr>
      <w:r>
        <w:t>Согласно Федеральному закону от 30.12.2021 № 448-ФЗ «О публично-правовой компании "</w:t>
      </w:r>
      <w:proofErr w:type="spellStart"/>
      <w:r>
        <w:t>Роскадастр</w:t>
      </w:r>
      <w:proofErr w:type="spellEnd"/>
      <w:r>
        <w:t>» определен порядок создания, правовое положение, цели деятельности, функции, полномочия и порядок управления деятельностью публично-правовой компании "</w:t>
      </w:r>
      <w:proofErr w:type="spellStart"/>
      <w:r>
        <w:t>Роскадастр</w:t>
      </w:r>
      <w:proofErr w:type="spellEnd"/>
      <w:r>
        <w:t>" (далее - компания).</w:t>
      </w:r>
    </w:p>
    <w:p w:rsidR="003C5937" w:rsidRDefault="003C5937" w:rsidP="003C5937">
      <w:pPr>
        <w:ind w:right="27" w:firstLine="709"/>
        <w:jc w:val="both"/>
      </w:pPr>
      <w:r>
        <w:t xml:space="preserve">Учредителем компании является Российская Федерация. Функции и полномочия учредителя компании от имени Российской Федерации осуществляет федеральный орган исполнительной власти, уполномоченный Правительством Российской Федерации на осуществление государственного кадастрового учета недвижимого имущества, государственной регистрации прав на недвижимое имущество, ведение Единого государственного реестра недвижимости (статья 2 Федерального закона от 30.12.2021 № 448-ФЗ). </w:t>
      </w:r>
    </w:p>
    <w:p w:rsidR="003C5937" w:rsidRDefault="003C5937" w:rsidP="003C5937">
      <w:pPr>
        <w:ind w:right="27" w:firstLine="709"/>
        <w:jc w:val="both"/>
      </w:pPr>
      <w:r>
        <w:t xml:space="preserve">Компания, в частности, осуществляет виды деятельности, не запрещенные законодательством Российской Федерации и соответствующие целям ее создания, в том числе выполнение кадастровых работ, землеустроительных работ, а также работ, необходимых для внесения в Единый государственный реестр недвижимости сведений, указанных в пункте 3 части 2 статьи 7 Федерального закона от 13 июля 2015 года № 218-ФЗ "О государственной регистрации недвижимости", такие как: создание, эксплуатацию, модернизацию и развитие в соответствии с законодательством государственных информационных систем, государственных информационных ресурсов в случаях, предусмотренных федеральным законом, а также создание, эксплуатацию, модернизацию и развитие иных информационных систем, иных информационных ресурсов и электронных сервисов, в том числе используемых для поиска, сбора, хранения, обработки, предоставления и распространения пространственных данных, а также для реализации иных полномочий органа регистрации прав (пункт 2 статьи 4 Федерального закона от 30.12.2021 № 448-ФЗ). </w:t>
      </w:r>
    </w:p>
    <w:p w:rsidR="003C5937" w:rsidRDefault="003C5937" w:rsidP="003C5937">
      <w:pPr>
        <w:ind w:right="27" w:firstLine="709"/>
        <w:jc w:val="both"/>
      </w:pPr>
      <w:r>
        <w:lastRenderedPageBreak/>
        <w:t xml:space="preserve">В связи с принятием Федерального закона от 30.12.2021 № 448-ФЗ и созданием компании в некоторый акты Правительства Российской Федерации внесены изменения, в том числе, касающиеся межведомственного взаимодействия. </w:t>
      </w:r>
    </w:p>
    <w:p w:rsidR="003C5937" w:rsidRDefault="003C5937" w:rsidP="003C5937">
      <w:pPr>
        <w:ind w:right="27" w:firstLine="709"/>
        <w:jc w:val="both"/>
      </w:pPr>
      <w:r>
        <w:t>Так, например, в соответствии с Постановлением Правительства РФ от 26.07.2022 № 1332 «О внесении изменений в некоторые акты Правительства Российской Федерации» пункт 34 (1) Правил присвоения, изменения и аннулирования адресов, утвержденных постановлением Правительства Российской Федерации от 19 ноября 2014 № 1221 «Об утверждении Правил присвоения, изменения и аннулирования адресов» изложен в следующей редакции: «34(1). Документы, указанные в подпунктах «б», «д», «з» и «и» пункта 34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t>Роскадастр</w:t>
      </w:r>
      <w:proofErr w:type="spellEnd"/>
      <w:r>
        <w:t>", в порядке межведомственного информационного взаимодействия по запросу уполномоченного органа.".</w:t>
      </w:r>
    </w:p>
    <w:p w:rsidR="003C5937" w:rsidRDefault="003C5937" w:rsidP="003C5937">
      <w:pPr>
        <w:ind w:right="27" w:firstLine="709"/>
        <w:jc w:val="both"/>
      </w:pPr>
      <w:r>
        <w:t>Таким образом, из указанной нормы следует, что документы, необходимые для предоставления муниципальной услуги в сфере присвоение и аннулирования адресов, могут быть получены в порядке межведомственного информационного взаимодействия с публично-правовой компанией "</w:t>
      </w:r>
      <w:proofErr w:type="spellStart"/>
      <w:r>
        <w:t>Роскадастр</w:t>
      </w:r>
      <w:proofErr w:type="spellEnd"/>
      <w:r>
        <w:t>".</w:t>
      </w:r>
    </w:p>
    <w:p w:rsidR="003C5937" w:rsidRDefault="003C5937" w:rsidP="003C5937">
      <w:pPr>
        <w:ind w:right="27" w:firstLine="709"/>
        <w:jc w:val="both"/>
      </w:pPr>
      <w:r>
        <w:t xml:space="preserve">Однако в </w:t>
      </w:r>
      <w:r w:rsidR="00864CA6">
        <w:t xml:space="preserve">административных регламентах </w:t>
      </w:r>
      <w:r>
        <w:t>указанные изменения не учтены</w:t>
      </w:r>
      <w:r w:rsidR="00864CA6">
        <w:t xml:space="preserve">, что явилось основанием для опротестования их прокуратурой района. Протесты рассмотрены и удовлетворены. </w:t>
      </w:r>
    </w:p>
    <w:p w:rsidR="00DB09FB" w:rsidRDefault="00DB09FB" w:rsidP="00DF10D8">
      <w:pPr>
        <w:ind w:right="27"/>
        <w:jc w:val="both"/>
      </w:pPr>
    </w:p>
    <w:permEnd w:id="473443801"/>
    <w:p w:rsidR="00366728" w:rsidRDefault="00366728" w:rsidP="00591CEB">
      <w:pPr>
        <w:spacing w:line="240" w:lineRule="exact"/>
        <w:ind w:firstLine="709"/>
      </w:pPr>
    </w:p>
    <w:p w:rsidR="00366728" w:rsidRPr="00C92ACA" w:rsidRDefault="00366728" w:rsidP="00591CEB">
      <w:pPr>
        <w:spacing w:line="240" w:lineRule="exact"/>
        <w:ind w:firstLine="709"/>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5153"/>
      </w:tblGrid>
      <w:tr w:rsidR="00366728" w:rsidTr="00E87B80">
        <w:tc>
          <w:tcPr>
            <w:tcW w:w="4486" w:type="dxa"/>
            <w:tcMar>
              <w:left w:w="0" w:type="dxa"/>
              <w:right w:w="0" w:type="dxa"/>
            </w:tcMar>
            <w:vAlign w:val="bottom"/>
          </w:tcPr>
          <w:p w:rsidR="004F54AA" w:rsidRDefault="0096178E" w:rsidP="00591CEB">
            <w:pPr>
              <w:spacing w:line="240" w:lineRule="exact"/>
              <w:rPr>
                <w:rFonts w:cs="Times New Roman"/>
                <w:szCs w:val="28"/>
              </w:rPr>
            </w:pPr>
            <w:permStart w:id="1233863609" w:edGrp="everyone"/>
            <w:r>
              <w:rPr>
                <w:rFonts w:cs="Times New Roman"/>
                <w:szCs w:val="28"/>
              </w:rPr>
              <w:t xml:space="preserve">Прокурор района </w:t>
            </w:r>
          </w:p>
          <w:p w:rsidR="004F54AA" w:rsidRDefault="004F54AA" w:rsidP="00591CEB">
            <w:pPr>
              <w:spacing w:line="240" w:lineRule="exact"/>
              <w:rPr>
                <w:rFonts w:cs="Times New Roman"/>
                <w:szCs w:val="28"/>
              </w:rPr>
            </w:pPr>
          </w:p>
          <w:p w:rsidR="00366728" w:rsidRPr="003720E3" w:rsidRDefault="00EB0479" w:rsidP="00591CEB">
            <w:pPr>
              <w:spacing w:line="240" w:lineRule="exact"/>
              <w:rPr>
                <w:rFonts w:cs="Times New Roman"/>
                <w:szCs w:val="28"/>
              </w:rPr>
            </w:pPr>
            <w:r>
              <w:rPr>
                <w:rFonts w:cs="Times New Roman"/>
                <w:szCs w:val="28"/>
              </w:rPr>
              <w:t>советник юстиции</w:t>
            </w:r>
            <w:permEnd w:id="1233863609"/>
          </w:p>
        </w:tc>
        <w:bookmarkStart w:id="3" w:name="SIGNERNAME1"/>
        <w:tc>
          <w:tcPr>
            <w:tcW w:w="5153" w:type="dxa"/>
            <w:vAlign w:val="bottom"/>
          </w:tcPr>
          <w:p w:rsidR="00366728" w:rsidRPr="003720E3" w:rsidRDefault="00366728" w:rsidP="00591CEB">
            <w:pPr>
              <w:spacing w:line="240" w:lineRule="exact"/>
              <w:ind w:right="-111" w:firstLine="709"/>
              <w:jc w:val="right"/>
              <w:rPr>
                <w:rFonts w:cs="Times New Roman"/>
                <w:szCs w:val="28"/>
              </w:rPr>
            </w:pPr>
            <w:r w:rsidRPr="003720E3">
              <w:rPr>
                <w:rFonts w:cs="Times New Roman"/>
                <w:szCs w:val="28"/>
              </w:rPr>
              <w:fldChar w:fldCharType="begin"/>
            </w:r>
            <w:r w:rsidRPr="003720E3">
              <w:rPr>
                <w:rFonts w:cs="Times New Roman"/>
                <w:szCs w:val="28"/>
              </w:rPr>
              <w:instrText xml:space="preserve"> </w:instrText>
            </w:r>
            <w:r w:rsidRPr="003720E3">
              <w:rPr>
                <w:rFonts w:cs="Times New Roman"/>
                <w:szCs w:val="28"/>
                <w:lang w:val="en-US"/>
              </w:rPr>
              <w:instrText xml:space="preserve">MACROBUTTON NoMacro </w:instrText>
            </w:r>
            <w:r w:rsidRPr="003720E3">
              <w:rPr>
                <w:rFonts w:cs="Times New Roman"/>
                <w:szCs w:val="28"/>
              </w:rPr>
              <w:instrText>ИОФ подписанта</w:instrText>
            </w:r>
            <w:r w:rsidRPr="003720E3">
              <w:rPr>
                <w:rFonts w:cs="Times New Roman"/>
                <w:szCs w:val="28"/>
              </w:rPr>
              <w:fldChar w:fldCharType="end"/>
            </w:r>
            <w:bookmarkEnd w:id="3"/>
          </w:p>
        </w:tc>
      </w:tr>
    </w:tbl>
    <w:p w:rsidR="00366728" w:rsidRDefault="00366728" w:rsidP="00591CEB">
      <w:pPr>
        <w:spacing w:before="240"/>
        <w:ind w:left="3545" w:firstLine="709"/>
        <w:rPr>
          <w:rFonts w:cs="Times New Roman"/>
          <w:color w:val="D9D9D9" w:themeColor="background1" w:themeShade="D9"/>
          <w:szCs w:val="28"/>
        </w:rPr>
      </w:pPr>
      <w:bookmarkStart w:id="4" w:name="SIGNERSTAMP1"/>
      <w:r>
        <w:rPr>
          <w:rFonts w:cs="Times New Roman"/>
          <w:color w:val="D9D9D9" w:themeColor="background1" w:themeShade="D9"/>
          <w:szCs w:val="28"/>
        </w:rPr>
        <w:t xml:space="preserve">штамп подписи </w:t>
      </w:r>
      <w:r w:rsidRPr="00CC3903">
        <w:rPr>
          <w:rFonts w:cs="Times New Roman"/>
          <w:color w:val="D9D9D9" w:themeColor="background1" w:themeShade="D9"/>
          <w:szCs w:val="28"/>
        </w:rPr>
        <w:t>1</w:t>
      </w:r>
      <w:bookmarkEnd w:id="4"/>
    </w:p>
    <w:p w:rsidR="00A62FEC" w:rsidRDefault="00A62FEC" w:rsidP="009311F0">
      <w:pPr>
        <w:rPr>
          <w:rFonts w:cs="Times New Roman"/>
          <w:szCs w:val="28"/>
        </w:rPr>
      </w:pPr>
      <w:permStart w:id="750464547" w:edGrp="everyone"/>
    </w:p>
    <w:p w:rsidR="00A62FEC" w:rsidRDefault="00A62FEC" w:rsidP="009311F0">
      <w:pPr>
        <w:rPr>
          <w:rFonts w:cs="Times New Roman"/>
          <w:szCs w:val="28"/>
        </w:rPr>
      </w:pPr>
    </w:p>
    <w:p w:rsidR="00A62FEC" w:rsidRDefault="00A62FEC" w:rsidP="009311F0">
      <w:pPr>
        <w:rPr>
          <w:rFonts w:cs="Times New Roman"/>
          <w:szCs w:val="28"/>
        </w:rPr>
      </w:pPr>
    </w:p>
    <w:p w:rsidR="00A62FEC" w:rsidRDefault="00A62FEC" w:rsidP="009311F0">
      <w:pPr>
        <w:rPr>
          <w:rFonts w:cs="Times New Roman"/>
          <w:szCs w:val="28"/>
        </w:rPr>
      </w:pPr>
    </w:p>
    <w:p w:rsidR="00A62FEC" w:rsidRDefault="00A62FEC" w:rsidP="009311F0">
      <w:pPr>
        <w:rPr>
          <w:rFonts w:cs="Times New Roman"/>
          <w:szCs w:val="28"/>
        </w:rPr>
      </w:pPr>
    </w:p>
    <w:p w:rsidR="00A62FEC" w:rsidRDefault="00A62FEC" w:rsidP="009311F0">
      <w:pPr>
        <w:rPr>
          <w:rFonts w:cs="Times New Roman"/>
          <w:szCs w:val="28"/>
        </w:rPr>
      </w:pPr>
    </w:p>
    <w:p w:rsidR="00A62FEC" w:rsidRDefault="00A62FEC" w:rsidP="009311F0">
      <w:pPr>
        <w:rPr>
          <w:rFonts w:cs="Times New Roman"/>
          <w:szCs w:val="28"/>
        </w:rPr>
      </w:pPr>
    </w:p>
    <w:p w:rsidR="00A62FEC" w:rsidRDefault="00A62FEC" w:rsidP="009311F0">
      <w:pPr>
        <w:rPr>
          <w:rFonts w:cs="Times New Roman"/>
          <w:szCs w:val="28"/>
        </w:rPr>
      </w:pPr>
    </w:p>
    <w:p w:rsidR="009311F0" w:rsidRDefault="009311F0" w:rsidP="009311F0">
      <w:pPr>
        <w:rPr>
          <w:rFonts w:cs="Times New Roman"/>
          <w:szCs w:val="28"/>
        </w:rPr>
      </w:pPr>
    </w:p>
    <w:permEnd w:id="750464547"/>
    <w:p w:rsidR="00591CEB" w:rsidRDefault="00591CEB" w:rsidP="009311F0">
      <w:pPr>
        <w:rPr>
          <w:rFonts w:cs="Times New Roman"/>
          <w:color w:val="D9D9D9" w:themeColor="background1" w:themeShade="D9"/>
          <w:szCs w:val="28"/>
        </w:rPr>
      </w:pPr>
    </w:p>
    <w:p w:rsidR="00D14C44" w:rsidRPr="00EB0479" w:rsidRDefault="00A62FEC" w:rsidP="00560856">
      <w:pPr>
        <w:tabs>
          <w:tab w:val="left" w:pos="4080"/>
        </w:tabs>
        <w:rPr>
          <w:rFonts w:cs="Times New Roman"/>
          <w:color w:val="D9D9D9" w:themeColor="background1" w:themeShade="D9"/>
          <w:sz w:val="22"/>
        </w:rPr>
      </w:pPr>
      <w:permStart w:id="410267304" w:edGrp="everyone"/>
      <w:r w:rsidRPr="00A62FEC">
        <w:rPr>
          <w:rFonts w:cs="Times New Roman"/>
          <w:color w:val="D9D9D9" w:themeColor="background1" w:themeShade="D9"/>
          <w:sz w:val="22"/>
        </w:rPr>
        <w:t>Олунина Т.А.</w:t>
      </w:r>
      <w:proofErr w:type="gramStart"/>
      <w:r w:rsidRPr="00A62FEC">
        <w:rPr>
          <w:rFonts w:cs="Times New Roman"/>
          <w:color w:val="D9D9D9" w:themeColor="background1" w:themeShade="D9"/>
          <w:sz w:val="22"/>
        </w:rPr>
        <w:t xml:space="preserve">, </w:t>
      </w:r>
      <w:r w:rsidR="00560856">
        <w:rPr>
          <w:rFonts w:cs="Times New Roman"/>
          <w:color w:val="D9D9D9" w:themeColor="background1" w:themeShade="D9"/>
          <w:sz w:val="22"/>
        </w:rPr>
        <w:t xml:space="preserve"> тел.</w:t>
      </w:r>
      <w:proofErr w:type="gramEnd"/>
      <w:r w:rsidR="00560856">
        <w:rPr>
          <w:rFonts w:cs="Times New Roman"/>
          <w:color w:val="D9D9D9" w:themeColor="background1" w:themeShade="D9"/>
          <w:sz w:val="22"/>
        </w:rPr>
        <w:t xml:space="preserve"> 8(84150)</w:t>
      </w:r>
      <w:r w:rsidRPr="00A62FEC">
        <w:rPr>
          <w:rFonts w:cs="Times New Roman"/>
          <w:color w:val="D9D9D9" w:themeColor="background1" w:themeShade="D9"/>
          <w:sz w:val="22"/>
        </w:rPr>
        <w:t xml:space="preserve"> 2-24-69</w:t>
      </w:r>
      <w:permEnd w:id="410267304"/>
    </w:p>
    <w:sectPr w:rsidR="00D14C44" w:rsidRPr="00EB0479" w:rsidSect="00864CA6">
      <w:headerReference w:type="default" r:id="rId9"/>
      <w:footerReference w:type="first" r:id="rId10"/>
      <w:pgSz w:w="11906" w:h="16838"/>
      <w:pgMar w:top="284" w:right="567" w:bottom="993" w:left="1418" w:header="680"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19C" w:rsidRDefault="00C6419C">
      <w:r>
        <w:separator/>
      </w:r>
    </w:p>
  </w:endnote>
  <w:endnote w:type="continuationSeparator" w:id="0">
    <w:p w:rsidR="00C6419C" w:rsidRDefault="00C64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3"/>
      <w:tblpPr w:leftFromText="113" w:rightFromText="113" w:horzAnchor="margin" w:tblpYSpec="bottom"/>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3401"/>
    </w:tblGrid>
    <w:tr w:rsidR="00B10A11" w:rsidRPr="00C92ACA" w:rsidTr="0010512B">
      <w:trPr>
        <w:trHeight w:val="552"/>
      </w:trPr>
      <w:tc>
        <w:tcPr>
          <w:tcW w:w="6237" w:type="dxa"/>
        </w:tcPr>
        <w:p w:rsidR="00B10A11" w:rsidRPr="00C92ACA" w:rsidRDefault="00B10A11" w:rsidP="00B10A11">
          <w:pPr>
            <w:spacing w:line="240" w:lineRule="exact"/>
            <w:rPr>
              <w:sz w:val="22"/>
              <w:lang w:val="en-US"/>
            </w:rPr>
          </w:pPr>
        </w:p>
      </w:tc>
      <w:tc>
        <w:tcPr>
          <w:tcW w:w="3401" w:type="dxa"/>
          <w:tcBorders>
            <w:bottom w:val="single" w:sz="4" w:space="0" w:color="auto"/>
          </w:tcBorders>
          <w:shd w:val="clear" w:color="auto" w:fill="auto"/>
          <w:vAlign w:val="center"/>
        </w:tcPr>
        <w:p w:rsidR="00B10A11" w:rsidRPr="008D49A5" w:rsidRDefault="00B10A11" w:rsidP="00B10A11">
          <w:pPr>
            <w:rPr>
              <w:sz w:val="18"/>
              <w:szCs w:val="18"/>
            </w:rPr>
          </w:pPr>
        </w:p>
      </w:tc>
    </w:tr>
    <w:tr w:rsidR="00B10A11" w:rsidRPr="00C92ACA" w:rsidTr="0010512B">
      <w:trPr>
        <w:trHeight w:val="552"/>
      </w:trPr>
      <w:tc>
        <w:tcPr>
          <w:tcW w:w="6237" w:type="dxa"/>
          <w:tcBorders>
            <w:right w:val="single" w:sz="4" w:space="0" w:color="auto"/>
          </w:tcBorders>
        </w:tcPr>
        <w:p w:rsidR="00B10A11" w:rsidRPr="00C92ACA" w:rsidRDefault="00B10A11" w:rsidP="00B10A11">
          <w:pPr>
            <w:spacing w:line="240" w:lineRule="exact"/>
            <w:rPr>
              <w:sz w:val="22"/>
            </w:rPr>
          </w:pP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rsidR="00B10A11" w:rsidRDefault="00B10A11" w:rsidP="00B10A11">
          <w:pPr>
            <w:jc w:val="center"/>
            <w:rPr>
              <w:sz w:val="18"/>
              <w:szCs w:val="18"/>
            </w:rPr>
          </w:pPr>
          <w:r w:rsidRPr="008D49A5">
            <w:rPr>
              <w:sz w:val="18"/>
              <w:szCs w:val="18"/>
            </w:rPr>
            <w:t xml:space="preserve">Прокуратура </w:t>
          </w:r>
          <w:r w:rsidR="008D190D">
            <w:rPr>
              <w:sz w:val="18"/>
              <w:szCs w:val="18"/>
            </w:rPr>
            <w:t>Мокшан</w:t>
          </w:r>
          <w:r w:rsidR="005507E3">
            <w:rPr>
              <w:sz w:val="18"/>
              <w:szCs w:val="18"/>
            </w:rPr>
            <w:t>ского</w:t>
          </w:r>
          <w:r w:rsidR="00436148">
            <w:rPr>
              <w:sz w:val="18"/>
              <w:szCs w:val="18"/>
            </w:rPr>
            <w:t xml:space="preserve"> района </w:t>
          </w:r>
          <w:r w:rsidRPr="008D49A5">
            <w:rPr>
              <w:sz w:val="18"/>
              <w:szCs w:val="18"/>
            </w:rPr>
            <w:t>Пензенской области</w:t>
          </w:r>
        </w:p>
        <w:p w:rsidR="00B10A11" w:rsidRPr="008D49A5" w:rsidRDefault="00DA7371" w:rsidP="00DA7371">
          <w:pPr>
            <w:rPr>
              <w:sz w:val="18"/>
              <w:szCs w:val="18"/>
            </w:rPr>
          </w:pPr>
          <w:r>
            <w:rPr>
              <w:sz w:val="18"/>
              <w:szCs w:val="18"/>
            </w:rPr>
            <w:t xml:space="preserve">  </w:t>
          </w:r>
          <w:r w:rsidR="004876DC" w:rsidRPr="00436148">
            <w:rPr>
              <w:sz w:val="18"/>
              <w:szCs w:val="18"/>
            </w:rPr>
            <w:t xml:space="preserve">  </w:t>
          </w:r>
          <w:r>
            <w:rPr>
              <w:sz w:val="18"/>
              <w:szCs w:val="18"/>
            </w:rPr>
            <w:t>№</w:t>
          </w:r>
          <w:bookmarkStart w:id="5" w:name="REGNUMSTAMP"/>
          <w:r>
            <w:rPr>
              <w:sz w:val="18"/>
              <w:szCs w:val="18"/>
            </w:rPr>
            <w:t xml:space="preserve">  </w:t>
          </w:r>
          <w:r w:rsidR="00B10A11" w:rsidRPr="008D49A5">
            <w:rPr>
              <w:sz w:val="18"/>
              <w:szCs w:val="18"/>
            </w:rPr>
            <w:t>ШтампРегномер</w:t>
          </w:r>
          <w:bookmarkEnd w:id="5"/>
        </w:p>
      </w:tc>
    </w:tr>
  </w:tbl>
  <w:p w:rsidR="00B10A11" w:rsidRDefault="00B10A11" w:rsidP="00E87B8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19C" w:rsidRDefault="00C6419C">
      <w:r>
        <w:separator/>
      </w:r>
    </w:p>
  </w:footnote>
  <w:footnote w:type="continuationSeparator" w:id="0">
    <w:p w:rsidR="00C6419C" w:rsidRDefault="00C64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szCs w:val="28"/>
      </w:rPr>
      <w:id w:val="-937834552"/>
      <w:docPartObj>
        <w:docPartGallery w:val="Page Numbers (Top of Page)"/>
        <w:docPartUnique/>
      </w:docPartObj>
    </w:sdtPr>
    <w:sdtEndPr/>
    <w:sdtContent>
      <w:p w:rsidR="00466B1C" w:rsidRPr="00B01D7C" w:rsidRDefault="004455B3">
        <w:pPr>
          <w:pStyle w:val="a4"/>
          <w:jc w:val="center"/>
          <w:rPr>
            <w:rFonts w:cs="Times New Roman"/>
            <w:szCs w:val="28"/>
          </w:rPr>
        </w:pPr>
        <w:r w:rsidRPr="00B01D7C">
          <w:rPr>
            <w:rFonts w:cs="Times New Roman"/>
            <w:szCs w:val="28"/>
          </w:rPr>
          <w:fldChar w:fldCharType="begin"/>
        </w:r>
        <w:r w:rsidRPr="00B01D7C">
          <w:rPr>
            <w:rFonts w:cs="Times New Roman"/>
            <w:szCs w:val="28"/>
          </w:rPr>
          <w:instrText>PAGE   \* MERGEFORMAT</w:instrText>
        </w:r>
        <w:r w:rsidRPr="00B01D7C">
          <w:rPr>
            <w:rFonts w:cs="Times New Roman"/>
            <w:szCs w:val="28"/>
          </w:rPr>
          <w:fldChar w:fldCharType="separate"/>
        </w:r>
        <w:r w:rsidR="008D190D">
          <w:rPr>
            <w:rFonts w:cs="Times New Roman"/>
            <w:noProof/>
            <w:szCs w:val="28"/>
          </w:rPr>
          <w:t>2</w:t>
        </w:r>
        <w:r w:rsidRPr="00B01D7C">
          <w:rPr>
            <w:rFonts w:cs="Times New Roman"/>
            <w:szCs w:val="28"/>
          </w:rPr>
          <w:fldChar w:fldCharType="end"/>
        </w:r>
      </w:p>
    </w:sdtContent>
  </w:sdt>
  <w:p w:rsidR="00466B1C" w:rsidRDefault="00864CA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001362"/>
    <w:multiLevelType w:val="hybridMultilevel"/>
    <w:tmpl w:val="96CEE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readOnly" w:enforcement="1" w:cryptProviderType="rsaAES" w:cryptAlgorithmClass="hash" w:cryptAlgorithmType="typeAny" w:cryptAlgorithmSid="14" w:cryptSpinCount="100000" w:hash="kf1IDgQqHkfg44URvy69FpkZSf7TrqCznE24bu4xwN42VWe/ERh57dQUYYNnWv1TPvszWLLwQS9J/Lqo4NGe/g==" w:salt="hqKomAz+ZAN2JmwhluwPig=="/>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728"/>
    <w:rsid w:val="000D0D8D"/>
    <w:rsid w:val="000D72BB"/>
    <w:rsid w:val="000D7B67"/>
    <w:rsid w:val="000E629C"/>
    <w:rsid w:val="0010512B"/>
    <w:rsid w:val="001101A8"/>
    <w:rsid w:val="001131AD"/>
    <w:rsid w:val="00125AF3"/>
    <w:rsid w:val="00142211"/>
    <w:rsid w:val="001F678B"/>
    <w:rsid w:val="001F6F6D"/>
    <w:rsid w:val="002218C3"/>
    <w:rsid w:val="00237159"/>
    <w:rsid w:val="0027192E"/>
    <w:rsid w:val="00284995"/>
    <w:rsid w:val="00293ADF"/>
    <w:rsid w:val="002B19EF"/>
    <w:rsid w:val="00302482"/>
    <w:rsid w:val="0034361F"/>
    <w:rsid w:val="00366728"/>
    <w:rsid w:val="003A787B"/>
    <w:rsid w:val="003B7592"/>
    <w:rsid w:val="003C5937"/>
    <w:rsid w:val="00412164"/>
    <w:rsid w:val="00436148"/>
    <w:rsid w:val="004455B3"/>
    <w:rsid w:val="00460B6A"/>
    <w:rsid w:val="004876DC"/>
    <w:rsid w:val="004A75FF"/>
    <w:rsid w:val="004F3399"/>
    <w:rsid w:val="004F54AA"/>
    <w:rsid w:val="005269E2"/>
    <w:rsid w:val="005507E3"/>
    <w:rsid w:val="00560856"/>
    <w:rsid w:val="00577981"/>
    <w:rsid w:val="00591CEB"/>
    <w:rsid w:val="005A0D82"/>
    <w:rsid w:val="005B24E1"/>
    <w:rsid w:val="005D3B3F"/>
    <w:rsid w:val="005D7EFB"/>
    <w:rsid w:val="00622E4E"/>
    <w:rsid w:val="0063041C"/>
    <w:rsid w:val="00641B2D"/>
    <w:rsid w:val="006F26D9"/>
    <w:rsid w:val="00786C03"/>
    <w:rsid w:val="0078703B"/>
    <w:rsid w:val="007B7A16"/>
    <w:rsid w:val="0083482F"/>
    <w:rsid w:val="00836915"/>
    <w:rsid w:val="00862391"/>
    <w:rsid w:val="00864CA6"/>
    <w:rsid w:val="00866F6D"/>
    <w:rsid w:val="0088748A"/>
    <w:rsid w:val="008908D0"/>
    <w:rsid w:val="008D190D"/>
    <w:rsid w:val="008E237C"/>
    <w:rsid w:val="008E603B"/>
    <w:rsid w:val="009162F8"/>
    <w:rsid w:val="009223A9"/>
    <w:rsid w:val="009311F0"/>
    <w:rsid w:val="0093350D"/>
    <w:rsid w:val="00933CAD"/>
    <w:rsid w:val="009420B1"/>
    <w:rsid w:val="00951A51"/>
    <w:rsid w:val="0096178E"/>
    <w:rsid w:val="00963855"/>
    <w:rsid w:val="0097531D"/>
    <w:rsid w:val="00A13BAF"/>
    <w:rsid w:val="00A276DF"/>
    <w:rsid w:val="00A354B0"/>
    <w:rsid w:val="00A62FEC"/>
    <w:rsid w:val="00A63221"/>
    <w:rsid w:val="00A80A4C"/>
    <w:rsid w:val="00AA2794"/>
    <w:rsid w:val="00AB341C"/>
    <w:rsid w:val="00AB56D0"/>
    <w:rsid w:val="00AE42ED"/>
    <w:rsid w:val="00AF5721"/>
    <w:rsid w:val="00AF5D62"/>
    <w:rsid w:val="00B10A11"/>
    <w:rsid w:val="00B15EC2"/>
    <w:rsid w:val="00B3049D"/>
    <w:rsid w:val="00B51AB8"/>
    <w:rsid w:val="00B946AF"/>
    <w:rsid w:val="00BA6A77"/>
    <w:rsid w:val="00BC5B7F"/>
    <w:rsid w:val="00BE4FB0"/>
    <w:rsid w:val="00C15DD8"/>
    <w:rsid w:val="00C45234"/>
    <w:rsid w:val="00C6419C"/>
    <w:rsid w:val="00CD155D"/>
    <w:rsid w:val="00CE6AB6"/>
    <w:rsid w:val="00D02779"/>
    <w:rsid w:val="00D14C44"/>
    <w:rsid w:val="00D34A2C"/>
    <w:rsid w:val="00D4437F"/>
    <w:rsid w:val="00D908C7"/>
    <w:rsid w:val="00DA7371"/>
    <w:rsid w:val="00DB09FB"/>
    <w:rsid w:val="00DF10D8"/>
    <w:rsid w:val="00DF777D"/>
    <w:rsid w:val="00E27C82"/>
    <w:rsid w:val="00E315D5"/>
    <w:rsid w:val="00E452A3"/>
    <w:rsid w:val="00E8734F"/>
    <w:rsid w:val="00E87B80"/>
    <w:rsid w:val="00E90407"/>
    <w:rsid w:val="00E9264B"/>
    <w:rsid w:val="00E93458"/>
    <w:rsid w:val="00EB0479"/>
    <w:rsid w:val="00EC7222"/>
    <w:rsid w:val="00ED466F"/>
    <w:rsid w:val="00EE42AB"/>
    <w:rsid w:val="00F86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0877AC"/>
  <w15:chartTrackingRefBased/>
  <w15:docId w15:val="{58D18865-A91C-44B3-8453-A6F28363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728"/>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6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6728"/>
    <w:pPr>
      <w:tabs>
        <w:tab w:val="center" w:pos="4677"/>
        <w:tab w:val="right" w:pos="9355"/>
      </w:tabs>
    </w:pPr>
  </w:style>
  <w:style w:type="character" w:customStyle="1" w:styleId="a5">
    <w:name w:val="Верхний колонтитул Знак"/>
    <w:basedOn w:val="a0"/>
    <w:link w:val="a4"/>
    <w:uiPriority w:val="99"/>
    <w:rsid w:val="00366728"/>
    <w:rPr>
      <w:rFonts w:ascii="Times New Roman" w:hAnsi="Times New Roman"/>
      <w:sz w:val="28"/>
    </w:rPr>
  </w:style>
  <w:style w:type="table" w:customStyle="1" w:styleId="1">
    <w:name w:val="Сетка таблицы светлая1"/>
    <w:basedOn w:val="a1"/>
    <w:next w:val="a1"/>
    <w:uiPriority w:val="40"/>
    <w:rsid w:val="0036672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6">
    <w:name w:val="Balloon Text"/>
    <w:basedOn w:val="a"/>
    <w:link w:val="a7"/>
    <w:uiPriority w:val="99"/>
    <w:semiHidden/>
    <w:unhideWhenUsed/>
    <w:rsid w:val="00E452A3"/>
    <w:rPr>
      <w:rFonts w:ascii="Segoe UI" w:hAnsi="Segoe UI" w:cs="Segoe UI"/>
      <w:sz w:val="18"/>
      <w:szCs w:val="18"/>
    </w:rPr>
  </w:style>
  <w:style w:type="character" w:customStyle="1" w:styleId="a7">
    <w:name w:val="Текст выноски Знак"/>
    <w:basedOn w:val="a0"/>
    <w:link w:val="a6"/>
    <w:uiPriority w:val="99"/>
    <w:semiHidden/>
    <w:rsid w:val="00E452A3"/>
    <w:rPr>
      <w:rFonts w:ascii="Segoe UI" w:hAnsi="Segoe UI" w:cs="Segoe UI"/>
      <w:sz w:val="18"/>
      <w:szCs w:val="18"/>
    </w:rPr>
  </w:style>
  <w:style w:type="paragraph" w:styleId="a8">
    <w:name w:val="footer"/>
    <w:basedOn w:val="a"/>
    <w:link w:val="a9"/>
    <w:uiPriority w:val="99"/>
    <w:unhideWhenUsed/>
    <w:rsid w:val="001101A8"/>
    <w:pPr>
      <w:tabs>
        <w:tab w:val="center" w:pos="4677"/>
        <w:tab w:val="right" w:pos="9355"/>
      </w:tabs>
    </w:pPr>
  </w:style>
  <w:style w:type="character" w:customStyle="1" w:styleId="a9">
    <w:name w:val="Нижний колонтитул Знак"/>
    <w:basedOn w:val="a0"/>
    <w:link w:val="a8"/>
    <w:uiPriority w:val="99"/>
    <w:rsid w:val="001101A8"/>
    <w:rPr>
      <w:rFonts w:ascii="Times New Roman" w:hAnsi="Times New Roman"/>
      <w:sz w:val="28"/>
    </w:rPr>
  </w:style>
  <w:style w:type="paragraph" w:styleId="aa">
    <w:name w:val="List Paragraph"/>
    <w:basedOn w:val="a"/>
    <w:uiPriority w:val="34"/>
    <w:qFormat/>
    <w:rsid w:val="00591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26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82ECC-BCB9-414C-AB80-9CE59572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4287</Words>
  <Characters>24436</Characters>
  <Application>Microsoft Office Word</Application>
  <DocSecurity>8</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Герасин Вячеслав Иванович</dc:creator>
  <cp:keywords/>
  <dc:description/>
  <cp:lastModifiedBy>Олунина Татьяна Александровна</cp:lastModifiedBy>
  <cp:revision>2</cp:revision>
  <cp:lastPrinted>2021-06-11T09:55:00Z</cp:lastPrinted>
  <dcterms:created xsi:type="dcterms:W3CDTF">2023-07-10T13:04:00Z</dcterms:created>
  <dcterms:modified xsi:type="dcterms:W3CDTF">2023-07-10T13:04:00Z</dcterms:modified>
</cp:coreProperties>
</file>