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8323A">
        <w:t>1</w:t>
      </w:r>
      <w:r w:rsidR="00EF6BD6">
        <w:t>9</w:t>
      </w:r>
      <w:r w:rsidR="009B6CA0">
        <w:t xml:space="preserve"> </w:t>
      </w:r>
      <w:r w:rsidR="00051776">
        <w:t>(</w:t>
      </w:r>
      <w:r w:rsidR="0074759D">
        <w:t>59</w:t>
      </w:r>
      <w:r w:rsidR="00EF6BD6">
        <w:t>7</w:t>
      </w:r>
      <w:r w:rsidR="00E7511C">
        <w:t xml:space="preserve">)  от  </w:t>
      </w:r>
      <w:r w:rsidR="00EF6BD6">
        <w:t>11</w:t>
      </w:r>
      <w:r w:rsidR="0000372C">
        <w:t>.0</w:t>
      </w:r>
      <w:r w:rsidR="003833CD">
        <w:t>5</w:t>
      </w:r>
      <w:r w:rsidR="0000372C">
        <w:t>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EF6BD6" w:rsidRDefault="00EF6BD6" w:rsidP="00EF6BD6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lastRenderedPageBreak/>
        <w:t>«</w:t>
      </w:r>
      <w:r>
        <w:rPr>
          <w:b/>
          <w:sz w:val="28"/>
          <w:szCs w:val="28"/>
        </w:rPr>
        <w:t>По протестам прокурора приведены в соответствие с действующим законодательством положения о контрактных управляющих образовательных учреждений</w:t>
      </w:r>
      <w:r w:rsidRPr="0000406D">
        <w:rPr>
          <w:b/>
          <w:sz w:val="28"/>
          <w:szCs w:val="28"/>
        </w:rPr>
        <w:t>».</w:t>
      </w:r>
    </w:p>
    <w:p w:rsidR="00EF6BD6" w:rsidRPr="00DC447E" w:rsidRDefault="00EF6BD6" w:rsidP="00EF6BD6">
      <w:pPr>
        <w:ind w:firstLine="708"/>
        <w:jc w:val="both"/>
        <w:rPr>
          <w:sz w:val="28"/>
          <w:szCs w:val="28"/>
        </w:rPr>
      </w:pPr>
      <w:r w:rsidRPr="00DC447E">
        <w:rPr>
          <w:sz w:val="28"/>
          <w:szCs w:val="28"/>
        </w:rPr>
        <w:t xml:space="preserve">Прокуратурой района проведена проверка законности </w:t>
      </w:r>
      <w:r w:rsidRPr="00C87F36">
        <w:rPr>
          <w:sz w:val="28"/>
          <w:szCs w:val="28"/>
        </w:rPr>
        <w:t>Положени</w:t>
      </w:r>
      <w:r>
        <w:rPr>
          <w:sz w:val="28"/>
          <w:szCs w:val="28"/>
        </w:rPr>
        <w:t>й</w:t>
      </w:r>
      <w:r w:rsidRPr="00C87F36">
        <w:rPr>
          <w:sz w:val="28"/>
          <w:szCs w:val="28"/>
        </w:rPr>
        <w:t xml:space="preserve">                                     о контрактн</w:t>
      </w:r>
      <w:r>
        <w:rPr>
          <w:sz w:val="28"/>
          <w:szCs w:val="28"/>
        </w:rPr>
        <w:t>ых</w:t>
      </w:r>
      <w:r w:rsidRPr="00C87F36">
        <w:rPr>
          <w:sz w:val="28"/>
          <w:szCs w:val="28"/>
        </w:rPr>
        <w:t xml:space="preserve"> управляющ</w:t>
      </w:r>
      <w:r>
        <w:rPr>
          <w:sz w:val="28"/>
          <w:szCs w:val="28"/>
        </w:rPr>
        <w:t xml:space="preserve">их, принятых образовательными учреждениями района, в </w:t>
      </w:r>
      <w:r w:rsidRPr="00DC447E">
        <w:rPr>
          <w:sz w:val="28"/>
          <w:szCs w:val="28"/>
        </w:rPr>
        <w:t xml:space="preserve">ходе которой установлено, что </w:t>
      </w:r>
      <w:r>
        <w:rPr>
          <w:sz w:val="28"/>
          <w:szCs w:val="28"/>
        </w:rPr>
        <w:t>правовые акты 6</w:t>
      </w:r>
      <w:r w:rsidRPr="00DC4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 </w:t>
      </w:r>
      <w:r w:rsidRPr="00DC447E">
        <w:rPr>
          <w:sz w:val="28"/>
          <w:szCs w:val="28"/>
        </w:rPr>
        <w:t>не в полной мере соответству</w:t>
      </w:r>
      <w:r>
        <w:rPr>
          <w:sz w:val="28"/>
          <w:szCs w:val="28"/>
        </w:rPr>
        <w:t>ю</w:t>
      </w:r>
      <w:r w:rsidRPr="00DC447E">
        <w:rPr>
          <w:sz w:val="28"/>
          <w:szCs w:val="28"/>
        </w:rPr>
        <w:t>т требованиям действующего законодательства.</w:t>
      </w:r>
    </w:p>
    <w:p w:rsidR="00EF6BD6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>Порядок планирования закупок установлен статьей 16 Федеральн</w:t>
      </w:r>
      <w:r>
        <w:rPr>
          <w:sz w:val="28"/>
          <w:szCs w:val="28"/>
        </w:rPr>
        <w:t>ого</w:t>
      </w:r>
      <w:r w:rsidRPr="005D2AC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D2AC4">
        <w:rPr>
          <w:sz w:val="28"/>
          <w:szCs w:val="28"/>
        </w:rPr>
        <w:t xml:space="preserve">                         «О контрактной системе в сфере закупок товаров, работ, услуг для обеспечения государственных и муниципальных нужд», функции и полномочия контрактного управляющего - частью 4 статьи 38 названного закона.</w:t>
      </w:r>
    </w:p>
    <w:p w:rsidR="00EF6BD6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 xml:space="preserve">Федеральным законом от 01.05.2019 № 71-ФЗ «О внесении изменений                    в Федеральный закон «О контрактной системе в сфере закупок товаров, работ, услуг для обеспечения государственных и муниципальных нужд», вступившим              в законную силу 01.07.2019, внесены изменения в статью 16 Закона № 44-ФЗ,                в том числе отменено ведение планов закупок. 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Pr="005D2AC4">
        <w:rPr>
          <w:sz w:val="28"/>
          <w:szCs w:val="28"/>
        </w:rPr>
        <w:t>с 01.01.2022 на контрактного управляющего возложены полномочия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 xml:space="preserve">по осуществлению подготовки и размещению в единой информационной системе извещений об осуществлении закупок, документации </w:t>
      </w:r>
      <w:r>
        <w:rPr>
          <w:sz w:val="28"/>
          <w:szCs w:val="28"/>
        </w:rPr>
        <w:t xml:space="preserve">                </w:t>
      </w:r>
      <w:r w:rsidRPr="005D2AC4">
        <w:rPr>
          <w:sz w:val="28"/>
          <w:szCs w:val="28"/>
        </w:rPr>
        <w:t>о закупках (в случае,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 xml:space="preserve">если Федеральным законом предусмотрена документация </w:t>
      </w:r>
      <w:r>
        <w:rPr>
          <w:sz w:val="28"/>
          <w:szCs w:val="28"/>
        </w:rPr>
        <w:t xml:space="preserve">             </w:t>
      </w:r>
      <w:r w:rsidRPr="005D2AC4">
        <w:rPr>
          <w:sz w:val="28"/>
          <w:szCs w:val="28"/>
        </w:rPr>
        <w:t>о закупке) и проектов контрактов, подготовку и направление приглашений.</w:t>
      </w:r>
    </w:p>
    <w:p w:rsidR="00EF6BD6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>В нарушение вышеназванных норм законодательства Положения</w:t>
      </w:r>
      <w:r>
        <w:rPr>
          <w:sz w:val="28"/>
          <w:szCs w:val="28"/>
        </w:rPr>
        <w:t>ми</w:t>
      </w:r>
      <w:r w:rsidRPr="005D2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 </w:t>
      </w:r>
      <w:r w:rsidRPr="005D2AC4">
        <w:rPr>
          <w:sz w:val="28"/>
          <w:szCs w:val="28"/>
        </w:rPr>
        <w:t>к полномочиям контрактного управляющего отнесена разработка планов закупок, подготовка изменений для внесения в план закупок, размещение в единой информационной системе плана закупок и внесенных в него изменений; осуществление подготовки приглашения принять участие в определении поставщиков (подрядчиков, исполнителей) закрытыми способами.</w:t>
      </w:r>
    </w:p>
    <w:p w:rsidR="00EF6BD6" w:rsidRDefault="00EF6BD6" w:rsidP="00EF6B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выявленными нарушениями </w:t>
      </w:r>
      <w:r w:rsidRPr="00DC447E">
        <w:rPr>
          <w:sz w:val="28"/>
          <w:szCs w:val="28"/>
        </w:rPr>
        <w:t xml:space="preserve">законодательства </w:t>
      </w:r>
      <w:r>
        <w:rPr>
          <w:sz w:val="28"/>
          <w:szCs w:val="28"/>
        </w:rPr>
        <w:t>о закупках принесено 6 протестов, которые рассмотрены и удовлетворены, Положения приведены в соответствие с действующим законодательством.</w:t>
      </w:r>
    </w:p>
    <w:p w:rsidR="00EF6BD6" w:rsidRDefault="00EF6BD6" w:rsidP="00EF6BD6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Нарушения </w:t>
      </w:r>
      <w:r w:rsidRPr="00C22FD8">
        <w:rPr>
          <w:b/>
          <w:sz w:val="28"/>
          <w:szCs w:val="28"/>
        </w:rPr>
        <w:t xml:space="preserve">законодательства </w:t>
      </w:r>
      <w:r w:rsidRPr="005D2AC4">
        <w:rPr>
          <w:b/>
          <w:sz w:val="28"/>
          <w:szCs w:val="28"/>
        </w:rPr>
        <w:t>в сфере защиты прав субъектов предпринимательской деятельности</w:t>
      </w:r>
      <w:r>
        <w:rPr>
          <w:b/>
          <w:sz w:val="28"/>
          <w:szCs w:val="28"/>
        </w:rPr>
        <w:t xml:space="preserve"> послужили основанием для внесения представлений в адрес администраций 12 муниципальных образований района</w:t>
      </w:r>
      <w:r w:rsidRPr="0000406D">
        <w:rPr>
          <w:b/>
          <w:sz w:val="28"/>
          <w:szCs w:val="28"/>
        </w:rPr>
        <w:t>».</w:t>
      </w:r>
    </w:p>
    <w:p w:rsidR="00EF6BD6" w:rsidRPr="005D75CA" w:rsidRDefault="00EF6BD6" w:rsidP="00EF6BD6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 xml:space="preserve">Прокуратурой Мокшанского района проведен анализ состояния законности и практики исполнения </w:t>
      </w:r>
      <w:r w:rsidRPr="005D2AC4">
        <w:rPr>
          <w:sz w:val="28"/>
          <w:szCs w:val="28"/>
        </w:rPr>
        <w:t>законодательства в сфере защиты прав субъектов предпринимательской деятельности</w:t>
      </w:r>
      <w:r>
        <w:rPr>
          <w:sz w:val="28"/>
          <w:szCs w:val="28"/>
        </w:rPr>
        <w:t xml:space="preserve"> </w:t>
      </w:r>
      <w:r w:rsidRPr="00C22FD8">
        <w:rPr>
          <w:sz w:val="28"/>
          <w:szCs w:val="28"/>
        </w:rPr>
        <w:t>в деятельности администраци</w:t>
      </w:r>
      <w:r>
        <w:rPr>
          <w:sz w:val="28"/>
          <w:szCs w:val="28"/>
        </w:rPr>
        <w:t>й муниципальных образований Мокшанского района</w:t>
      </w:r>
      <w:r w:rsidRPr="005D75CA">
        <w:rPr>
          <w:sz w:val="28"/>
          <w:szCs w:val="28"/>
        </w:rPr>
        <w:t>, по итогам которой установлено следующее.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>В соответствии со статьей 11 Федеральн</w:t>
      </w:r>
      <w:r>
        <w:rPr>
          <w:sz w:val="28"/>
          <w:szCs w:val="28"/>
        </w:rPr>
        <w:t>ого</w:t>
      </w:r>
      <w:r w:rsidRPr="005D2AC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D2AC4">
        <w:rPr>
          <w:sz w:val="28"/>
          <w:szCs w:val="28"/>
        </w:rPr>
        <w:t xml:space="preserve"> «О развитии малого </w:t>
      </w:r>
      <w:r>
        <w:rPr>
          <w:sz w:val="28"/>
          <w:szCs w:val="28"/>
        </w:rPr>
        <w:t xml:space="preserve">                   </w:t>
      </w:r>
      <w:r w:rsidRPr="005D2AC4">
        <w:rPr>
          <w:sz w:val="28"/>
          <w:szCs w:val="28"/>
        </w:rPr>
        <w:t>и среднего предпринимательства в Российской Федерации»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>(далее Закон № 209-ФЗ)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 xml:space="preserve">к полномочиям органов местного самоуправления по вопросам развития малого и среднего предпринимательства относится создание условий </w:t>
      </w:r>
      <w:r>
        <w:rPr>
          <w:sz w:val="28"/>
          <w:szCs w:val="28"/>
        </w:rPr>
        <w:t xml:space="preserve">                          </w:t>
      </w:r>
      <w:r w:rsidRPr="005D2AC4">
        <w:rPr>
          <w:sz w:val="28"/>
          <w:szCs w:val="28"/>
        </w:rPr>
        <w:t xml:space="preserve">для развития малого и среднего предпринимательства, в том числе анализ финансовых, экономических, социальных и иных показателей развития малого </w:t>
      </w:r>
      <w:r>
        <w:rPr>
          <w:sz w:val="28"/>
          <w:szCs w:val="28"/>
        </w:rPr>
        <w:t xml:space="preserve">               </w:t>
      </w:r>
      <w:r w:rsidRPr="005D2AC4">
        <w:rPr>
          <w:sz w:val="28"/>
          <w:szCs w:val="28"/>
        </w:rPr>
        <w:t xml:space="preserve">и среднего предпринимательства и эффективности применения мер </w:t>
      </w:r>
      <w:r>
        <w:rPr>
          <w:sz w:val="28"/>
          <w:szCs w:val="28"/>
        </w:rPr>
        <w:t xml:space="preserve">                                  </w:t>
      </w:r>
      <w:r w:rsidRPr="005D2AC4">
        <w:rPr>
          <w:sz w:val="28"/>
          <w:szCs w:val="28"/>
        </w:rPr>
        <w:lastRenderedPageBreak/>
        <w:t xml:space="preserve">по его развитию, прогноз развития малого и среднего предпринимательства </w:t>
      </w:r>
      <w:r>
        <w:rPr>
          <w:sz w:val="28"/>
          <w:szCs w:val="28"/>
        </w:rPr>
        <w:t xml:space="preserve">                 </w:t>
      </w:r>
      <w:r w:rsidRPr="005D2AC4">
        <w:rPr>
          <w:sz w:val="28"/>
          <w:szCs w:val="28"/>
        </w:rPr>
        <w:t>на территориях муниципальных образований.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>Согласно статье 16 названного закона поддержка субъектов малого                        и среднего предпринимательства и организаций, образующих инфраструктуру поддержки субъектов малого и среднего предпринимательства, включает в себя имущественную и информационную поддержку таких субъектов и организаций.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 xml:space="preserve">Статьей 18 Закона № 209-ФЗ на органы местного самоуправления возложена обязанность по утверждению ежегодному дополнению в срок </w:t>
      </w:r>
      <w:r>
        <w:rPr>
          <w:sz w:val="28"/>
          <w:szCs w:val="28"/>
        </w:rPr>
        <w:t xml:space="preserve">                       </w:t>
      </w:r>
      <w:r w:rsidRPr="005D2AC4">
        <w:rPr>
          <w:sz w:val="28"/>
          <w:szCs w:val="28"/>
        </w:rPr>
        <w:t>до 1 ноября текущего года перечня муниципального имущества, свободного</w:t>
      </w:r>
      <w:r>
        <w:rPr>
          <w:sz w:val="28"/>
          <w:szCs w:val="28"/>
        </w:rPr>
        <w:t xml:space="preserve">                  </w:t>
      </w:r>
      <w:r w:rsidRPr="005D2AC4">
        <w:rPr>
          <w:sz w:val="28"/>
          <w:szCs w:val="28"/>
        </w:rPr>
        <w:t xml:space="preserve"> от прав третьих лиц. Такие перечни подлежат обязательному опубликованию </w:t>
      </w:r>
      <w:r>
        <w:rPr>
          <w:sz w:val="28"/>
          <w:szCs w:val="28"/>
        </w:rPr>
        <w:t xml:space="preserve">                </w:t>
      </w:r>
      <w:r w:rsidRPr="005D2AC4">
        <w:rPr>
          <w:sz w:val="28"/>
          <w:szCs w:val="28"/>
        </w:rPr>
        <w:t>в средствах массовой информации, а также размещению в информационно-телекоммуникационной сети «Интернет» на официальных сайтах утвердивших   их органов местного самоуправления.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 xml:space="preserve">Порядок оказания информационной поддержки субъектам малого                          и среднего предпринимательства регламентирован статьей 19 </w:t>
      </w:r>
      <w:r>
        <w:rPr>
          <w:sz w:val="28"/>
          <w:szCs w:val="28"/>
        </w:rPr>
        <w:t xml:space="preserve">Закона </w:t>
      </w:r>
      <w:r w:rsidRPr="005D2AC4">
        <w:rPr>
          <w:sz w:val="28"/>
          <w:szCs w:val="28"/>
        </w:rPr>
        <w:t xml:space="preserve">№ 209-ФЗ, согласно части 2 </w:t>
      </w:r>
      <w:r>
        <w:rPr>
          <w:sz w:val="28"/>
          <w:szCs w:val="28"/>
        </w:rPr>
        <w:t>которой</w:t>
      </w:r>
      <w:r w:rsidRPr="005D2AC4">
        <w:rPr>
          <w:sz w:val="28"/>
          <w:szCs w:val="28"/>
        </w:rPr>
        <w:t xml:space="preserve"> официальные сайты информационной поддержки субъектов малого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>и среднего предпринимательства в сети «Интернет» создаются в целях обеспечения субъектов малого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 xml:space="preserve">и среднего предпринимательства информацией: </w:t>
      </w:r>
      <w:r>
        <w:rPr>
          <w:sz w:val="28"/>
          <w:szCs w:val="28"/>
        </w:rPr>
        <w:t>о</w:t>
      </w:r>
      <w:r w:rsidRPr="005D2AC4">
        <w:rPr>
          <w:sz w:val="28"/>
          <w:szCs w:val="28"/>
        </w:rPr>
        <w:t xml:space="preserve">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 об обороте товаров (работ, услуг), производимых субъектами малого и среднего предпринимательства, в соответствии                             с их классификацией по видам экономической деятельности; о финансово-экономическом состоянии субъектов малого и среднего предпринимательства</w:t>
      </w:r>
      <w:r>
        <w:rPr>
          <w:sz w:val="28"/>
          <w:szCs w:val="28"/>
        </w:rPr>
        <w:t xml:space="preserve">                  и иной предусмотренной законом информацией</w:t>
      </w:r>
      <w:r w:rsidRPr="005D2AC4">
        <w:rPr>
          <w:sz w:val="28"/>
          <w:szCs w:val="28"/>
        </w:rPr>
        <w:t>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>Основы государственного регулирования торговой деятельности                          в Российской Федерации определены Федеральным законом от 28.12.2009                      № 381-ФЗ «Об основах государственного регулирования торговой деятельности              в Российской Федерации».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</w:t>
      </w:r>
      <w:r w:rsidRPr="005D2AC4">
        <w:rPr>
          <w:sz w:val="28"/>
          <w:szCs w:val="28"/>
        </w:rPr>
        <w:t xml:space="preserve">огласно части 2 статьи 6 и статье 10 </w:t>
      </w:r>
      <w:r w:rsidRPr="002D5998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2D599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2D59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2D5998">
        <w:rPr>
          <w:sz w:val="28"/>
          <w:szCs w:val="28"/>
        </w:rPr>
        <w:t xml:space="preserve">«Об основах государственного регулирования торговой деятельности </w:t>
      </w:r>
      <w:r>
        <w:rPr>
          <w:sz w:val="28"/>
          <w:szCs w:val="28"/>
        </w:rPr>
        <w:t xml:space="preserve">                              </w:t>
      </w:r>
      <w:r w:rsidRPr="002D5998">
        <w:rPr>
          <w:sz w:val="28"/>
          <w:szCs w:val="28"/>
        </w:rPr>
        <w:t>в Российской Федерации»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>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торговли, в том числе посредством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 xml:space="preserve">Пунктом 4 части 3 статьи 17 </w:t>
      </w:r>
      <w:r>
        <w:rPr>
          <w:sz w:val="28"/>
          <w:szCs w:val="28"/>
        </w:rPr>
        <w:t xml:space="preserve">указанного </w:t>
      </w:r>
      <w:r w:rsidRPr="005D2AC4">
        <w:rPr>
          <w:sz w:val="28"/>
          <w:szCs w:val="28"/>
        </w:rPr>
        <w:t xml:space="preserve">Федерального закона установлено, что одним из мероприятий, содействующих развитию торговой деятельности </w:t>
      </w:r>
      <w:r>
        <w:rPr>
          <w:sz w:val="28"/>
          <w:szCs w:val="28"/>
        </w:rPr>
        <w:t xml:space="preserve">                     </w:t>
      </w:r>
      <w:r w:rsidRPr="005D2AC4">
        <w:rPr>
          <w:sz w:val="28"/>
          <w:szCs w:val="28"/>
        </w:rPr>
        <w:t>и осуществляемых органами местного самоуправления, является проведение анализа финансовых, экономических,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</w:t>
      </w:r>
      <w:r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>на этих территориях.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>Вместе с тем в ходе проверки установлено, что анализ развития малого                  и среднего предпринимательства, эффективности применения мер                         по его развитию и  анализ состояния торговли на территории поселени</w:t>
      </w:r>
      <w:r>
        <w:rPr>
          <w:sz w:val="28"/>
          <w:szCs w:val="28"/>
        </w:rPr>
        <w:t>й</w:t>
      </w:r>
      <w:r w:rsidRPr="005D2AC4">
        <w:rPr>
          <w:sz w:val="28"/>
          <w:szCs w:val="28"/>
        </w:rPr>
        <w:t xml:space="preserve">, анализ эффективности применения мер по развитию торговой деятельности                          </w:t>
      </w:r>
      <w:r>
        <w:rPr>
          <w:sz w:val="28"/>
          <w:szCs w:val="28"/>
        </w:rPr>
        <w:lastRenderedPageBreak/>
        <w:t>администрациями не проводятся</w:t>
      </w:r>
      <w:r w:rsidRPr="005D2AC4">
        <w:rPr>
          <w:sz w:val="28"/>
          <w:szCs w:val="28"/>
        </w:rPr>
        <w:t>, перечн</w:t>
      </w:r>
      <w:r>
        <w:rPr>
          <w:sz w:val="28"/>
          <w:szCs w:val="28"/>
        </w:rPr>
        <w:t>и</w:t>
      </w:r>
      <w:r w:rsidRPr="005D2AC4">
        <w:rPr>
          <w:sz w:val="28"/>
          <w:szCs w:val="28"/>
        </w:rPr>
        <w:t xml:space="preserve"> муниципального имущества, свободного от прав третьих лиц, в 2021 году не дополн</w:t>
      </w:r>
      <w:r>
        <w:rPr>
          <w:sz w:val="28"/>
          <w:szCs w:val="28"/>
        </w:rPr>
        <w:t>ялись</w:t>
      </w:r>
      <w:r w:rsidRPr="005D2AC4">
        <w:rPr>
          <w:sz w:val="28"/>
          <w:szCs w:val="28"/>
        </w:rPr>
        <w:t>, предусмотренная  стать</w:t>
      </w:r>
      <w:r>
        <w:rPr>
          <w:sz w:val="28"/>
          <w:szCs w:val="28"/>
        </w:rPr>
        <w:t>ей</w:t>
      </w:r>
      <w:r w:rsidRPr="005D2AC4">
        <w:rPr>
          <w:sz w:val="28"/>
          <w:szCs w:val="28"/>
        </w:rPr>
        <w:t xml:space="preserve"> 19 Закона № 209-ФЗ информация на официальн</w:t>
      </w:r>
      <w:r>
        <w:rPr>
          <w:sz w:val="28"/>
          <w:szCs w:val="28"/>
        </w:rPr>
        <w:t>ых сайтах администраций</w:t>
      </w:r>
      <w:r w:rsidRPr="005D2AC4">
        <w:rPr>
          <w:sz w:val="28"/>
          <w:szCs w:val="28"/>
        </w:rPr>
        <w:t xml:space="preserve"> отсутствует.</w:t>
      </w:r>
    </w:p>
    <w:p w:rsidR="00EF6BD6" w:rsidRPr="005D2AC4" w:rsidRDefault="00EF6BD6" w:rsidP="00EF6BD6">
      <w:pPr>
        <w:ind w:firstLine="708"/>
        <w:jc w:val="both"/>
        <w:rPr>
          <w:sz w:val="28"/>
          <w:szCs w:val="28"/>
        </w:rPr>
      </w:pPr>
      <w:r w:rsidRPr="005D2AC4">
        <w:rPr>
          <w:sz w:val="28"/>
          <w:szCs w:val="28"/>
        </w:rPr>
        <w:t>Несмотря на отсутствие в течение 2021 – истекшего периода 2022 года заявок хозяйствующих субъектов о проведении аукциона на право заключения договора на размещение нестационарных торговых объектов, заявлений                              о заключении договора без проведения аукциона, и наличие неиспользуемых мест, предусмотренных схем</w:t>
      </w:r>
      <w:r>
        <w:rPr>
          <w:sz w:val="28"/>
          <w:szCs w:val="28"/>
        </w:rPr>
        <w:t>ами</w:t>
      </w:r>
      <w:r w:rsidRPr="005D2AC4">
        <w:rPr>
          <w:sz w:val="28"/>
          <w:szCs w:val="28"/>
        </w:rPr>
        <w:t xml:space="preserve"> размещения нестационарных торговых объектов, Администраци</w:t>
      </w:r>
      <w:r>
        <w:rPr>
          <w:sz w:val="28"/>
          <w:szCs w:val="28"/>
        </w:rPr>
        <w:t>ями</w:t>
      </w:r>
      <w:r w:rsidRPr="005D2AC4">
        <w:rPr>
          <w:sz w:val="28"/>
          <w:szCs w:val="28"/>
        </w:rPr>
        <w:t xml:space="preserve"> аукционы по собственной инициативе  не проводились.</w:t>
      </w:r>
    </w:p>
    <w:p w:rsidR="00EF6BD6" w:rsidRDefault="00EF6BD6" w:rsidP="00EF6BD6">
      <w:pPr>
        <w:ind w:firstLine="708"/>
        <w:jc w:val="both"/>
        <w:rPr>
          <w:sz w:val="28"/>
          <w:szCs w:val="28"/>
        </w:rPr>
      </w:pPr>
      <w:r w:rsidRPr="00C22FD8">
        <w:rPr>
          <w:sz w:val="28"/>
          <w:szCs w:val="28"/>
        </w:rPr>
        <w:t>Таким образом, администраци</w:t>
      </w:r>
      <w:r>
        <w:rPr>
          <w:sz w:val="28"/>
          <w:szCs w:val="28"/>
        </w:rPr>
        <w:t>ями 12 муниципальных образований</w:t>
      </w:r>
      <w:r w:rsidRPr="00C22FD8">
        <w:rPr>
          <w:sz w:val="28"/>
          <w:szCs w:val="28"/>
        </w:rPr>
        <w:t xml:space="preserve"> допущены нарушения действующего</w:t>
      </w:r>
      <w:r w:rsidRPr="002D5998">
        <w:rPr>
          <w:sz w:val="28"/>
          <w:szCs w:val="28"/>
        </w:rPr>
        <w:t xml:space="preserve"> </w:t>
      </w:r>
      <w:r w:rsidRPr="005D2AC4">
        <w:rPr>
          <w:sz w:val="28"/>
          <w:szCs w:val="28"/>
        </w:rPr>
        <w:t>законодательства в сфере защиты прав субъектов предпринимательской деятельности</w:t>
      </w:r>
      <w:r w:rsidRPr="00C22FD8">
        <w:rPr>
          <w:sz w:val="28"/>
          <w:szCs w:val="28"/>
        </w:rPr>
        <w:t>, затрагивающ</w:t>
      </w:r>
      <w:bookmarkStart w:id="0" w:name="_GoBack"/>
      <w:bookmarkEnd w:id="0"/>
      <w:r w:rsidRPr="00C22FD8">
        <w:rPr>
          <w:sz w:val="28"/>
          <w:szCs w:val="28"/>
        </w:rPr>
        <w:t xml:space="preserve">ие права граждан </w:t>
      </w:r>
      <w:r>
        <w:rPr>
          <w:sz w:val="28"/>
          <w:szCs w:val="28"/>
        </w:rPr>
        <w:t xml:space="preserve">                 </w:t>
      </w:r>
      <w:r w:rsidRPr="00C22FD8">
        <w:rPr>
          <w:sz w:val="28"/>
          <w:szCs w:val="28"/>
        </w:rPr>
        <w:t>и юридических лиц</w:t>
      </w:r>
      <w:r>
        <w:rPr>
          <w:sz w:val="28"/>
          <w:szCs w:val="28"/>
        </w:rPr>
        <w:t>, в целях устранения которых в адрес глав администраций внесены представления, ход рассмотрения которых находится на контроле прокуратуры района.</w:t>
      </w:r>
    </w:p>
    <w:p w:rsidR="00EF6BD6" w:rsidRDefault="00EF6BD6" w:rsidP="00EF6BD6">
      <w:pPr>
        <w:rPr>
          <w:sz w:val="28"/>
          <w:szCs w:val="28"/>
        </w:rPr>
      </w:pPr>
    </w:p>
    <w:p w:rsidR="00EF6BD6" w:rsidRDefault="00EF6BD6" w:rsidP="00EF6BD6">
      <w:pPr>
        <w:rPr>
          <w:sz w:val="28"/>
          <w:szCs w:val="28"/>
        </w:rPr>
      </w:pPr>
    </w:p>
    <w:p w:rsidR="00EF6BD6" w:rsidRDefault="00EF6BD6" w:rsidP="00EF6BD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Прокурор района</w:t>
      </w:r>
    </w:p>
    <w:p w:rsidR="00EF6BD6" w:rsidRDefault="00EF6BD6" w:rsidP="00EF6BD6">
      <w:pPr>
        <w:spacing w:line="240" w:lineRule="exact"/>
        <w:rPr>
          <w:sz w:val="28"/>
          <w:szCs w:val="28"/>
        </w:rPr>
      </w:pPr>
    </w:p>
    <w:p w:rsidR="00EF6BD6" w:rsidRDefault="00EF6BD6" w:rsidP="00EF6BD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И.Г. Кирьянов</w:t>
      </w: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Default="00EF6BD6" w:rsidP="00EF6BD6">
      <w:pPr>
        <w:spacing w:line="240" w:lineRule="exact"/>
      </w:pPr>
    </w:p>
    <w:p w:rsidR="00EF6BD6" w:rsidRPr="00564215" w:rsidRDefault="00EF6BD6" w:rsidP="00EF6BD6">
      <w:pPr>
        <w:spacing w:line="240" w:lineRule="exact"/>
      </w:pPr>
      <w:r w:rsidRPr="00564215">
        <w:t xml:space="preserve">А.В </w:t>
      </w:r>
      <w:r>
        <w:t>Шумаева</w:t>
      </w:r>
      <w:r w:rsidRPr="00564215">
        <w:t>.,</w:t>
      </w:r>
      <w:r>
        <w:t xml:space="preserve"> (84150) </w:t>
      </w:r>
      <w:r w:rsidRPr="00564215">
        <w:t>2-2</w:t>
      </w:r>
      <w:r>
        <w:t>4</w:t>
      </w:r>
      <w:r w:rsidRPr="00564215">
        <w:t>-6</w:t>
      </w:r>
      <w:r>
        <w:t>9</w:t>
      </w:r>
    </w:p>
    <w:p w:rsidR="0033597D" w:rsidRPr="00685AEA" w:rsidRDefault="0033597D" w:rsidP="0033597D"/>
    <w:p w:rsidR="0033597D" w:rsidRPr="00685AEA" w:rsidRDefault="0033597D" w:rsidP="0033597D">
      <w:pPr>
        <w:rPr>
          <w:color w:val="000000"/>
        </w:rPr>
      </w:pPr>
      <w:r w:rsidRPr="00685AEA">
        <w:rPr>
          <w:b/>
          <w:bCs/>
        </w:rPr>
        <w:t xml:space="preserve"> </w:t>
      </w:r>
    </w:p>
    <w:p w:rsidR="0033597D" w:rsidRPr="008805C9" w:rsidRDefault="0033597D" w:rsidP="00A8135A">
      <w:pPr>
        <w:spacing w:line="240" w:lineRule="exact"/>
        <w:rPr>
          <w:sz w:val="28"/>
          <w:szCs w:val="28"/>
        </w:rPr>
      </w:pPr>
    </w:p>
    <w:p w:rsidR="00A8135A" w:rsidRPr="008C0CBD" w:rsidRDefault="00A8135A" w:rsidP="003833CD">
      <w:pPr>
        <w:widowControl w:val="0"/>
        <w:jc w:val="both"/>
        <w:rPr>
          <w:bCs/>
          <w:i/>
          <w:sz w:val="24"/>
          <w:szCs w:val="24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9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0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B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E515A4"/>
    <w:multiLevelType w:val="hybridMultilevel"/>
    <w:tmpl w:val="F77A9226"/>
    <w:lvl w:ilvl="0" w:tplc="AE86CF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5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9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11"/>
  </w:num>
  <w:num w:numId="9">
    <w:abstractNumId w:val="0"/>
  </w:num>
  <w:num w:numId="10">
    <w:abstractNumId w:val="12"/>
  </w:num>
  <w:num w:numId="11">
    <w:abstractNumId w:val="6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3597D"/>
    <w:rsid w:val="003429AC"/>
    <w:rsid w:val="00347F77"/>
    <w:rsid w:val="00362B5E"/>
    <w:rsid w:val="0037191D"/>
    <w:rsid w:val="00377F54"/>
    <w:rsid w:val="003814FE"/>
    <w:rsid w:val="00381A28"/>
    <w:rsid w:val="003833CD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8135A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EF6BD6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uiPriority w:val="99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  <w:style w:type="character" w:customStyle="1" w:styleId="FontStyle12">
    <w:name w:val="Font Style12"/>
    <w:rsid w:val="00A8135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FAC54A-966F-48F6-BF6F-F61D6CC2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2022-05-11T13:19:00Z</dcterms:created>
  <dcterms:modified xsi:type="dcterms:W3CDTF">2022-05-11T13:19:00Z</dcterms:modified>
</cp:coreProperties>
</file>