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 xml:space="preserve"> </w:t>
      </w:r>
      <w:r w:rsidR="007F2753">
        <w:t xml:space="preserve">№ </w:t>
      </w:r>
      <w:r w:rsidR="001229E5">
        <w:t>21</w:t>
      </w:r>
      <w:r w:rsidR="008671BF">
        <w:t xml:space="preserve"> </w:t>
      </w:r>
      <w:r w:rsidR="00B64FB0">
        <w:t>(</w:t>
      </w:r>
      <w:r w:rsidR="00B673F6">
        <w:t>6</w:t>
      </w:r>
      <w:r w:rsidR="00D26203">
        <w:t>5</w:t>
      </w:r>
      <w:r w:rsidR="001229E5">
        <w:t>5</w:t>
      </w:r>
      <w:r w:rsidR="004A6813">
        <w:t>)</w:t>
      </w:r>
      <w:r w:rsidR="00E7511C">
        <w:t xml:space="preserve">  от  </w:t>
      </w:r>
      <w:r w:rsidR="00DA65A0">
        <w:t>1</w:t>
      </w:r>
      <w:r w:rsidR="001229E5">
        <w:t>5</w:t>
      </w:r>
      <w:r w:rsidR="006406EA">
        <w:t>.</w:t>
      </w:r>
      <w:r w:rsidR="00BD38C0">
        <w:t>0</w:t>
      </w:r>
      <w:r w:rsidR="00431B7F">
        <w:t>6</w:t>
      </w:r>
      <w:r w:rsidR="00BD38C0">
        <w:t>.</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431B7F" w:rsidRDefault="00431B7F" w:rsidP="00431B7F">
      <w:pPr>
        <w:pStyle w:val="10"/>
        <w:jc w:val="center"/>
      </w:pPr>
    </w:p>
    <w:p w:rsidR="00431B7F" w:rsidRPr="00DA65A0" w:rsidRDefault="00431B7F" w:rsidP="00431B7F">
      <w:pPr>
        <w:rPr>
          <w:b/>
          <w:i/>
          <w:sz w:val="28"/>
          <w:lang w:eastAsia="en-US"/>
        </w:rPr>
      </w:pPr>
    </w:p>
    <w:p w:rsidR="00431B7F" w:rsidRPr="00521FDB" w:rsidRDefault="00431B7F" w:rsidP="00431B7F"/>
    <w:p w:rsidR="001229E5" w:rsidRDefault="001229E5" w:rsidP="001229E5">
      <w:pPr>
        <w:ind w:firstLine="720"/>
        <w:jc w:val="both"/>
        <w:rPr>
          <w:b/>
          <w:sz w:val="28"/>
          <w:szCs w:val="24"/>
        </w:rPr>
      </w:pPr>
      <w:r>
        <w:rPr>
          <w:b/>
          <w:sz w:val="28"/>
          <w:szCs w:val="24"/>
        </w:rPr>
        <w:t>Административная и уголовная ответственность за неуплату алиментов на содержание несовершеннолетних детей</w:t>
      </w:r>
    </w:p>
    <w:p w:rsidR="001229E5" w:rsidRDefault="001229E5" w:rsidP="001229E5">
      <w:pPr>
        <w:ind w:firstLine="720"/>
        <w:jc w:val="both"/>
        <w:rPr>
          <w:sz w:val="28"/>
          <w:szCs w:val="24"/>
        </w:rPr>
      </w:pPr>
      <w:r>
        <w:rPr>
          <w:sz w:val="28"/>
          <w:szCs w:val="24"/>
        </w:rPr>
        <w:t>В соответствии с частью 2 статьи 38 Конституции Российской Федерации забота о детях, их воспитание – равное право и обязанность родителей. Статьей 63 Семейного кодекса Российской Федерации установлено, что родители имеют право и обязаны воспитывать своих детей. Они несут ответственность за воспитание и развитие своих детей, обязаны заботиться об их здоровье, физическом, психическом, духовном и нравственном развитии.</w:t>
      </w:r>
    </w:p>
    <w:p w:rsidR="001229E5" w:rsidRDefault="001229E5" w:rsidP="001229E5">
      <w:pPr>
        <w:ind w:firstLine="720"/>
        <w:jc w:val="both"/>
        <w:rPr>
          <w:sz w:val="28"/>
          <w:szCs w:val="24"/>
        </w:rPr>
      </w:pPr>
      <w:r>
        <w:rPr>
          <w:sz w:val="28"/>
          <w:szCs w:val="24"/>
        </w:rPr>
        <w:t>Статьей 80 Семейного кодекса Российской Федерации установлена обязанность родителей по содержанию своих детей. Неуплата алиментов на содержание несовершеннолетних детей может повлечь за собой гражданско-правовую, административную и уголовную ответственность.</w:t>
      </w:r>
    </w:p>
    <w:p w:rsidR="001229E5" w:rsidRDefault="001229E5" w:rsidP="001229E5">
      <w:pPr>
        <w:ind w:firstLine="720"/>
        <w:jc w:val="both"/>
        <w:rPr>
          <w:sz w:val="28"/>
          <w:szCs w:val="24"/>
        </w:rPr>
      </w:pPr>
      <w:r>
        <w:rPr>
          <w:sz w:val="28"/>
          <w:szCs w:val="24"/>
        </w:rPr>
        <w:t>К примеру, если родитель без уважительных причин в нарушение решения суда или нотариально удостоверенного соглашения не уплачивает алименты в течение двух и более месяцев со дня возбуждения исполнительного производства и если такие действия не содержат уголовно наказуемого деяния, то такой родитель может быть привлечен к административной ответственности в виде обязательных работ до 150 часов либо административного ареста на срок от 10 до 15 суток или административного штрафа в размере 20 000 рублей (ч. 1 ст. 5.35.1 КоАП РФ).</w:t>
      </w:r>
    </w:p>
    <w:p w:rsidR="001229E5" w:rsidRDefault="001229E5" w:rsidP="001229E5">
      <w:pPr>
        <w:ind w:firstLine="720"/>
        <w:jc w:val="both"/>
        <w:rPr>
          <w:sz w:val="28"/>
          <w:szCs w:val="24"/>
        </w:rPr>
      </w:pPr>
      <w:r>
        <w:rPr>
          <w:sz w:val="28"/>
          <w:szCs w:val="24"/>
        </w:rPr>
        <w:t>Уголовная ответственность по ч. 1 ст. 157 УК РФ наступает, если родитель не уплатил алименты без уважительных причин неоднократно, был привлечен к административной ответственности за неуплату алиментов и считается подвергнутым административному наказанию (п. 1 Примечания к ст. 157 УК РФ). Пунктом 1 примечания к ст. 157 УК РФ разъясняется, что неуплатой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если это деяние совершено неоднократно, признается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а равно нетрудоспособных детей, достигших восемнадцатилетнего возраста, подвергнутым административному наказанию за аналогичное деяние, в период, когда лицо считается подвергнутым административному наказанию.</w:t>
      </w:r>
    </w:p>
    <w:p w:rsidR="001229E5" w:rsidRDefault="001229E5" w:rsidP="001229E5">
      <w:pPr>
        <w:ind w:firstLine="720"/>
        <w:jc w:val="both"/>
        <w:rPr>
          <w:sz w:val="28"/>
          <w:szCs w:val="24"/>
        </w:rPr>
      </w:pPr>
      <w:r>
        <w:rPr>
          <w:sz w:val="28"/>
          <w:szCs w:val="24"/>
        </w:rPr>
        <w:t>Кроме того, за несвоевременную уплату алиментов без уважительных причин возможно взыскание неустойки в судебном порядке в рамках гражданского судопроизводства.</w:t>
      </w:r>
    </w:p>
    <w:p w:rsidR="001229E5" w:rsidRDefault="001229E5" w:rsidP="001229E5">
      <w:pPr>
        <w:ind w:firstLine="720"/>
        <w:jc w:val="both"/>
        <w:rPr>
          <w:sz w:val="28"/>
          <w:szCs w:val="28"/>
        </w:rPr>
      </w:pPr>
      <w:r>
        <w:rPr>
          <w:sz w:val="28"/>
          <w:szCs w:val="24"/>
        </w:rPr>
        <w:t xml:space="preserve">Следует отметить, что алименты на несовершеннолетних детей удерживаются с заработной платы (денежного вознаграждения, содержание) как по основному месту работы, так и за работу по совместительству, которую получают родители в денежной форме. Также алименты удерживаются, например, со всех видов пенсий, стипендий, с пособий по временной нетрудоспособности (п. 1, п.п. </w:t>
      </w:r>
      <w:r>
        <w:rPr>
          <w:sz w:val="28"/>
          <w:szCs w:val="24"/>
        </w:rPr>
        <w:lastRenderedPageBreak/>
        <w:t>«а» - «в» п. 2 Перечня, утвержденного постановлением Правительства Российской Федерации от 02.11.2021 № 1908).</w:t>
      </w:r>
    </w:p>
    <w:p w:rsidR="001229E5" w:rsidRDefault="001229E5" w:rsidP="001229E5">
      <w:pPr>
        <w:ind w:firstLine="720"/>
        <w:jc w:val="both"/>
        <w:rPr>
          <w:sz w:val="28"/>
          <w:szCs w:val="28"/>
        </w:rPr>
      </w:pPr>
    </w:p>
    <w:p w:rsidR="001229E5" w:rsidRDefault="001229E5" w:rsidP="001229E5">
      <w:pPr>
        <w:ind w:firstLine="720"/>
        <w:jc w:val="both"/>
        <w:rPr>
          <w:b/>
          <w:bCs/>
          <w:sz w:val="28"/>
          <w:szCs w:val="24"/>
        </w:rPr>
      </w:pPr>
      <w:r>
        <w:rPr>
          <w:b/>
          <w:bCs/>
          <w:sz w:val="28"/>
          <w:szCs w:val="24"/>
        </w:rPr>
        <w:t>Ответственность за несвоевременную уплату штрафа за нарушение ПДД</w:t>
      </w:r>
    </w:p>
    <w:p w:rsidR="001229E5" w:rsidRDefault="001229E5" w:rsidP="001229E5">
      <w:pPr>
        <w:ind w:firstLine="720"/>
        <w:jc w:val="both"/>
        <w:rPr>
          <w:sz w:val="28"/>
          <w:szCs w:val="24"/>
        </w:rPr>
      </w:pPr>
      <w:r>
        <w:rPr>
          <w:sz w:val="28"/>
          <w:szCs w:val="24"/>
        </w:rPr>
        <w:t>По результатам привлечения к административной ответственности за нарушения ПДД у вас есть 10 дней на обжалование и 60 дней на погашение штрафа. </w:t>
      </w:r>
    </w:p>
    <w:p w:rsidR="001229E5" w:rsidRDefault="001229E5" w:rsidP="001229E5">
      <w:pPr>
        <w:ind w:firstLine="720"/>
        <w:jc w:val="both"/>
        <w:rPr>
          <w:sz w:val="28"/>
          <w:szCs w:val="24"/>
        </w:rPr>
      </w:pPr>
      <w:r>
        <w:rPr>
          <w:sz w:val="28"/>
          <w:szCs w:val="24"/>
        </w:rPr>
        <w:t>Таким образом через 70 дней штраф должен быть оплачен.</w:t>
      </w:r>
    </w:p>
    <w:p w:rsidR="001229E5" w:rsidRDefault="001229E5" w:rsidP="001229E5">
      <w:pPr>
        <w:ind w:firstLine="720"/>
        <w:jc w:val="both"/>
        <w:rPr>
          <w:sz w:val="28"/>
          <w:szCs w:val="24"/>
        </w:rPr>
      </w:pPr>
      <w:r>
        <w:rPr>
          <w:sz w:val="28"/>
          <w:szCs w:val="24"/>
        </w:rPr>
        <w:t>Кроме того, штраф может быть оплачен привлеченным к ответственности лицом до вступления  постановления  в законную силу (ч. 1.5 ст.32.2 КоАП РФ).</w:t>
      </w:r>
    </w:p>
    <w:p w:rsidR="001229E5" w:rsidRDefault="001229E5" w:rsidP="001229E5">
      <w:pPr>
        <w:ind w:firstLine="720"/>
        <w:jc w:val="both"/>
        <w:rPr>
          <w:sz w:val="28"/>
          <w:szCs w:val="24"/>
        </w:rPr>
      </w:pPr>
      <w:r>
        <w:rPr>
          <w:sz w:val="28"/>
          <w:szCs w:val="24"/>
        </w:rPr>
        <w:t>Если прошло 70 дней, а штраф был не оплачен, то лицу, подвергнутому административному наказанию грозит еще один штраф, но в 2 раза больше предыдущего.</w:t>
      </w:r>
    </w:p>
    <w:p w:rsidR="001229E5" w:rsidRDefault="001229E5" w:rsidP="001229E5">
      <w:pPr>
        <w:ind w:firstLine="720"/>
        <w:jc w:val="both"/>
        <w:rPr>
          <w:sz w:val="28"/>
          <w:szCs w:val="24"/>
        </w:rPr>
      </w:pPr>
      <w:r>
        <w:rPr>
          <w:sz w:val="28"/>
          <w:szCs w:val="24"/>
        </w:rPr>
        <w:t>Новое административное наказание может назначить только суд с участием виновного лица. На практике это означает, что новое наказание за просроченный штраф можно получить, только если виновное лицо остановит сотрудник ГИБДД и принудительно доставит к судье. На это у него имеются полномочия.</w:t>
      </w:r>
    </w:p>
    <w:p w:rsidR="001229E5" w:rsidRDefault="001229E5" w:rsidP="001229E5">
      <w:pPr>
        <w:ind w:firstLine="720"/>
        <w:jc w:val="both"/>
        <w:rPr>
          <w:sz w:val="28"/>
          <w:szCs w:val="24"/>
        </w:rPr>
      </w:pPr>
      <w:r>
        <w:rPr>
          <w:sz w:val="28"/>
          <w:szCs w:val="24"/>
        </w:rPr>
        <w:t>Вместо денежного взыскания судья может назначить наказание в виде ареста сроком до 15 суток или обязательных работ сроком до 50 часов.</w:t>
      </w:r>
    </w:p>
    <w:p w:rsidR="001229E5" w:rsidRDefault="001229E5" w:rsidP="001229E5">
      <w:pPr>
        <w:ind w:firstLine="720"/>
        <w:jc w:val="both"/>
        <w:rPr>
          <w:sz w:val="28"/>
          <w:szCs w:val="24"/>
        </w:rPr>
      </w:pPr>
      <w:r>
        <w:rPr>
          <w:sz w:val="28"/>
          <w:szCs w:val="24"/>
        </w:rPr>
        <w:t>Указанное наказание не может применяться за правонарушения в области дорожного движения, зафиксированные автоматическими средствами фото-и видеофиксации.</w:t>
      </w:r>
    </w:p>
    <w:p w:rsidR="001229E5" w:rsidRDefault="001229E5" w:rsidP="001229E5">
      <w:pPr>
        <w:ind w:firstLine="720"/>
        <w:jc w:val="both"/>
        <w:rPr>
          <w:sz w:val="28"/>
          <w:szCs w:val="24"/>
        </w:rPr>
      </w:pPr>
      <w:r>
        <w:rPr>
          <w:sz w:val="28"/>
          <w:szCs w:val="24"/>
        </w:rPr>
        <w:t>У наказания за неуплату штрафа есть срок давности, а именно 3 месяца. Если вы просрочили оплату, то в течение 90 дней вас могут доставить к судье и назначить новый штраф.</w:t>
      </w:r>
    </w:p>
    <w:p w:rsidR="001229E5" w:rsidRDefault="001229E5" w:rsidP="001229E5">
      <w:pPr>
        <w:ind w:firstLine="720"/>
        <w:jc w:val="both"/>
        <w:rPr>
          <w:sz w:val="28"/>
          <w:szCs w:val="28"/>
        </w:rPr>
      </w:pPr>
      <w:r>
        <w:rPr>
          <w:sz w:val="28"/>
          <w:szCs w:val="24"/>
        </w:rPr>
        <w:t>Если 90 дней прошло-никакого дополнительного взыскания не будет.</w:t>
      </w:r>
    </w:p>
    <w:p w:rsidR="001229E5" w:rsidRDefault="001229E5" w:rsidP="001229E5">
      <w:pPr>
        <w:ind w:firstLine="720"/>
        <w:jc w:val="both"/>
        <w:rPr>
          <w:sz w:val="28"/>
          <w:szCs w:val="28"/>
        </w:rPr>
      </w:pPr>
    </w:p>
    <w:p w:rsidR="001229E5" w:rsidRDefault="001229E5" w:rsidP="001229E5">
      <w:pPr>
        <w:ind w:firstLine="720"/>
        <w:jc w:val="both"/>
        <w:rPr>
          <w:b/>
          <w:bCs/>
          <w:sz w:val="28"/>
          <w:szCs w:val="24"/>
        </w:rPr>
      </w:pPr>
      <w:r>
        <w:rPr>
          <w:b/>
          <w:bCs/>
          <w:sz w:val="28"/>
          <w:szCs w:val="24"/>
        </w:rPr>
        <w:t>Может ли работник отказаться от ежегодного отпуска, запланированного графиком отпусков?</w:t>
      </w:r>
    </w:p>
    <w:p w:rsidR="001229E5" w:rsidRDefault="001229E5" w:rsidP="001229E5">
      <w:pPr>
        <w:ind w:firstLine="720"/>
        <w:jc w:val="both"/>
        <w:rPr>
          <w:sz w:val="28"/>
          <w:szCs w:val="24"/>
        </w:rPr>
      </w:pPr>
      <w:r>
        <w:rPr>
          <w:sz w:val="28"/>
          <w:szCs w:val="24"/>
        </w:rPr>
        <w:t>Может, в случае наличия есть уважительные причины для отказа и переноса отпуска на другие даты. К числе таких случаев относится  нарушение срока выплаты отпускных, уведомление об отпуске работника менее чем за две недели. Тогда по письменному заявлению работника отпуск нужно перенести, а новый срок согласовать с ним (ч. 2 ст. 124 ТК РФ).</w:t>
      </w:r>
    </w:p>
    <w:p w:rsidR="001229E5" w:rsidRDefault="001229E5" w:rsidP="001229E5">
      <w:pPr>
        <w:ind w:firstLine="720"/>
        <w:jc w:val="both"/>
        <w:rPr>
          <w:sz w:val="28"/>
          <w:szCs w:val="24"/>
        </w:rPr>
      </w:pPr>
      <w:r>
        <w:rPr>
          <w:sz w:val="28"/>
          <w:szCs w:val="24"/>
        </w:rPr>
        <w:t>Также имеют место случаи когда работник относится к той категории, кто вправе пойти в отпуск удобное для них время, например, работники с тремя и более детьми в возрасте до 18 лет, младшему из которых не исполнилось 14 лет (ч. 4 ст. 123, ст. 262.2 ТК РФ).</w:t>
      </w:r>
    </w:p>
    <w:p w:rsidR="001229E5" w:rsidRDefault="001229E5" w:rsidP="001229E5">
      <w:pPr>
        <w:ind w:firstLine="720"/>
        <w:jc w:val="both"/>
        <w:rPr>
          <w:sz w:val="28"/>
          <w:szCs w:val="28"/>
        </w:rPr>
      </w:pPr>
      <w:r>
        <w:rPr>
          <w:sz w:val="28"/>
          <w:szCs w:val="24"/>
        </w:rPr>
        <w:t>Запрещено переносить ежегодный оплачиваемый отпуск работника на следующий рабочий год, если (ч. 4 ст. 124 ТК РФ): работник несовершеннолетний; работник занят на работах с вредными и (или) опасными условиями труда; из-за переноса отпуска получится, что работник работал без отпуска в течение двух лет подряд.﻿</w:t>
      </w:r>
    </w:p>
    <w:p w:rsidR="001229E5" w:rsidRDefault="001229E5" w:rsidP="001229E5">
      <w:pPr>
        <w:ind w:firstLine="720"/>
        <w:jc w:val="both"/>
        <w:rPr>
          <w:sz w:val="28"/>
          <w:szCs w:val="28"/>
        </w:rPr>
      </w:pPr>
    </w:p>
    <w:p w:rsidR="001229E5" w:rsidRDefault="001229E5" w:rsidP="001229E5">
      <w:pPr>
        <w:ind w:firstLine="720"/>
        <w:jc w:val="both"/>
        <w:rPr>
          <w:b/>
          <w:bCs/>
          <w:sz w:val="28"/>
          <w:szCs w:val="24"/>
        </w:rPr>
      </w:pPr>
      <w:r>
        <w:rPr>
          <w:b/>
          <w:bCs/>
          <w:sz w:val="28"/>
          <w:szCs w:val="24"/>
        </w:rPr>
        <w:t>Принят закон, смягчающий уголовную ответственность за налоговые преступления</w:t>
      </w:r>
    </w:p>
    <w:p w:rsidR="001229E5" w:rsidRDefault="001229E5" w:rsidP="001229E5">
      <w:pPr>
        <w:ind w:firstLine="720"/>
        <w:jc w:val="both"/>
        <w:rPr>
          <w:sz w:val="28"/>
          <w:szCs w:val="24"/>
        </w:rPr>
      </w:pPr>
      <w:r>
        <w:rPr>
          <w:sz w:val="28"/>
          <w:szCs w:val="24"/>
        </w:rPr>
        <w:lastRenderedPageBreak/>
        <w:t>Федеральным закон от 18.03.2023 № 78-ФЗ внесены изменения в Уголовный кодекс Российской Федерации и Уголовно-процессуальный кодекс Российской Федерации, которые регламентируют следующие аспекты.</w:t>
      </w:r>
    </w:p>
    <w:p w:rsidR="001229E5" w:rsidRDefault="001229E5" w:rsidP="001229E5">
      <w:pPr>
        <w:ind w:firstLine="720"/>
        <w:jc w:val="both"/>
        <w:rPr>
          <w:sz w:val="28"/>
          <w:szCs w:val="24"/>
        </w:rPr>
      </w:pPr>
      <w:r>
        <w:rPr>
          <w:sz w:val="28"/>
          <w:szCs w:val="24"/>
        </w:rPr>
        <w:t>Принятые поправки в уголовный и уголовно-процессуальный закон направлены на смягчение, ослабление уголовной ответственности за совершение преступлений, предусмотренных статьями 199, 199.1, 199.2 и 199.4 УК РФ, которые связаны с уклонением от уплаты налогов и других обязательных платежей в сфере налогообложения.</w:t>
      </w:r>
    </w:p>
    <w:p w:rsidR="001229E5" w:rsidRDefault="001229E5" w:rsidP="001229E5">
      <w:pPr>
        <w:ind w:firstLine="720"/>
        <w:jc w:val="both"/>
        <w:rPr>
          <w:sz w:val="28"/>
          <w:szCs w:val="24"/>
        </w:rPr>
      </w:pPr>
      <w:r>
        <w:rPr>
          <w:sz w:val="28"/>
          <w:szCs w:val="24"/>
        </w:rPr>
        <w:t>Принятыми изменения в законе уменьшены предельные сроки наказания в виде лишения свободы за совершение указанных налоговых преступлений, что, в свою очередь, привело к снижению категории преступления с тяжкого на преступление средней тяжести, и соответственно снижению сроков давности привлечения к уголовной ответственности за их совершение.</w:t>
      </w:r>
    </w:p>
    <w:p w:rsidR="001229E5" w:rsidRDefault="001229E5" w:rsidP="001229E5">
      <w:pPr>
        <w:ind w:firstLine="720"/>
        <w:jc w:val="both"/>
        <w:rPr>
          <w:sz w:val="28"/>
          <w:szCs w:val="28"/>
        </w:rPr>
      </w:pPr>
      <w:r>
        <w:rPr>
          <w:sz w:val="28"/>
          <w:szCs w:val="24"/>
        </w:rPr>
        <w:t>Необходимо отметить, что дополнительным основанием для принятия решения об отказе в возбуждении или прекращении уголовного дела по таким статьямявляются уплата сумм недоимки и соответствующих пеней и штрафа в полном объеме до момента принятия процессуального решения.</w:t>
      </w:r>
    </w:p>
    <w:p w:rsidR="001229E5" w:rsidRDefault="001229E5" w:rsidP="001229E5">
      <w:pPr>
        <w:ind w:firstLine="720"/>
        <w:jc w:val="both"/>
        <w:rPr>
          <w:sz w:val="28"/>
          <w:szCs w:val="28"/>
        </w:rPr>
      </w:pPr>
    </w:p>
    <w:p w:rsidR="001229E5" w:rsidRDefault="001229E5" w:rsidP="001229E5">
      <w:pPr>
        <w:ind w:firstLine="720"/>
        <w:jc w:val="both"/>
        <w:rPr>
          <w:b/>
          <w:bCs/>
          <w:sz w:val="28"/>
          <w:szCs w:val="24"/>
        </w:rPr>
      </w:pPr>
      <w:r>
        <w:rPr>
          <w:b/>
          <w:bCs/>
          <w:sz w:val="28"/>
          <w:szCs w:val="24"/>
        </w:rPr>
        <w:t>Об ответственности за разглашение информации с ограниченным доступом</w:t>
      </w:r>
    </w:p>
    <w:p w:rsidR="001229E5" w:rsidRDefault="001229E5" w:rsidP="001229E5">
      <w:pPr>
        <w:ind w:firstLine="720"/>
        <w:jc w:val="both"/>
        <w:rPr>
          <w:sz w:val="28"/>
          <w:szCs w:val="24"/>
        </w:rPr>
      </w:pPr>
      <w:r>
        <w:rPr>
          <w:sz w:val="28"/>
          <w:szCs w:val="24"/>
        </w:rPr>
        <w:t>В соответствии с частью 1 статьи 9 Федерального закона от 27.07.2006 №149-ФЗ «Об информации, информационных технологиях и о защите информации»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может быть ограничен доступ к информации. За разглашение конфиденциальной информации федеральными законами предусмотрена ответственность.</w:t>
      </w:r>
    </w:p>
    <w:p w:rsidR="001229E5" w:rsidRDefault="001229E5" w:rsidP="001229E5">
      <w:pPr>
        <w:ind w:firstLine="720"/>
        <w:jc w:val="both"/>
        <w:rPr>
          <w:sz w:val="28"/>
          <w:szCs w:val="24"/>
        </w:rPr>
      </w:pPr>
      <w:r>
        <w:rPr>
          <w:sz w:val="28"/>
          <w:szCs w:val="24"/>
        </w:rPr>
        <w:t>Так, в соответствии с Уголовным кодексом Российской Федерации (статьи 137, 138, 155, 183, 283, 310) за разглашение государственной, коммерческой, налоговой или банковской тайны, данных предварительного расследования, нарушение неприкосновенности частной жизни, тайны усыновления (удочерения), тайны переписки, телефонных переговоров, почтовых, телеграфных или иных сообщений наступает уголовная ответственность.</w:t>
      </w:r>
    </w:p>
    <w:p w:rsidR="001229E5" w:rsidRDefault="001229E5" w:rsidP="001229E5">
      <w:pPr>
        <w:ind w:firstLine="720"/>
        <w:jc w:val="both"/>
        <w:rPr>
          <w:sz w:val="28"/>
          <w:szCs w:val="24"/>
        </w:rPr>
      </w:pPr>
      <w:r>
        <w:rPr>
          <w:sz w:val="28"/>
          <w:szCs w:val="24"/>
        </w:rPr>
        <w:t>Статьей 13.14 Кодекса Российской Федерации об административных правонарушениях предусмотрена административная ответственность за 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w:t>
      </w:r>
    </w:p>
    <w:p w:rsidR="001229E5" w:rsidRDefault="001229E5" w:rsidP="001229E5">
      <w:pPr>
        <w:ind w:firstLine="720"/>
        <w:jc w:val="both"/>
        <w:rPr>
          <w:sz w:val="28"/>
          <w:szCs w:val="28"/>
        </w:rPr>
      </w:pPr>
      <w:r>
        <w:rPr>
          <w:sz w:val="28"/>
          <w:szCs w:val="24"/>
        </w:rPr>
        <w:t>Кроме того, виновное лицо может быть привлечено к дисциплинарной ответственности. В соответствии с подпунктом «в» пункта 6 части первой статьи 81 Трудового кодекса Российской Федерации разглашение охраняемой законом тайны, ставшей известной работнику в связи с исполнением им трудовых обязанностей, является основанием для его увольнения.</w:t>
      </w:r>
    </w:p>
    <w:p w:rsidR="001229E5" w:rsidRDefault="001229E5" w:rsidP="001229E5">
      <w:pPr>
        <w:ind w:firstLine="720"/>
        <w:jc w:val="both"/>
        <w:rPr>
          <w:sz w:val="28"/>
          <w:szCs w:val="28"/>
        </w:rPr>
      </w:pPr>
    </w:p>
    <w:p w:rsidR="001229E5" w:rsidRDefault="001229E5" w:rsidP="001229E5">
      <w:pPr>
        <w:ind w:firstLine="720"/>
        <w:jc w:val="both"/>
        <w:rPr>
          <w:b/>
          <w:bCs/>
          <w:sz w:val="28"/>
          <w:szCs w:val="24"/>
        </w:rPr>
      </w:pPr>
      <w:r>
        <w:rPr>
          <w:b/>
          <w:bCs/>
          <w:sz w:val="28"/>
          <w:szCs w:val="24"/>
        </w:rPr>
        <w:t>Внесены изменения в законодательство, регулирующее порядок признания материалов экстремистскими</w:t>
      </w:r>
    </w:p>
    <w:p w:rsidR="001229E5" w:rsidRDefault="001229E5" w:rsidP="001229E5">
      <w:pPr>
        <w:ind w:firstLine="720"/>
        <w:jc w:val="both"/>
        <w:rPr>
          <w:sz w:val="28"/>
          <w:szCs w:val="24"/>
        </w:rPr>
      </w:pPr>
      <w:r>
        <w:rPr>
          <w:sz w:val="28"/>
          <w:szCs w:val="24"/>
        </w:rPr>
        <w:lastRenderedPageBreak/>
        <w:t>На территории Российской Федерации согласно статье 13 Федерального закона от 25.07.2002 № 114-ФЗ «О противодействии экстремистской деятельности» запрещается распространение экстремистских материалов, а также их производство или хранение в целях распространения.</w:t>
      </w:r>
    </w:p>
    <w:p w:rsidR="001229E5" w:rsidRDefault="001229E5" w:rsidP="001229E5">
      <w:pPr>
        <w:ind w:firstLine="720"/>
        <w:jc w:val="both"/>
        <w:rPr>
          <w:sz w:val="28"/>
          <w:szCs w:val="24"/>
        </w:rPr>
      </w:pPr>
      <w:r>
        <w:rPr>
          <w:sz w:val="28"/>
          <w:szCs w:val="24"/>
        </w:rPr>
        <w:t>Федеральным судом информационные материалы признаются экстремистскими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1229E5" w:rsidRDefault="001229E5" w:rsidP="001229E5">
      <w:pPr>
        <w:ind w:firstLine="720"/>
        <w:jc w:val="both"/>
        <w:rPr>
          <w:sz w:val="28"/>
          <w:szCs w:val="24"/>
        </w:rPr>
      </w:pPr>
      <w:r>
        <w:rPr>
          <w:sz w:val="28"/>
          <w:szCs w:val="24"/>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1229E5" w:rsidRDefault="001229E5" w:rsidP="001229E5">
      <w:pPr>
        <w:ind w:firstLine="720"/>
        <w:jc w:val="both"/>
        <w:rPr>
          <w:sz w:val="28"/>
          <w:szCs w:val="24"/>
        </w:rPr>
      </w:pPr>
      <w:r>
        <w:rPr>
          <w:sz w:val="28"/>
          <w:szCs w:val="24"/>
        </w:rPr>
        <w:t>С 15.07.2023 вступает в законную силу Федеральный закон от 14.07.2022 № 303-ФЗ «О внесении изменений в статью 265.10 Кодекса административного судопроизводства Российской Федерации и статьи 13 и 15 Федерального закона «О противодействии экстремистской деятельности».</w:t>
      </w:r>
    </w:p>
    <w:p w:rsidR="001229E5" w:rsidRDefault="001229E5" w:rsidP="001229E5">
      <w:pPr>
        <w:ind w:firstLine="720"/>
        <w:jc w:val="both"/>
        <w:rPr>
          <w:sz w:val="28"/>
          <w:szCs w:val="28"/>
        </w:rPr>
      </w:pPr>
      <w:r>
        <w:rPr>
          <w:sz w:val="28"/>
          <w:szCs w:val="24"/>
        </w:rPr>
        <w:t>Согласно изменениям, вместе с административным исковым заявлением о признании информационных материалов экстремистскими прокурор представляет в суд в электронном виде оспариваемые информационные материалы, суд обязан в трехдневный срок направлять в федеральный орган государственной регистрации копию вступившего в законную силу решения суда, материалы, в отношении которых состоялось решение.</w:t>
      </w:r>
    </w:p>
    <w:p w:rsidR="001229E5" w:rsidRDefault="001229E5" w:rsidP="001229E5">
      <w:pPr>
        <w:ind w:firstLine="720"/>
        <w:jc w:val="both"/>
        <w:rPr>
          <w:sz w:val="28"/>
          <w:szCs w:val="28"/>
        </w:rPr>
      </w:pPr>
    </w:p>
    <w:p w:rsidR="001229E5" w:rsidRDefault="001229E5" w:rsidP="001229E5">
      <w:pPr>
        <w:ind w:firstLine="720"/>
        <w:jc w:val="both"/>
        <w:rPr>
          <w:b/>
          <w:sz w:val="28"/>
          <w:szCs w:val="24"/>
        </w:rPr>
      </w:pPr>
      <w:r>
        <w:rPr>
          <w:b/>
          <w:sz w:val="28"/>
          <w:szCs w:val="24"/>
        </w:rPr>
        <w:t>Какая ответственность предусмотрена, если напала соседская собака?</w:t>
      </w:r>
    </w:p>
    <w:p w:rsidR="001229E5" w:rsidRDefault="001229E5" w:rsidP="001229E5">
      <w:pPr>
        <w:ind w:firstLine="720"/>
        <w:jc w:val="both"/>
        <w:rPr>
          <w:sz w:val="28"/>
          <w:szCs w:val="24"/>
        </w:rPr>
      </w:pPr>
      <w:r>
        <w:rPr>
          <w:sz w:val="28"/>
          <w:szCs w:val="24"/>
        </w:rPr>
        <w:t>Согласно пункту 1 статьи 1064 Гражданского кодекса Российской Федерации вред, причиненный личности или имуществу гражданина, подлежит возмещению в полном объеме лицом, причинившим вред.</w:t>
      </w:r>
    </w:p>
    <w:p w:rsidR="001229E5" w:rsidRDefault="001229E5" w:rsidP="001229E5">
      <w:pPr>
        <w:ind w:firstLine="720"/>
        <w:jc w:val="both"/>
        <w:rPr>
          <w:sz w:val="28"/>
          <w:szCs w:val="24"/>
        </w:rPr>
      </w:pPr>
      <w:r>
        <w:rPr>
          <w:sz w:val="28"/>
          <w:szCs w:val="24"/>
        </w:rPr>
        <w:t>Таким образом, если в результате действий домашнего животного гражданину или его имуществу причинен материальный ущерб, физический вред или нравственные страдания, то законный владелец данного животного несет гражданско-правовую ответственность, которая выражается в обязанности возместить пострадавшему понесенные им расходы, а также компенсировать причиненный моральный вред.</w:t>
      </w:r>
    </w:p>
    <w:p w:rsidR="001229E5" w:rsidRDefault="001229E5" w:rsidP="001229E5">
      <w:pPr>
        <w:ind w:firstLine="720"/>
        <w:jc w:val="both"/>
        <w:rPr>
          <w:sz w:val="28"/>
          <w:szCs w:val="24"/>
        </w:rPr>
      </w:pPr>
      <w:r>
        <w:rPr>
          <w:sz w:val="28"/>
          <w:szCs w:val="24"/>
        </w:rPr>
        <w:t>При этом, в случае, если будет установлен умысел законного владельца домашнего животного на причинение вреда другому лицу, то возможно привлечение такого лица к уголовной ответственности за совершение преступления, направленного против жизни и здоровья в зависимости от степени тяжести причиненного вреда.</w:t>
      </w:r>
    </w:p>
    <w:p w:rsidR="001229E5" w:rsidRDefault="001229E5" w:rsidP="001229E5">
      <w:pPr>
        <w:ind w:firstLine="720"/>
        <w:jc w:val="both"/>
        <w:rPr>
          <w:sz w:val="28"/>
          <w:szCs w:val="24"/>
        </w:rPr>
      </w:pPr>
      <w:r>
        <w:rPr>
          <w:sz w:val="28"/>
          <w:szCs w:val="24"/>
        </w:rPr>
        <w:t>Можно ли сменить поликлинику, в которой получаете медицинскую помощь?</w:t>
      </w:r>
    </w:p>
    <w:p w:rsidR="001229E5" w:rsidRDefault="001229E5" w:rsidP="001229E5">
      <w:pPr>
        <w:ind w:firstLine="720"/>
        <w:jc w:val="both"/>
        <w:rPr>
          <w:sz w:val="28"/>
          <w:szCs w:val="24"/>
        </w:rPr>
      </w:pPr>
      <w:r>
        <w:rPr>
          <w:sz w:val="28"/>
          <w:szCs w:val="24"/>
        </w:rPr>
        <w:t>Согласно ст. 21 Федерального закона от 21.11.2011 № 323-ФЗ «Об основах охраны здоровья граждан в Российской Федерации»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1229E5" w:rsidRDefault="001229E5" w:rsidP="001229E5">
      <w:pPr>
        <w:ind w:firstLine="720"/>
        <w:jc w:val="both"/>
        <w:rPr>
          <w:sz w:val="28"/>
          <w:szCs w:val="28"/>
        </w:rPr>
      </w:pPr>
      <w:r>
        <w:rPr>
          <w:sz w:val="28"/>
          <w:szCs w:val="24"/>
        </w:rPr>
        <w:lastRenderedPageBreak/>
        <w:t>В выбранной медицинской организации гражданин осуществляет выбор не чаще чем один разв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1229E5" w:rsidRDefault="001229E5" w:rsidP="001229E5">
      <w:pPr>
        <w:ind w:firstLine="720"/>
        <w:jc w:val="both"/>
        <w:rPr>
          <w:sz w:val="28"/>
          <w:szCs w:val="28"/>
        </w:rPr>
      </w:pPr>
    </w:p>
    <w:p w:rsidR="001229E5" w:rsidRDefault="001229E5" w:rsidP="001229E5">
      <w:pPr>
        <w:ind w:firstLine="720"/>
        <w:jc w:val="both"/>
        <w:rPr>
          <w:b/>
          <w:bCs/>
          <w:sz w:val="28"/>
          <w:szCs w:val="24"/>
        </w:rPr>
      </w:pPr>
      <w:r>
        <w:rPr>
          <w:b/>
          <w:bCs/>
          <w:sz w:val="28"/>
          <w:szCs w:val="24"/>
        </w:rPr>
        <w:t>Определен порядок предоставления дополнительных оплачиваемых выходных дней родителям детей с инвалидностью</w:t>
      </w:r>
    </w:p>
    <w:p w:rsidR="001229E5" w:rsidRDefault="001229E5" w:rsidP="001229E5">
      <w:pPr>
        <w:ind w:firstLine="720"/>
        <w:jc w:val="both"/>
        <w:rPr>
          <w:sz w:val="28"/>
          <w:szCs w:val="24"/>
        </w:rPr>
      </w:pPr>
      <w:r>
        <w:rPr>
          <w:sz w:val="28"/>
          <w:szCs w:val="24"/>
        </w:rPr>
        <w:t>Постановлением Правительства РФ от 06.05.2023 № 714 «О предоставлении дополнительных оплачиваемых выходных дней для ухода за детьми-инвалидами» закреплено, что с 1 сентября 2023 года родитель (опекун, попечитель) ребенка-инвалида сможет накапливать неиспользованные в течение календарного года дополнительные выходные дни и взять до 24 дополнительных выходных дней подряд для ухода за ребенком-инвалидом. Для этого необходимо будет подать письменное заявление работодателю в согласованные с ним сроки.</w:t>
      </w:r>
    </w:p>
    <w:p w:rsidR="001229E5" w:rsidRDefault="001229E5" w:rsidP="001229E5">
      <w:pPr>
        <w:ind w:firstLine="720"/>
        <w:jc w:val="both"/>
        <w:rPr>
          <w:sz w:val="28"/>
          <w:szCs w:val="24"/>
        </w:rPr>
      </w:pPr>
      <w:r>
        <w:rPr>
          <w:sz w:val="28"/>
          <w:szCs w:val="24"/>
        </w:rPr>
        <w:t>Также постановлением предусмотрена возможность предоставления одному из родителей ребенка-инвалида дополнительных выходных дней, оставшихся неиспользованными у другого родителя.</w:t>
      </w:r>
    </w:p>
    <w:p w:rsidR="001229E5" w:rsidRDefault="001229E5" w:rsidP="001229E5">
      <w:pPr>
        <w:ind w:firstLine="720"/>
        <w:jc w:val="both"/>
        <w:rPr>
          <w:sz w:val="28"/>
          <w:szCs w:val="24"/>
        </w:rPr>
      </w:pPr>
      <w:r>
        <w:rPr>
          <w:sz w:val="28"/>
          <w:szCs w:val="24"/>
        </w:rPr>
        <w:t>Реализованы положения Федерального закона от 05.12.2022 № 491-ФЗ «О внесении изменения в статью 262 Трудового кодекса Российской Федерации».</w:t>
      </w:r>
    </w:p>
    <w:p w:rsidR="001229E5" w:rsidRDefault="001229E5" w:rsidP="001229E5">
      <w:pPr>
        <w:ind w:firstLine="720"/>
        <w:jc w:val="both"/>
        <w:rPr>
          <w:sz w:val="28"/>
          <w:szCs w:val="28"/>
        </w:rPr>
      </w:pPr>
      <w:r>
        <w:rPr>
          <w:sz w:val="28"/>
          <w:szCs w:val="24"/>
        </w:rPr>
        <w:t>Настоящее постановление вступает в силу с 1 сентября 2023 года и действует до 1 сентября 2029 года. Признано утратившим силу постановление Правительства от 13 октября 2014 г. № 1048 «О порядке предоставления дополнительных оплачиваемых выходных дней для ухода за детьми-инвалидами"</w:t>
      </w:r>
    </w:p>
    <w:p w:rsidR="001229E5" w:rsidRDefault="001229E5" w:rsidP="001229E5">
      <w:pPr>
        <w:ind w:firstLine="720"/>
        <w:jc w:val="both"/>
        <w:rPr>
          <w:sz w:val="28"/>
          <w:szCs w:val="28"/>
        </w:rPr>
      </w:pPr>
    </w:p>
    <w:p w:rsidR="001229E5" w:rsidRDefault="001229E5" w:rsidP="001229E5">
      <w:pPr>
        <w:ind w:firstLine="720"/>
        <w:jc w:val="both"/>
        <w:rPr>
          <w:b/>
          <w:bCs/>
          <w:sz w:val="28"/>
          <w:szCs w:val="24"/>
        </w:rPr>
      </w:pPr>
      <w:r>
        <w:rPr>
          <w:b/>
          <w:bCs/>
          <w:sz w:val="28"/>
          <w:szCs w:val="24"/>
        </w:rPr>
        <w:t>Как заключить договор о полной индивидуальной материальной ответственности?</w:t>
      </w:r>
    </w:p>
    <w:p w:rsidR="001229E5" w:rsidRDefault="001229E5" w:rsidP="001229E5">
      <w:pPr>
        <w:ind w:firstLine="720"/>
        <w:jc w:val="both"/>
        <w:rPr>
          <w:sz w:val="28"/>
          <w:szCs w:val="24"/>
        </w:rPr>
      </w:pPr>
      <w:r>
        <w:rPr>
          <w:sz w:val="28"/>
          <w:szCs w:val="24"/>
        </w:rPr>
        <w:t>Согласно ч. 1 ст. 244 ТК РФ с работником может быть заключен договор о полной индивидуальной материальной ответственности за недостачу имущества, вверенного работникам, непосредственно обслуживающим или использующим денежные, товарные ценности или иное имущество.</w:t>
      </w:r>
    </w:p>
    <w:p w:rsidR="001229E5" w:rsidRDefault="001229E5" w:rsidP="001229E5">
      <w:pPr>
        <w:ind w:firstLine="720"/>
        <w:jc w:val="both"/>
        <w:rPr>
          <w:sz w:val="28"/>
          <w:szCs w:val="24"/>
        </w:rPr>
      </w:pPr>
      <w:r>
        <w:rPr>
          <w:sz w:val="28"/>
          <w:szCs w:val="24"/>
        </w:rPr>
        <w:t>Целью заключения такого договора является возмещение работодателю вероятного ущерба в полном размере. Отсутствие данного договора не позволяет работодателю привлечь работника к полной материальной ответственности.</w:t>
      </w:r>
    </w:p>
    <w:p w:rsidR="001229E5" w:rsidRDefault="001229E5" w:rsidP="001229E5">
      <w:pPr>
        <w:ind w:firstLine="720"/>
        <w:jc w:val="both"/>
        <w:rPr>
          <w:sz w:val="28"/>
          <w:szCs w:val="28"/>
        </w:rPr>
      </w:pPr>
      <w:r>
        <w:rPr>
          <w:sz w:val="28"/>
          <w:szCs w:val="24"/>
        </w:rPr>
        <w:t>Для привлечения работника к полной материальной ответственности согласно ст. 244 ТК РФ необходимо наличие следующих условий: достижение работником возраста 18 лет (ч. 1 ст. 244 ТК РФ); выполнение работником функций, которые связаны с обслуживанием денежных, товарных ценностей, по должности, предусмотренной Перечнем должностей и работ, замещаемых или выполняемых работниками, с которыми работодатель может заключать письменные договоры о полной индивидуальной материальной ответственности за недостачу вверенного имущества (утв. Постановлением Минтруда России от 31.12.2002 № 85); заключение договора о полной индивидуальной материальной ответственности; совершение работником виновных и противоправных действий при обслуживании вверенных ему ценностей; причинно-следственная связь.</w:t>
      </w:r>
    </w:p>
    <w:p w:rsidR="001229E5" w:rsidRDefault="001229E5" w:rsidP="001229E5">
      <w:pPr>
        <w:ind w:firstLine="720"/>
        <w:jc w:val="both"/>
        <w:rPr>
          <w:sz w:val="28"/>
          <w:szCs w:val="28"/>
        </w:rPr>
      </w:pPr>
    </w:p>
    <w:p w:rsidR="001229E5" w:rsidRDefault="001229E5" w:rsidP="001229E5">
      <w:pPr>
        <w:ind w:firstLine="720"/>
        <w:jc w:val="both"/>
        <w:rPr>
          <w:b/>
          <w:bCs/>
          <w:sz w:val="28"/>
          <w:szCs w:val="24"/>
        </w:rPr>
      </w:pPr>
      <w:r>
        <w:rPr>
          <w:b/>
          <w:bCs/>
          <w:sz w:val="28"/>
          <w:szCs w:val="24"/>
        </w:rPr>
        <w:lastRenderedPageBreak/>
        <w:t>В КоАП РФ внесены изменения в части наказания за безрецептурный отпуск лекарств и за продажу сигарет</w:t>
      </w:r>
    </w:p>
    <w:p w:rsidR="001229E5" w:rsidRDefault="001229E5" w:rsidP="001229E5">
      <w:pPr>
        <w:ind w:firstLine="720"/>
        <w:jc w:val="both"/>
        <w:rPr>
          <w:sz w:val="28"/>
          <w:szCs w:val="24"/>
        </w:rPr>
      </w:pPr>
      <w:r>
        <w:rPr>
          <w:sz w:val="28"/>
          <w:szCs w:val="24"/>
        </w:rPr>
        <w:t>Статью 14.4.2 КоАП РФ дополнили пунктом, предусматривающим административную ответственность за безрецептурный отпуск лекарственных препаратов, если эти действия не содержат признаков уголовно наказуемого деяния.</w:t>
      </w:r>
    </w:p>
    <w:p w:rsidR="001229E5" w:rsidRDefault="001229E5" w:rsidP="001229E5">
      <w:pPr>
        <w:ind w:firstLine="720"/>
        <w:jc w:val="both"/>
        <w:rPr>
          <w:sz w:val="28"/>
          <w:szCs w:val="24"/>
        </w:rPr>
      </w:pPr>
      <w:r>
        <w:rPr>
          <w:sz w:val="28"/>
          <w:szCs w:val="24"/>
        </w:rPr>
        <w:t>Должностных лиц (включая фармработников) оштрафуют на сумму от 10 тыс. до 20 тыс. руб. или дисквалифицируют на срок от 6 месяцев до 1 года. Для ИП штраф составит 50-100 тыс. руб., для юрлиц - 150-200 тыс. руб.</w:t>
      </w:r>
    </w:p>
    <w:p w:rsidR="001229E5" w:rsidRDefault="001229E5" w:rsidP="001229E5">
      <w:pPr>
        <w:ind w:firstLine="720"/>
        <w:jc w:val="both"/>
        <w:rPr>
          <w:sz w:val="28"/>
          <w:szCs w:val="24"/>
        </w:rPr>
      </w:pPr>
      <w:r>
        <w:rPr>
          <w:sz w:val="28"/>
          <w:szCs w:val="24"/>
        </w:rPr>
        <w:t>Кроме того, с 1-2 тыс. до 2-5 тыс. руб. увеличен штраф для граждан за вовлечение несовершеннолетнего в процесс потребления табака или никотинсодержащей продукции, а для родителей (законных представителей) несовершеннолетнего - с 2-3 тыс. до 5-7 тыс. руб.</w:t>
      </w:r>
    </w:p>
    <w:p w:rsidR="001229E5" w:rsidRDefault="001229E5" w:rsidP="001229E5">
      <w:pPr>
        <w:ind w:firstLine="720"/>
        <w:jc w:val="both"/>
        <w:rPr>
          <w:sz w:val="28"/>
          <w:szCs w:val="24"/>
        </w:rPr>
      </w:pPr>
      <w:r>
        <w:rPr>
          <w:sz w:val="28"/>
          <w:szCs w:val="24"/>
        </w:rPr>
        <w:t>Также повышены штрафы за продажу несовершеннолетнему табачной и никотинсодержащей продукции, табачных изделий, кальянов, устройств для потребления никотинсодержащей продукции: для граждан - с 20-40 тыс. руб. до 40-60 тыс. руб.; для должностных лиц - с 40-70 тыс. руб. до 150-300 тыс. руб.; для юрлиц - со 150-300 тыс. руб. до 400-600 тыс. руб. </w:t>
      </w:r>
    </w:p>
    <w:p w:rsidR="001229E5" w:rsidRDefault="001229E5" w:rsidP="001229E5">
      <w:pPr>
        <w:ind w:firstLine="720"/>
        <w:jc w:val="both"/>
        <w:rPr>
          <w:sz w:val="28"/>
          <w:szCs w:val="24"/>
        </w:rPr>
      </w:pPr>
    </w:p>
    <w:p w:rsidR="00DA65A0" w:rsidRPr="00292CE7" w:rsidRDefault="00DA65A0" w:rsidP="00DA65A0">
      <w:pPr>
        <w:pStyle w:val="aff5"/>
        <w:ind w:right="-1" w:firstLine="567"/>
        <w:jc w:val="both"/>
        <w:rPr>
          <w:rFonts w:ascii="Times New Roman" w:hAnsi="Times New Roman"/>
          <w:color w:val="000000"/>
          <w:sz w:val="28"/>
          <w:szCs w:val="28"/>
        </w:rPr>
      </w:pPr>
      <w:bookmarkStart w:id="0" w:name="_GoBack"/>
      <w:bookmarkEnd w:id="0"/>
    </w:p>
    <w:p w:rsidR="00DA65A0" w:rsidRDefault="00DA65A0" w:rsidP="00DA65A0">
      <w:pPr>
        <w:pStyle w:val="aff5"/>
        <w:ind w:right="-1" w:firstLine="567"/>
        <w:jc w:val="both"/>
        <w:rPr>
          <w:rFonts w:ascii="Times New Roman" w:hAnsi="Times New Roman"/>
          <w:color w:val="000000"/>
          <w:sz w:val="28"/>
          <w:szCs w:val="28"/>
        </w:rPr>
      </w:pPr>
    </w:p>
    <w:p w:rsidR="00DA65A0" w:rsidRDefault="00DA65A0" w:rsidP="00DA65A0">
      <w:pPr>
        <w:pStyle w:val="aff5"/>
        <w:ind w:right="-1" w:firstLine="567"/>
        <w:jc w:val="both"/>
        <w:rPr>
          <w:rFonts w:ascii="Times New Roman" w:hAnsi="Times New Roman"/>
          <w:color w:val="000000"/>
          <w:sz w:val="28"/>
          <w:szCs w:val="28"/>
        </w:rPr>
      </w:pPr>
    </w:p>
    <w:p w:rsidR="00DA65A0" w:rsidRDefault="00DA65A0" w:rsidP="00DA65A0">
      <w:pPr>
        <w:pStyle w:val="aff5"/>
        <w:ind w:right="-1" w:firstLine="567"/>
        <w:jc w:val="both"/>
        <w:rPr>
          <w:rFonts w:ascii="Times New Roman" w:hAnsi="Times New Roman"/>
          <w:color w:val="000000"/>
          <w:sz w:val="28"/>
          <w:szCs w:val="28"/>
        </w:rPr>
      </w:pPr>
    </w:p>
    <w:p w:rsidR="00DA65A0" w:rsidRDefault="00DA65A0" w:rsidP="00DA65A0">
      <w:pPr>
        <w:pStyle w:val="aff5"/>
        <w:ind w:right="-1" w:firstLine="567"/>
        <w:jc w:val="both"/>
        <w:rPr>
          <w:rFonts w:ascii="Times New Roman" w:hAnsi="Times New Roman"/>
          <w:color w:val="000000"/>
          <w:sz w:val="28"/>
          <w:szCs w:val="28"/>
        </w:rPr>
      </w:pPr>
    </w:p>
    <w:p w:rsidR="00DA65A0" w:rsidRDefault="00DA65A0" w:rsidP="00DA65A0">
      <w:pPr>
        <w:pStyle w:val="aff5"/>
        <w:ind w:right="-1" w:firstLine="567"/>
        <w:jc w:val="both"/>
        <w:rPr>
          <w:rFonts w:ascii="Times New Roman" w:hAnsi="Times New Roman"/>
          <w:color w:val="000000"/>
          <w:sz w:val="28"/>
          <w:szCs w:val="28"/>
        </w:rPr>
      </w:pPr>
    </w:p>
    <w:p w:rsidR="00DA65A0" w:rsidRDefault="00DA65A0" w:rsidP="00DA65A0">
      <w:pPr>
        <w:pStyle w:val="aff5"/>
        <w:ind w:right="-1" w:firstLine="567"/>
        <w:jc w:val="both"/>
        <w:rPr>
          <w:rFonts w:ascii="Times New Roman" w:hAnsi="Times New Roman"/>
          <w:color w:val="000000"/>
          <w:sz w:val="28"/>
          <w:szCs w:val="28"/>
        </w:rPr>
      </w:pPr>
    </w:p>
    <w:p w:rsidR="00FB70D4" w:rsidRPr="00524FEE" w:rsidRDefault="00FB70D4" w:rsidP="007E7980">
      <w:pPr>
        <w:ind w:firstLine="567"/>
        <w:jc w:val="both"/>
        <w:rPr>
          <w:b/>
        </w:rPr>
      </w:pPr>
    </w:p>
    <w:p w:rsidR="00601073" w:rsidRDefault="00601073" w:rsidP="00601073">
      <w:pPr>
        <w:ind w:firstLine="720"/>
        <w:jc w:val="center"/>
        <w:rPr>
          <w:b/>
          <w:sz w:val="16"/>
          <w:szCs w:val="16"/>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9"/>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10"/>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593" w:rsidRDefault="00416593" w:rsidP="004A32F9">
      <w:r>
        <w:separator/>
      </w:r>
    </w:p>
  </w:endnote>
  <w:endnote w:type="continuationSeparator" w:id="0">
    <w:p w:rsidR="00416593" w:rsidRDefault="00416593"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593" w:rsidRDefault="00416593" w:rsidP="004A32F9">
      <w:r>
        <w:separator/>
      </w:r>
    </w:p>
  </w:footnote>
  <w:footnote w:type="continuationSeparator" w:id="0">
    <w:p w:rsidR="00416593" w:rsidRDefault="00416593"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DE795D" w:rsidRDefault="00DE795D">
        <w:pPr>
          <w:pStyle w:val="aa"/>
          <w:jc w:val="right"/>
        </w:pPr>
        <w:r>
          <w:fldChar w:fldCharType="begin"/>
        </w:r>
        <w:r>
          <w:instrText xml:space="preserve"> PAGE   \* MERGEFORMAT </w:instrText>
        </w:r>
        <w:r>
          <w:fldChar w:fldCharType="separate"/>
        </w:r>
        <w:r w:rsidR="001229E5">
          <w:rPr>
            <w:noProof/>
          </w:rPr>
          <w:t>7</w:t>
        </w:r>
        <w:r>
          <w:rPr>
            <w:noProof/>
          </w:rPr>
          <w:fldChar w:fldCharType="end"/>
        </w:r>
      </w:p>
    </w:sdtContent>
  </w:sdt>
  <w:p w:rsidR="00DE795D" w:rsidRDefault="00DE795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95D" w:rsidRPr="000723C1" w:rsidRDefault="00DE795D"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351C61"/>
    <w:multiLevelType w:val="hybridMultilevel"/>
    <w:tmpl w:val="D65E88EE"/>
    <w:lvl w:ilvl="0" w:tplc="A0C40936">
      <w:start w:val="1"/>
      <w:numFmt w:val="decimal"/>
      <w:lvlText w:val="%1."/>
      <w:lvlJc w:val="left"/>
      <w:pPr>
        <w:ind w:left="928" w:hanging="360"/>
      </w:pPr>
      <w:rPr>
        <w:rFonts w:ascii="Times New Roman" w:eastAsia="Times New Roman" w:hAnsi="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5">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10"/>
  </w:num>
  <w:num w:numId="5">
    <w:abstractNumId w:val="16"/>
  </w:num>
  <w:num w:numId="6">
    <w:abstractNumId w:val="23"/>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8"/>
  </w:num>
  <w:num w:numId="10">
    <w:abstractNumId w:val="26"/>
  </w:num>
  <w:num w:numId="11">
    <w:abstractNumId w:val="21"/>
  </w:num>
  <w:num w:numId="12">
    <w:abstractNumId w:val="12"/>
  </w:num>
  <w:num w:numId="13">
    <w:abstractNumId w:val="17"/>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29"/>
  </w:num>
  <w:num w:numId="18">
    <w:abstractNumId w:val="5"/>
  </w:num>
  <w:num w:numId="19">
    <w:abstractNumId w:val="22"/>
  </w:num>
  <w:num w:numId="20">
    <w:abstractNumId w:val="28"/>
  </w:num>
  <w:num w:numId="21">
    <w:abstractNumId w:val="30"/>
  </w:num>
  <w:num w:numId="22">
    <w:abstractNumId w:val="6"/>
  </w:num>
  <w:num w:numId="23">
    <w:abstractNumId w:val="15"/>
  </w:num>
  <w:num w:numId="24">
    <w:abstractNumId w:val="20"/>
  </w:num>
  <w:num w:numId="25">
    <w:abstractNumId w:val="19"/>
  </w:num>
  <w:num w:numId="26">
    <w:abstractNumId w:val="13"/>
  </w:num>
  <w:num w:numId="27">
    <w:abstractNumId w:val="14"/>
  </w:num>
  <w:num w:numId="28">
    <w:abstractNumId w:val="27"/>
  </w:num>
  <w:num w:numId="29">
    <w:abstractNumId w:val="31"/>
  </w:num>
  <w:num w:numId="30">
    <w:abstractNumId w:val="4"/>
  </w:num>
  <w:num w:numId="31">
    <w:abstractNumId w:val="3"/>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1B0D"/>
    <w:rsid w:val="00012E56"/>
    <w:rsid w:val="00015B6A"/>
    <w:rsid w:val="000248C7"/>
    <w:rsid w:val="000301B2"/>
    <w:rsid w:val="000322AD"/>
    <w:rsid w:val="00034089"/>
    <w:rsid w:val="0003416F"/>
    <w:rsid w:val="000430B5"/>
    <w:rsid w:val="000460D2"/>
    <w:rsid w:val="000723C1"/>
    <w:rsid w:val="00072EEF"/>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3D47"/>
    <w:rsid w:val="000E5D42"/>
    <w:rsid w:val="000E73CC"/>
    <w:rsid w:val="000F01DE"/>
    <w:rsid w:val="000F4884"/>
    <w:rsid w:val="00104BD2"/>
    <w:rsid w:val="001155D9"/>
    <w:rsid w:val="00121F40"/>
    <w:rsid w:val="001229E5"/>
    <w:rsid w:val="00126DDD"/>
    <w:rsid w:val="00127329"/>
    <w:rsid w:val="00134B6F"/>
    <w:rsid w:val="00153110"/>
    <w:rsid w:val="00154068"/>
    <w:rsid w:val="00155CBB"/>
    <w:rsid w:val="001579B4"/>
    <w:rsid w:val="0018130C"/>
    <w:rsid w:val="001849F3"/>
    <w:rsid w:val="00185FC4"/>
    <w:rsid w:val="00186CA6"/>
    <w:rsid w:val="00194280"/>
    <w:rsid w:val="001A1A4B"/>
    <w:rsid w:val="001A31B0"/>
    <w:rsid w:val="001A335F"/>
    <w:rsid w:val="001E79B4"/>
    <w:rsid w:val="001F099E"/>
    <w:rsid w:val="001F28C9"/>
    <w:rsid w:val="001F325A"/>
    <w:rsid w:val="001F4FE9"/>
    <w:rsid w:val="0020262B"/>
    <w:rsid w:val="00203734"/>
    <w:rsid w:val="00217257"/>
    <w:rsid w:val="00220142"/>
    <w:rsid w:val="00225E8E"/>
    <w:rsid w:val="00227976"/>
    <w:rsid w:val="002315C8"/>
    <w:rsid w:val="0024005F"/>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0911"/>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5B5C"/>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16593"/>
    <w:rsid w:val="00422A98"/>
    <w:rsid w:val="004230A5"/>
    <w:rsid w:val="004245A5"/>
    <w:rsid w:val="00426C4C"/>
    <w:rsid w:val="00427994"/>
    <w:rsid w:val="00431B7F"/>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C1235"/>
    <w:rsid w:val="004C1BD8"/>
    <w:rsid w:val="004C2F52"/>
    <w:rsid w:val="004C5E9F"/>
    <w:rsid w:val="004C6CC5"/>
    <w:rsid w:val="004C6D03"/>
    <w:rsid w:val="004C70D8"/>
    <w:rsid w:val="004D21AE"/>
    <w:rsid w:val="004D4CEC"/>
    <w:rsid w:val="004E0434"/>
    <w:rsid w:val="004E5F1C"/>
    <w:rsid w:val="004F0C2C"/>
    <w:rsid w:val="004F1175"/>
    <w:rsid w:val="0050162F"/>
    <w:rsid w:val="00502BC2"/>
    <w:rsid w:val="005032EF"/>
    <w:rsid w:val="0050739B"/>
    <w:rsid w:val="00510B94"/>
    <w:rsid w:val="005138E7"/>
    <w:rsid w:val="00515552"/>
    <w:rsid w:val="00530451"/>
    <w:rsid w:val="00532881"/>
    <w:rsid w:val="00537435"/>
    <w:rsid w:val="00550B83"/>
    <w:rsid w:val="00551B94"/>
    <w:rsid w:val="00553697"/>
    <w:rsid w:val="00562A68"/>
    <w:rsid w:val="00564DFA"/>
    <w:rsid w:val="00567F8E"/>
    <w:rsid w:val="0057724F"/>
    <w:rsid w:val="005837B5"/>
    <w:rsid w:val="0058634A"/>
    <w:rsid w:val="005927FA"/>
    <w:rsid w:val="005969B9"/>
    <w:rsid w:val="00597816"/>
    <w:rsid w:val="005C19F6"/>
    <w:rsid w:val="005C1E26"/>
    <w:rsid w:val="005D2E2F"/>
    <w:rsid w:val="005D4FCB"/>
    <w:rsid w:val="005D5FC9"/>
    <w:rsid w:val="005D6635"/>
    <w:rsid w:val="005D6867"/>
    <w:rsid w:val="005E0EA6"/>
    <w:rsid w:val="005E2984"/>
    <w:rsid w:val="005F1AA9"/>
    <w:rsid w:val="005F2326"/>
    <w:rsid w:val="005F5BD7"/>
    <w:rsid w:val="005F715D"/>
    <w:rsid w:val="00601073"/>
    <w:rsid w:val="00601A47"/>
    <w:rsid w:val="00601DBB"/>
    <w:rsid w:val="00605DDA"/>
    <w:rsid w:val="0062049A"/>
    <w:rsid w:val="00631579"/>
    <w:rsid w:val="006406EA"/>
    <w:rsid w:val="00647256"/>
    <w:rsid w:val="006519CE"/>
    <w:rsid w:val="00663261"/>
    <w:rsid w:val="00664162"/>
    <w:rsid w:val="00665CF6"/>
    <w:rsid w:val="006712C8"/>
    <w:rsid w:val="00672569"/>
    <w:rsid w:val="00683576"/>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435E4"/>
    <w:rsid w:val="007533FF"/>
    <w:rsid w:val="007565BB"/>
    <w:rsid w:val="0078362C"/>
    <w:rsid w:val="007848C9"/>
    <w:rsid w:val="00795349"/>
    <w:rsid w:val="0079707A"/>
    <w:rsid w:val="00797A22"/>
    <w:rsid w:val="007A16F8"/>
    <w:rsid w:val="007A3652"/>
    <w:rsid w:val="007A5E4F"/>
    <w:rsid w:val="007B4FDA"/>
    <w:rsid w:val="007D59C1"/>
    <w:rsid w:val="007E6593"/>
    <w:rsid w:val="007E7980"/>
    <w:rsid w:val="007E7D9E"/>
    <w:rsid w:val="007F12DA"/>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6187"/>
    <w:rsid w:val="00847EA8"/>
    <w:rsid w:val="008515E5"/>
    <w:rsid w:val="00852674"/>
    <w:rsid w:val="008557FA"/>
    <w:rsid w:val="008623F1"/>
    <w:rsid w:val="008626A0"/>
    <w:rsid w:val="008671BF"/>
    <w:rsid w:val="00885F76"/>
    <w:rsid w:val="0088758E"/>
    <w:rsid w:val="00890352"/>
    <w:rsid w:val="008A1676"/>
    <w:rsid w:val="008B333E"/>
    <w:rsid w:val="008B40BE"/>
    <w:rsid w:val="008C1280"/>
    <w:rsid w:val="008C1FED"/>
    <w:rsid w:val="008C5B6D"/>
    <w:rsid w:val="008C73AD"/>
    <w:rsid w:val="008D03A3"/>
    <w:rsid w:val="008D1972"/>
    <w:rsid w:val="008D20B4"/>
    <w:rsid w:val="008D641F"/>
    <w:rsid w:val="008E5880"/>
    <w:rsid w:val="00902BBB"/>
    <w:rsid w:val="0090724B"/>
    <w:rsid w:val="00916BDF"/>
    <w:rsid w:val="00917DD1"/>
    <w:rsid w:val="00920456"/>
    <w:rsid w:val="00925AFA"/>
    <w:rsid w:val="009305E2"/>
    <w:rsid w:val="00931665"/>
    <w:rsid w:val="00933DB4"/>
    <w:rsid w:val="009360E8"/>
    <w:rsid w:val="0094485A"/>
    <w:rsid w:val="00944A08"/>
    <w:rsid w:val="0095739C"/>
    <w:rsid w:val="009626DB"/>
    <w:rsid w:val="009674EF"/>
    <w:rsid w:val="00971C51"/>
    <w:rsid w:val="00973C3C"/>
    <w:rsid w:val="00982A25"/>
    <w:rsid w:val="0098337B"/>
    <w:rsid w:val="00986D79"/>
    <w:rsid w:val="00987CAF"/>
    <w:rsid w:val="00990495"/>
    <w:rsid w:val="009A0638"/>
    <w:rsid w:val="009A233E"/>
    <w:rsid w:val="009A3D33"/>
    <w:rsid w:val="009A73EB"/>
    <w:rsid w:val="009B60B3"/>
    <w:rsid w:val="009D1416"/>
    <w:rsid w:val="009D1CBF"/>
    <w:rsid w:val="009E03D1"/>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2A9F"/>
    <w:rsid w:val="00B14970"/>
    <w:rsid w:val="00B2022E"/>
    <w:rsid w:val="00B261A7"/>
    <w:rsid w:val="00B47777"/>
    <w:rsid w:val="00B51797"/>
    <w:rsid w:val="00B551AD"/>
    <w:rsid w:val="00B556B2"/>
    <w:rsid w:val="00B60A20"/>
    <w:rsid w:val="00B6200C"/>
    <w:rsid w:val="00B6267A"/>
    <w:rsid w:val="00B6335C"/>
    <w:rsid w:val="00B64FB0"/>
    <w:rsid w:val="00B66EF4"/>
    <w:rsid w:val="00B673F6"/>
    <w:rsid w:val="00B722CF"/>
    <w:rsid w:val="00B74621"/>
    <w:rsid w:val="00B8249E"/>
    <w:rsid w:val="00B82E5E"/>
    <w:rsid w:val="00B863B0"/>
    <w:rsid w:val="00B92ACF"/>
    <w:rsid w:val="00B96D96"/>
    <w:rsid w:val="00BA5723"/>
    <w:rsid w:val="00BA6D9A"/>
    <w:rsid w:val="00BB3796"/>
    <w:rsid w:val="00BB4649"/>
    <w:rsid w:val="00BB6A1C"/>
    <w:rsid w:val="00BB6F6D"/>
    <w:rsid w:val="00BB7903"/>
    <w:rsid w:val="00BC361A"/>
    <w:rsid w:val="00BD379E"/>
    <w:rsid w:val="00BD38C0"/>
    <w:rsid w:val="00BD6051"/>
    <w:rsid w:val="00BD6EF2"/>
    <w:rsid w:val="00BE1636"/>
    <w:rsid w:val="00BE3475"/>
    <w:rsid w:val="00BF4BA2"/>
    <w:rsid w:val="00BF6561"/>
    <w:rsid w:val="00C00C17"/>
    <w:rsid w:val="00C06815"/>
    <w:rsid w:val="00C16FC7"/>
    <w:rsid w:val="00C24782"/>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26203"/>
    <w:rsid w:val="00D32B58"/>
    <w:rsid w:val="00D34FFB"/>
    <w:rsid w:val="00D41DA0"/>
    <w:rsid w:val="00D439F3"/>
    <w:rsid w:val="00D57D34"/>
    <w:rsid w:val="00D63418"/>
    <w:rsid w:val="00D64AD7"/>
    <w:rsid w:val="00D671F6"/>
    <w:rsid w:val="00D70034"/>
    <w:rsid w:val="00D70F1C"/>
    <w:rsid w:val="00D71D27"/>
    <w:rsid w:val="00D75A68"/>
    <w:rsid w:val="00D81507"/>
    <w:rsid w:val="00D8399A"/>
    <w:rsid w:val="00D85FE6"/>
    <w:rsid w:val="00DA182D"/>
    <w:rsid w:val="00DA65A0"/>
    <w:rsid w:val="00DB2C27"/>
    <w:rsid w:val="00DB3762"/>
    <w:rsid w:val="00DB3EC9"/>
    <w:rsid w:val="00DB7954"/>
    <w:rsid w:val="00DC2AC6"/>
    <w:rsid w:val="00DC62E8"/>
    <w:rsid w:val="00DD3ED4"/>
    <w:rsid w:val="00DD48AF"/>
    <w:rsid w:val="00DD4C1A"/>
    <w:rsid w:val="00DE45A9"/>
    <w:rsid w:val="00DE795D"/>
    <w:rsid w:val="00DF25BC"/>
    <w:rsid w:val="00E00813"/>
    <w:rsid w:val="00E050FE"/>
    <w:rsid w:val="00E05B2A"/>
    <w:rsid w:val="00E075CC"/>
    <w:rsid w:val="00E10AF0"/>
    <w:rsid w:val="00E11B7C"/>
    <w:rsid w:val="00E270ED"/>
    <w:rsid w:val="00E3299E"/>
    <w:rsid w:val="00E40535"/>
    <w:rsid w:val="00E43021"/>
    <w:rsid w:val="00E442B7"/>
    <w:rsid w:val="00E44DF1"/>
    <w:rsid w:val="00E4698F"/>
    <w:rsid w:val="00E46D99"/>
    <w:rsid w:val="00E55DE6"/>
    <w:rsid w:val="00E70DCC"/>
    <w:rsid w:val="00E7511C"/>
    <w:rsid w:val="00E80062"/>
    <w:rsid w:val="00E80A46"/>
    <w:rsid w:val="00E93F10"/>
    <w:rsid w:val="00E964E8"/>
    <w:rsid w:val="00EA3489"/>
    <w:rsid w:val="00EA531F"/>
    <w:rsid w:val="00EA7F3A"/>
    <w:rsid w:val="00EB068C"/>
    <w:rsid w:val="00EB3B49"/>
    <w:rsid w:val="00EC0729"/>
    <w:rsid w:val="00EC1C2E"/>
    <w:rsid w:val="00EC33B5"/>
    <w:rsid w:val="00ED41AE"/>
    <w:rsid w:val="00ED4334"/>
    <w:rsid w:val="00ED47CE"/>
    <w:rsid w:val="00EE00ED"/>
    <w:rsid w:val="00EE300E"/>
    <w:rsid w:val="00EE4E4A"/>
    <w:rsid w:val="00EE7C3B"/>
    <w:rsid w:val="00F0007D"/>
    <w:rsid w:val="00F03F30"/>
    <w:rsid w:val="00F063B2"/>
    <w:rsid w:val="00F071B8"/>
    <w:rsid w:val="00F22E9F"/>
    <w:rsid w:val="00F23E89"/>
    <w:rsid w:val="00F26F9F"/>
    <w:rsid w:val="00F30503"/>
    <w:rsid w:val="00F35013"/>
    <w:rsid w:val="00F351A0"/>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A65B9"/>
    <w:rsid w:val="00FB34F8"/>
    <w:rsid w:val="00FB41EC"/>
    <w:rsid w:val="00FB618B"/>
    <w:rsid w:val="00FB6FC9"/>
    <w:rsid w:val="00FB70D4"/>
    <w:rsid w:val="00FC08A0"/>
    <w:rsid w:val="00FD39A7"/>
    <w:rsid w:val="00FE04A5"/>
    <w:rsid w:val="00FF1E49"/>
    <w:rsid w:val="00FF3174"/>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uiPriority w:val="59"/>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 w:type="paragraph" w:customStyle="1" w:styleId="aligncenter">
    <w:name w:val="align_center"/>
    <w:basedOn w:val="a"/>
    <w:rsid w:val="00B863B0"/>
    <w:pPr>
      <w:overflowPunct/>
      <w:autoSpaceDE/>
      <w:autoSpaceDN/>
      <w:adjustRightInd/>
      <w:spacing w:before="100" w:beforeAutospacing="1" w:after="100" w:afterAutospacing="1"/>
    </w:pPr>
    <w:rPr>
      <w:sz w:val="24"/>
      <w:szCs w:val="24"/>
    </w:rPr>
  </w:style>
  <w:style w:type="character" w:customStyle="1" w:styleId="47">
    <w:name w:val="Гиперссылка4"/>
    <w:basedOn w:val="a0"/>
    <w:rsid w:val="005D5FC9"/>
  </w:style>
  <w:style w:type="character" w:customStyle="1" w:styleId="5d">
    <w:name w:val="Гиперссылка5"/>
    <w:basedOn w:val="a0"/>
    <w:rsid w:val="00E55DE6"/>
  </w:style>
  <w:style w:type="character" w:customStyle="1" w:styleId="65">
    <w:name w:val="Гиперссылка6"/>
    <w:basedOn w:val="a0"/>
    <w:rsid w:val="00BD6051"/>
  </w:style>
  <w:style w:type="character" w:customStyle="1" w:styleId="pyjo9km">
    <w:name w:val="pyjo9km"/>
    <w:basedOn w:val="a0"/>
    <w:rsid w:val="00530451"/>
  </w:style>
  <w:style w:type="character" w:customStyle="1" w:styleId="73">
    <w:name w:val="Гиперссылка7"/>
    <w:basedOn w:val="a0"/>
    <w:rsid w:val="006406EA"/>
  </w:style>
  <w:style w:type="character" w:customStyle="1" w:styleId="88">
    <w:name w:val="Гиперссылка8"/>
    <w:basedOn w:val="a0"/>
    <w:rsid w:val="00601073"/>
  </w:style>
  <w:style w:type="paragraph" w:customStyle="1" w:styleId="htmlpreformatted">
    <w:name w:val="htmlpreformatted"/>
    <w:basedOn w:val="a"/>
    <w:rsid w:val="00FB70D4"/>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52986292">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63B9D4-154E-4E67-9C9C-130461D1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2428</Words>
  <Characters>13841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pomeshchikova</dc:creator>
  <cp:lastModifiedBy>hp</cp:lastModifiedBy>
  <cp:revision>2</cp:revision>
  <cp:lastPrinted>2023-04-22T07:03:00Z</cp:lastPrinted>
  <dcterms:created xsi:type="dcterms:W3CDTF">2023-06-15T08:40:00Z</dcterms:created>
  <dcterms:modified xsi:type="dcterms:W3CDTF">2023-06-15T08:40:00Z</dcterms:modified>
</cp:coreProperties>
</file>