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7062BE" w:rsidRPr="00E0426C">
        <w:t>2</w:t>
      </w:r>
      <w:r w:rsidR="00946FAF">
        <w:t>6</w:t>
      </w:r>
      <w:r w:rsidR="009B6CA0">
        <w:t xml:space="preserve"> </w:t>
      </w:r>
      <w:r w:rsidR="00051776">
        <w:t>(</w:t>
      </w:r>
      <w:r w:rsidR="00083E10">
        <w:t>60</w:t>
      </w:r>
      <w:r w:rsidR="00946FAF">
        <w:t>4</w:t>
      </w:r>
      <w:r w:rsidR="00E7511C">
        <w:t xml:space="preserve">)  от  </w:t>
      </w:r>
      <w:r w:rsidR="00946FAF">
        <w:t>22</w:t>
      </w:r>
      <w:r w:rsidR="0000372C">
        <w:t>.0</w:t>
      </w:r>
      <w:r w:rsidR="00083E10">
        <w:t>6</w:t>
      </w:r>
      <w:r w:rsidR="0000372C">
        <w:t>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4F7E4D" w:rsidRDefault="004F7E4D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051776" w:rsidRDefault="00051776" w:rsidP="008F3B3A">
      <w:pPr>
        <w:ind w:firstLine="567"/>
        <w:jc w:val="both"/>
        <w:rPr>
          <w:sz w:val="24"/>
          <w:szCs w:val="24"/>
        </w:rPr>
      </w:pPr>
    </w:p>
    <w:p w:rsidR="00967CA3" w:rsidRPr="000B7526" w:rsidRDefault="00967CA3" w:rsidP="00967CA3">
      <w:pPr>
        <w:tabs>
          <w:tab w:val="left" w:pos="3135"/>
        </w:tabs>
      </w:pPr>
    </w:p>
    <w:p w:rsidR="001A2302" w:rsidRPr="004020C5" w:rsidRDefault="001A2302" w:rsidP="001A2302">
      <w:pPr>
        <w:ind w:firstLine="540"/>
        <w:jc w:val="both"/>
        <w:rPr>
          <w:b/>
          <w:i/>
          <w:sz w:val="24"/>
          <w:szCs w:val="24"/>
        </w:rPr>
      </w:pPr>
    </w:p>
    <w:p w:rsidR="001A2302" w:rsidRPr="004020C5" w:rsidRDefault="001A2302" w:rsidP="001A2302">
      <w:pPr>
        <w:ind w:firstLine="540"/>
        <w:jc w:val="both"/>
        <w:rPr>
          <w:b/>
          <w:i/>
          <w:sz w:val="24"/>
          <w:szCs w:val="24"/>
        </w:rPr>
      </w:pPr>
    </w:p>
    <w:p w:rsidR="00946FAF" w:rsidRDefault="00946FAF" w:rsidP="00946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«Судом удовлетворено исковое заявление прокурора Мокшанского района о взыскании компенсации морального вреда вследствие укуса бродячей собаки» </w:t>
      </w:r>
    </w:p>
    <w:p w:rsidR="00946FAF" w:rsidRDefault="00946FAF" w:rsidP="00946FAF">
      <w:pPr>
        <w:jc w:val="center"/>
        <w:rPr>
          <w:b/>
          <w:sz w:val="28"/>
          <w:szCs w:val="28"/>
        </w:rPr>
      </w:pP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Прокурором Мокшанского района по факту нападения бродячей собаки на несовершеннолетнего ребенка проведена проверка, в ходе которой выявлены следующие нарушения. 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>В ходе проведенной проверки установлено, что несовершеннолет</w:t>
      </w:r>
      <w:r>
        <w:rPr>
          <w:sz w:val="28"/>
          <w:szCs w:val="28"/>
        </w:rPr>
        <w:t xml:space="preserve">няя девочка </w:t>
      </w:r>
      <w:r w:rsidRPr="00D922AA">
        <w:rPr>
          <w:sz w:val="28"/>
          <w:szCs w:val="28"/>
        </w:rPr>
        <w:t xml:space="preserve">находилась на </w:t>
      </w:r>
      <w:r>
        <w:rPr>
          <w:sz w:val="28"/>
          <w:szCs w:val="28"/>
        </w:rPr>
        <w:t xml:space="preserve">одной из детских площадок </w:t>
      </w:r>
      <w:r w:rsidRPr="00D922AA">
        <w:rPr>
          <w:sz w:val="28"/>
          <w:szCs w:val="28"/>
        </w:rPr>
        <w:t xml:space="preserve">р.п. Мокшан Пензенской области. В этот момент к ней подбежала бродячая собака, набросившись на нее, покусала левую руку. С полученными травмами ребенок был доставлен в Пензенскую областную детскую клиническую больницу им. Н.Ф. Филатова, где ей поставлен диагноз «множественные укушенные раны, ссадины левого предплечья, лучезапястного сустава». 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>В соответствии со статьей 151 Гражданского кодекса Российской Федерации (далее – ГК РФ) 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 xml:space="preserve">В силу статьи 1064 ГК РФ вред, причиненный личности, подлежит возмещению в полном объеме лицом, причинившим вред. 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 xml:space="preserve">Статьей 9-4 Закона Пензенской области от 22.12.2006 № 1176-ЗПО </w:t>
      </w:r>
      <w:r>
        <w:rPr>
          <w:sz w:val="28"/>
          <w:szCs w:val="28"/>
        </w:rPr>
        <w:br/>
      </w:r>
      <w:r w:rsidRPr="00D922AA">
        <w:rPr>
          <w:sz w:val="28"/>
          <w:szCs w:val="28"/>
        </w:rPr>
        <w:t>«О наделении органов местного самоуправления Пензенской области отдельными полномочиями РФ, переданными для осуществления органам государственной власти Пензенской области» установлено, что 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мероприятий при осуществлении деятельности по обращению с животными без владельцев</w:t>
      </w:r>
      <w:r>
        <w:rPr>
          <w:sz w:val="28"/>
          <w:szCs w:val="28"/>
        </w:rPr>
        <w:t xml:space="preserve">, в частности, организуют мероприятия по отлову безнадзорных животных. 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>Кроме того, в соответствии со статьей 230 ГК РФ на органы местного самоуправления возлагается обязанность принимать меры к розыску собственников безнадзорных животных.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>Собственник безнадзорного животного, укусившего несовершеннолет</w:t>
      </w:r>
      <w:r>
        <w:rPr>
          <w:sz w:val="28"/>
          <w:szCs w:val="28"/>
        </w:rPr>
        <w:t>него ребенка,</w:t>
      </w:r>
      <w:r w:rsidRPr="00D922AA">
        <w:rPr>
          <w:sz w:val="28"/>
          <w:szCs w:val="28"/>
        </w:rPr>
        <w:t xml:space="preserve"> установлен не был, и мер, направленных на его розыск, не принято. 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 xml:space="preserve">В статье 231 ГК РФ законодателем закреплено правило </w:t>
      </w:r>
      <w:r>
        <w:rPr>
          <w:sz w:val="28"/>
          <w:szCs w:val="28"/>
        </w:rPr>
        <w:br/>
      </w:r>
      <w:r w:rsidRPr="00D922AA">
        <w:rPr>
          <w:sz w:val="28"/>
          <w:szCs w:val="28"/>
        </w:rPr>
        <w:t xml:space="preserve">об автоматическом возникновении муниципальной собственности на безнадзорных животных в целях избежания бесхозяйности, в том случае если лица, имевшие возможность приобрести право собственности на них, отказываются от такой возможности. 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lastRenderedPageBreak/>
        <w:t>Согласно статье 210 ГК РФ собственник несет бремя содержания принадлежащего ему имущества, если иное не предусмотрено законом или договором.</w:t>
      </w:r>
    </w:p>
    <w:p w:rsidR="00946FAF" w:rsidRPr="00D922AA" w:rsidRDefault="00946FAF" w:rsidP="00946FAF">
      <w:pPr>
        <w:ind w:firstLine="709"/>
        <w:jc w:val="both"/>
        <w:rPr>
          <w:sz w:val="28"/>
          <w:szCs w:val="28"/>
        </w:rPr>
      </w:pPr>
      <w:r w:rsidRPr="00D922AA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у</w:t>
      </w:r>
      <w:r w:rsidRPr="00D922AA">
        <w:rPr>
          <w:sz w:val="28"/>
          <w:szCs w:val="28"/>
        </w:rPr>
        <w:t>читывая, что собака, укусившая несовершеннолетн</w:t>
      </w:r>
      <w:r>
        <w:rPr>
          <w:sz w:val="28"/>
          <w:szCs w:val="28"/>
        </w:rPr>
        <w:t>юю,</w:t>
      </w:r>
      <w:r w:rsidRPr="00D922AA">
        <w:rPr>
          <w:sz w:val="28"/>
          <w:szCs w:val="28"/>
        </w:rPr>
        <w:t xml:space="preserve"> являлась безнадзорной, администрация Мокшанского района Пензенской области</w:t>
      </w:r>
      <w:r>
        <w:rPr>
          <w:sz w:val="28"/>
          <w:szCs w:val="28"/>
        </w:rPr>
        <w:t xml:space="preserve"> несет ответственности за вред здоровью человека, причиненный безнадзорным животным. 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 установлено, </w:t>
      </w:r>
      <w:r w:rsidRPr="00D922AA">
        <w:rPr>
          <w:sz w:val="28"/>
          <w:szCs w:val="28"/>
        </w:rPr>
        <w:t>что в результате нападения безнадзорной собаки на несовершеннолетн</w:t>
      </w:r>
      <w:r>
        <w:rPr>
          <w:sz w:val="28"/>
          <w:szCs w:val="28"/>
        </w:rPr>
        <w:t>юю</w:t>
      </w:r>
      <w:r w:rsidRPr="00D922AA">
        <w:rPr>
          <w:sz w:val="28"/>
          <w:szCs w:val="28"/>
        </w:rPr>
        <w:t xml:space="preserve">, ей были причинены телесные повреждения в виде множественных ран и ссадин. Она испытала моральные и нравственные страдания, </w:t>
      </w:r>
      <w:r>
        <w:rPr>
          <w:sz w:val="28"/>
          <w:szCs w:val="28"/>
        </w:rPr>
        <w:t xml:space="preserve">в связи с чем, прокурором района в ее интересах к администрации Мокшанского района было предъявлено исковое заявление о взыскании </w:t>
      </w:r>
      <w:r>
        <w:rPr>
          <w:sz w:val="28"/>
          <w:szCs w:val="28"/>
        </w:rPr>
        <w:br/>
        <w:t xml:space="preserve">с ответчика компенсации морального вреда в размере 30000 рублей. </w:t>
      </w:r>
      <w:r>
        <w:rPr>
          <w:sz w:val="28"/>
          <w:szCs w:val="28"/>
        </w:rPr>
        <w:br/>
        <w:t xml:space="preserve">Иск прокурора удовлетворен судом частично, в пользу девочки с органа местного самоуправления взыскана компенсация морального вреда в размере 25 000 рублей. </w:t>
      </w:r>
    </w:p>
    <w:p w:rsidR="00946FAF" w:rsidRDefault="00946FAF" w:rsidP="00946FAF">
      <w:pPr>
        <w:spacing w:line="240" w:lineRule="exact"/>
        <w:rPr>
          <w:sz w:val="28"/>
          <w:szCs w:val="28"/>
        </w:rPr>
      </w:pPr>
    </w:p>
    <w:p w:rsidR="00946FAF" w:rsidRDefault="00946FAF" w:rsidP="00946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Прокуратура района потребовала исключить коррупциогенные факторы из административных регламентов предоставления муниципальной  услуги </w:t>
      </w:r>
      <w:r w:rsidRPr="003C6977">
        <w:rPr>
          <w:b/>
          <w:sz w:val="28"/>
          <w:szCs w:val="28"/>
        </w:rPr>
        <w:t>«</w:t>
      </w:r>
      <w:r w:rsidRPr="00770BA8">
        <w:rPr>
          <w:b/>
          <w:sz w:val="28"/>
          <w:szCs w:val="28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3C6977">
        <w:rPr>
          <w:b/>
          <w:sz w:val="28"/>
          <w:szCs w:val="28"/>
        </w:rPr>
        <w:t>»</w:t>
      </w:r>
    </w:p>
    <w:p w:rsidR="00946FAF" w:rsidRDefault="00946FAF" w:rsidP="00946FAF">
      <w:pPr>
        <w:jc w:val="center"/>
        <w:rPr>
          <w:b/>
          <w:sz w:val="28"/>
          <w:szCs w:val="28"/>
        </w:rPr>
      </w:pP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в органах местного самоуправления выявлены несоответствующие федеральному законодательству нормативно-правовые акты – </w:t>
      </w:r>
      <w:r w:rsidRPr="003C6977">
        <w:rPr>
          <w:sz w:val="28"/>
          <w:szCs w:val="28"/>
        </w:rPr>
        <w:t>административные регламенты предоставления муниципальной  услуги «</w:t>
      </w:r>
      <w:bookmarkStart w:id="0" w:name="_Hlk106645444"/>
      <w:r w:rsidRPr="00770BA8">
        <w:rPr>
          <w:sz w:val="28"/>
          <w:szCs w:val="28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bookmarkEnd w:id="0"/>
      <w:r w:rsidRPr="003C697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946FAF" w:rsidRPr="003C6977" w:rsidRDefault="00946FAF" w:rsidP="00946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Данными административными</w:t>
      </w:r>
      <w:r w:rsidRPr="003C6977">
        <w:rPr>
          <w:sz w:val="28"/>
          <w:szCs w:val="28"/>
        </w:rPr>
        <w:t xml:space="preserve"> регламента</w:t>
      </w:r>
      <w:r>
        <w:rPr>
          <w:sz w:val="28"/>
          <w:szCs w:val="28"/>
        </w:rPr>
        <w:t>ми</w:t>
      </w:r>
      <w:r w:rsidRPr="003C6977">
        <w:rPr>
          <w:sz w:val="28"/>
          <w:szCs w:val="28"/>
        </w:rPr>
        <w:t xml:space="preserve">  предусмотрено, что  для получения муниципальной услуги заявитель должен предоставить самостоятельно исчерпывающий перечень документов, в который,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t xml:space="preserve">в частности входит выписка из домовой книги. </w:t>
      </w:r>
    </w:p>
    <w:p w:rsidR="00946FAF" w:rsidRPr="003C6977" w:rsidRDefault="00946FAF" w:rsidP="00946FAF">
      <w:pPr>
        <w:ind w:firstLine="709"/>
        <w:jc w:val="both"/>
        <w:rPr>
          <w:sz w:val="28"/>
          <w:szCs w:val="28"/>
        </w:rPr>
      </w:pPr>
      <w:r w:rsidRPr="003C6977">
        <w:rPr>
          <w:sz w:val="28"/>
          <w:szCs w:val="28"/>
        </w:rPr>
        <w:t>Вместе с тем, ведение домовых книг и ее форма были предусмотрены  Административным   регламентом предоставления Федеральной миграционной службой государственной   услуги по регистрационному учету граждан Российской Федерации  по  месту   жительства в пределах Российской Федерации, утвержденным приказом ФМС России от 11.09.2012  №288,  который   был разработан и принят в  развитие и в соответствии с ст. 3 Закона Российской Федерации от 25.06.1993</w:t>
      </w:r>
      <w:r>
        <w:rPr>
          <w:sz w:val="28"/>
          <w:szCs w:val="28"/>
        </w:rPr>
        <w:t xml:space="preserve"> № </w:t>
      </w:r>
      <w:r w:rsidRPr="003C6977">
        <w:rPr>
          <w:sz w:val="28"/>
          <w:szCs w:val="28"/>
        </w:rPr>
        <w:t xml:space="preserve">5242-1 «О праве граждан Российской Федерации на свободу передвижения, выбор места пребывания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t>и  жительства в пределах Российской Федерации».</w:t>
      </w:r>
    </w:p>
    <w:p w:rsidR="00946FAF" w:rsidRPr="003C6977" w:rsidRDefault="00946FAF" w:rsidP="00946FAF">
      <w:pPr>
        <w:ind w:firstLine="709"/>
        <w:jc w:val="both"/>
        <w:rPr>
          <w:sz w:val="28"/>
          <w:szCs w:val="28"/>
        </w:rPr>
      </w:pPr>
      <w:r w:rsidRPr="003C6977">
        <w:rPr>
          <w:sz w:val="28"/>
          <w:szCs w:val="28"/>
        </w:rPr>
        <w:t xml:space="preserve"> В соответствии с приказом Министерства внутренних дел Российской Федерации от 31.12.2018 №</w:t>
      </w:r>
      <w:r>
        <w:rPr>
          <w:sz w:val="28"/>
          <w:szCs w:val="28"/>
        </w:rPr>
        <w:t xml:space="preserve">  </w:t>
      </w:r>
      <w:r w:rsidRPr="003C6977">
        <w:rPr>
          <w:sz w:val="28"/>
          <w:szCs w:val="28"/>
        </w:rPr>
        <w:t xml:space="preserve">984 «Об  утверждении Административного регламента   Министерства внутренних дел Российской Федерации по предоставлению государственной услуги  регистрационному учету граждан Российской Федерации  по месту пребывания и по месту  жительства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lastRenderedPageBreak/>
        <w:t xml:space="preserve">в пределах Российской Федерации»,   с 17.04.2018   приказ  ФМС России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t>от 11.09.2012  №</w:t>
      </w:r>
      <w:r>
        <w:rPr>
          <w:sz w:val="28"/>
          <w:szCs w:val="28"/>
        </w:rPr>
        <w:t xml:space="preserve"> </w:t>
      </w:r>
      <w:r w:rsidRPr="003C6977">
        <w:rPr>
          <w:sz w:val="28"/>
          <w:szCs w:val="28"/>
        </w:rPr>
        <w:t>288 признан утратившим силу.</w:t>
      </w:r>
    </w:p>
    <w:p w:rsidR="00946FAF" w:rsidRPr="003C6977" w:rsidRDefault="00946FAF" w:rsidP="00946FAF">
      <w:pPr>
        <w:ind w:firstLine="709"/>
        <w:jc w:val="both"/>
        <w:rPr>
          <w:sz w:val="28"/>
          <w:szCs w:val="28"/>
        </w:rPr>
      </w:pPr>
      <w:r w:rsidRPr="003C6977">
        <w:rPr>
          <w:sz w:val="28"/>
          <w:szCs w:val="28"/>
        </w:rPr>
        <w:t>В настоящее время ведение домовых книг Административным регламентом МВД России не предусмотрено.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 w:rsidRPr="003C6977">
        <w:rPr>
          <w:sz w:val="28"/>
          <w:szCs w:val="28"/>
        </w:rPr>
        <w:t>Таким образом, пункт 11  Административного регламента «</w:t>
      </w:r>
      <w:r w:rsidRPr="00770BA8">
        <w:rPr>
          <w:sz w:val="28"/>
          <w:szCs w:val="28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Pr="003C6977">
        <w:rPr>
          <w:sz w:val="28"/>
          <w:szCs w:val="28"/>
        </w:rPr>
        <w:t xml:space="preserve">» устанавливает трудновыполнимые и обременительные требования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t xml:space="preserve">к заявителям  в части предоставления излишних документов,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t xml:space="preserve">не предусмотренных законодательством, что является коррупциогенным фактором, предусмотренным подпунктом «а» пункта 4 Методики  проведения антикоррупционной экспертизы нормативных правовых актов </w:t>
      </w:r>
      <w:r>
        <w:rPr>
          <w:sz w:val="28"/>
          <w:szCs w:val="28"/>
        </w:rPr>
        <w:br/>
      </w:r>
      <w:r w:rsidRPr="003C6977">
        <w:rPr>
          <w:sz w:val="28"/>
          <w:szCs w:val="28"/>
        </w:rPr>
        <w:t>и проектов нормативных правовых актов, утвержденной постановлением Правительства РФ от 26.02.2010 № 96.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 w:rsidRPr="00D44E46">
        <w:rPr>
          <w:sz w:val="28"/>
          <w:szCs w:val="28"/>
        </w:rPr>
        <w:t xml:space="preserve">В связи с чем, прокуратура района потребовала </w:t>
      </w:r>
      <w:r w:rsidRPr="003C6977">
        <w:rPr>
          <w:sz w:val="28"/>
          <w:szCs w:val="28"/>
        </w:rPr>
        <w:t>исключить коррупциогенные факторы из указанных административных регламентов</w:t>
      </w:r>
      <w:r>
        <w:rPr>
          <w:sz w:val="28"/>
          <w:szCs w:val="28"/>
        </w:rPr>
        <w:t>.</w:t>
      </w:r>
    </w:p>
    <w:p w:rsidR="00946FAF" w:rsidRDefault="00946FAF" w:rsidP="00946FAF">
      <w:pPr>
        <w:jc w:val="center"/>
        <w:rPr>
          <w:b/>
          <w:sz w:val="28"/>
          <w:szCs w:val="28"/>
        </w:rPr>
      </w:pPr>
    </w:p>
    <w:p w:rsidR="00946FAF" w:rsidRDefault="00946FAF" w:rsidP="00946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 образовательных учреждениях Мокшанского района не производился</w:t>
      </w:r>
      <w:r w:rsidRPr="00176A10">
        <w:t xml:space="preserve"> </w:t>
      </w:r>
      <w:r w:rsidRPr="00176A10">
        <w:rPr>
          <w:b/>
          <w:sz w:val="28"/>
          <w:szCs w:val="28"/>
        </w:rPr>
        <w:t>производственный</w:t>
      </w:r>
      <w:r>
        <w:rPr>
          <w:sz w:val="28"/>
          <w:szCs w:val="28"/>
        </w:rPr>
        <w:t xml:space="preserve"> </w:t>
      </w:r>
      <w:r w:rsidRPr="00176A10">
        <w:rPr>
          <w:b/>
          <w:sz w:val="28"/>
          <w:szCs w:val="28"/>
        </w:rPr>
        <w:t>контроль за качеством и безопасностью пищевых продуктов</w:t>
      </w:r>
      <w:r>
        <w:rPr>
          <w:b/>
          <w:sz w:val="28"/>
          <w:szCs w:val="28"/>
        </w:rPr>
        <w:t xml:space="preserve">» </w:t>
      </w:r>
    </w:p>
    <w:p w:rsidR="00946FAF" w:rsidRDefault="00946FAF" w:rsidP="00946FAF">
      <w:pPr>
        <w:jc w:val="center"/>
        <w:rPr>
          <w:b/>
          <w:sz w:val="28"/>
          <w:szCs w:val="28"/>
        </w:rPr>
      </w:pP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Прокуратурой района проведена проверка исполнения законодательства о несовершеннолетних в сфере обеспечения их питанием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образовательных учреждениях Мокшанского района, </w:t>
      </w:r>
      <w:r w:rsidRPr="00176A10">
        <w:rPr>
          <w:sz w:val="28"/>
          <w:szCs w:val="28"/>
        </w:rPr>
        <w:t xml:space="preserve">в ходе которой выявлены следующие нарушения. 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Согласно части 1 статьи 41 Федерального закона от 29.12.2012 № 273-ФЗ «Об образовании в Российской Федерации» (далее – Федерального закона от 29.12.2012 №273-ФЗ) охрана здоровья обучающихся включает в себя,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 xml:space="preserve">в частности, организацию питания обучающихся, организацию и создание условий для профилактики заболеваний и оздоровления обучающихся, для занятия ими физической культурой и спортом, обеспечение безопасности обучающихся во время пребывания в организации, осуществляющей образовательную деятельность. 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>На  основании  части  2 статьи  41 Федерального закона от 29.12.2012 № 273-ФЗ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>Согласно части 1 статьи 2.1 Закона РФ «О ветеринарии», ветеринарные правила являются нормативными правовыми актами, устанавливающими обязательные для исполнения физическими лицами и юридическими лицами требования, в том числе, при оформлении ветеринарных сопроводительных документов, при идентификации и учете животных, при проведении регионализации, эпизоотического зонирования, определении зоосанитарного статуса, разведении, выращивании, содержании, перемещении (в том числе перевозке и перегоне), обороте и убое животных.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lastRenderedPageBreak/>
        <w:t xml:space="preserve">Как указано в статье 15 Закона РФ от 14.05.1993 № 4979-1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>«О ветеринарии» продукты животноводства по результатам ветеринарно-санитарной экспертизы должны соответствовать установленным требованиям безопасности для здоровья населения и происходить из благополучной по заразным болезням животных территории. Организации и граждане, осуществляющие заготовку, переработку, хранение, перевозку и реализацию продуктов животноводства, обязаны обеспечивать выполнение указанных требований.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В силу статьи 22 Федерального закона от 02.01.2000 № 29-ФЗ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>«О качестве и безопасности пищевых продуктов»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Производственный контроль за качеством и безопасностью пищевых продуктов, материалов и изделий проводится в соответствии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 xml:space="preserve">и технической документацией. Указанной программой определяются порядок осуществления производственного контроля за качеством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 xml:space="preserve">и безопасностью пищевых продуктов, материалов и изделий, методики такого контроля и методики проверки условий их обращения. </w:t>
      </w:r>
    </w:p>
    <w:p w:rsidR="00946FAF" w:rsidRPr="00176A10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В ходе проведенной проверки установлено, что в </w:t>
      </w:r>
      <w:r>
        <w:rPr>
          <w:sz w:val="28"/>
          <w:szCs w:val="28"/>
        </w:rPr>
        <w:t>образовательных учреждениях района разработаны</w:t>
      </w:r>
      <w:r w:rsidRPr="00176A1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176A10">
        <w:rPr>
          <w:sz w:val="28"/>
          <w:szCs w:val="28"/>
        </w:rPr>
        <w:t xml:space="preserve"> организации и проведения производственного контроля за соблюдением санитарных правил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>и выполнением санитарно-противоэпидемических (профилактических) мероприятий при оказании услуги общественного питания, согласно котор</w:t>
      </w:r>
      <w:r>
        <w:rPr>
          <w:sz w:val="28"/>
          <w:szCs w:val="28"/>
        </w:rPr>
        <w:t>ым</w:t>
      </w:r>
      <w:r w:rsidRPr="00176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систематически </w:t>
      </w:r>
      <w:r w:rsidRPr="00176A10">
        <w:rPr>
          <w:sz w:val="28"/>
          <w:szCs w:val="28"/>
        </w:rPr>
        <w:t>должны проводиться лабораторные исследования готовой продукции на микробиологические показатели</w:t>
      </w:r>
      <w:r>
        <w:rPr>
          <w:sz w:val="28"/>
          <w:szCs w:val="28"/>
        </w:rPr>
        <w:t xml:space="preserve">. 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Однако, в 2021 году данные исследования </w:t>
      </w:r>
      <w:r>
        <w:rPr>
          <w:sz w:val="28"/>
          <w:szCs w:val="28"/>
        </w:rPr>
        <w:t xml:space="preserve">в образовательных организациях </w:t>
      </w:r>
      <w:r w:rsidRPr="00176A10">
        <w:rPr>
          <w:sz w:val="28"/>
          <w:szCs w:val="28"/>
        </w:rPr>
        <w:t>не проводились</w:t>
      </w:r>
      <w:r>
        <w:rPr>
          <w:sz w:val="28"/>
          <w:szCs w:val="28"/>
        </w:rPr>
        <w:t xml:space="preserve">. 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 w:rsidRPr="00176A10">
        <w:rPr>
          <w:sz w:val="28"/>
          <w:szCs w:val="28"/>
        </w:rPr>
        <w:t xml:space="preserve">Нарушения требований указанного законодательства не позволяют обеспечить условия в сфере безопасности качества пищевых продуктов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 xml:space="preserve">и безопасности здоровья воспитанников обучающихся и воспитанников образовательной организации при организации питания, в том числе </w:t>
      </w:r>
      <w:r>
        <w:rPr>
          <w:sz w:val="28"/>
          <w:szCs w:val="28"/>
        </w:rPr>
        <w:br/>
      </w:r>
      <w:r w:rsidRPr="00176A10">
        <w:rPr>
          <w:sz w:val="28"/>
          <w:szCs w:val="28"/>
        </w:rPr>
        <w:t>и горячего.</w:t>
      </w:r>
    </w:p>
    <w:p w:rsidR="00946FAF" w:rsidRDefault="00946FAF" w:rsidP="00946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фактам выявленных нарушений прокуратурой района приняты меры прокурорского реагирования, по результатам рассмотрения которых должностные лица образовательных учреждений привлечены </w:t>
      </w:r>
      <w:r>
        <w:rPr>
          <w:sz w:val="28"/>
          <w:szCs w:val="28"/>
        </w:rPr>
        <w:br/>
        <w:t xml:space="preserve">к административной и дисциплинарной ответственности. </w:t>
      </w:r>
    </w:p>
    <w:p w:rsidR="001A2302" w:rsidRPr="009E2B54" w:rsidRDefault="001A2302" w:rsidP="003833CD">
      <w:pPr>
        <w:widowControl w:val="0"/>
        <w:jc w:val="both"/>
        <w:rPr>
          <w:bCs/>
          <w:i/>
          <w:sz w:val="24"/>
          <w:szCs w:val="24"/>
          <w:lang w:val="en-US"/>
        </w:rPr>
      </w:pPr>
      <w:bookmarkStart w:id="1" w:name="_GoBack"/>
      <w:bookmarkEnd w:id="1"/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9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083E10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0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B5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E515A4"/>
    <w:multiLevelType w:val="hybridMultilevel"/>
    <w:tmpl w:val="F77A9226"/>
    <w:lvl w:ilvl="0" w:tplc="AE86CF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6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3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12"/>
  </w:num>
  <w:num w:numId="9">
    <w:abstractNumId w:val="0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51776"/>
    <w:rsid w:val="000723C1"/>
    <w:rsid w:val="0007357B"/>
    <w:rsid w:val="00077CB7"/>
    <w:rsid w:val="00080C1F"/>
    <w:rsid w:val="0008257E"/>
    <w:rsid w:val="00083E10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0622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2302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3597D"/>
    <w:rsid w:val="003429AC"/>
    <w:rsid w:val="00347F77"/>
    <w:rsid w:val="00362B5E"/>
    <w:rsid w:val="0037191D"/>
    <w:rsid w:val="00377F54"/>
    <w:rsid w:val="003814FE"/>
    <w:rsid w:val="00381A28"/>
    <w:rsid w:val="003833CD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B7241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4F7E4D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062BE"/>
    <w:rsid w:val="00717A3C"/>
    <w:rsid w:val="007232E9"/>
    <w:rsid w:val="00723F6A"/>
    <w:rsid w:val="00730CE0"/>
    <w:rsid w:val="00731916"/>
    <w:rsid w:val="0074759D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46FAF"/>
    <w:rsid w:val="0095739C"/>
    <w:rsid w:val="009626DB"/>
    <w:rsid w:val="009674EF"/>
    <w:rsid w:val="00967CA3"/>
    <w:rsid w:val="00971C51"/>
    <w:rsid w:val="00973C3C"/>
    <w:rsid w:val="00982A25"/>
    <w:rsid w:val="00986D79"/>
    <w:rsid w:val="00987CAF"/>
    <w:rsid w:val="00990495"/>
    <w:rsid w:val="009926C7"/>
    <w:rsid w:val="009A0638"/>
    <w:rsid w:val="009A233E"/>
    <w:rsid w:val="009A3D33"/>
    <w:rsid w:val="009A73EB"/>
    <w:rsid w:val="009B60B3"/>
    <w:rsid w:val="009B6CA0"/>
    <w:rsid w:val="009D1416"/>
    <w:rsid w:val="009D1CBF"/>
    <w:rsid w:val="009E2B54"/>
    <w:rsid w:val="009E674B"/>
    <w:rsid w:val="009E7AD1"/>
    <w:rsid w:val="009F31FE"/>
    <w:rsid w:val="009F4063"/>
    <w:rsid w:val="009F7523"/>
    <w:rsid w:val="00A0010D"/>
    <w:rsid w:val="00A007ED"/>
    <w:rsid w:val="00A1261F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77ED5"/>
    <w:rsid w:val="00A8135A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00B2"/>
    <w:rsid w:val="00C76E7E"/>
    <w:rsid w:val="00C80A9A"/>
    <w:rsid w:val="00C81AAB"/>
    <w:rsid w:val="00C86139"/>
    <w:rsid w:val="00C8618D"/>
    <w:rsid w:val="00C97085"/>
    <w:rsid w:val="00C97B05"/>
    <w:rsid w:val="00C97CCF"/>
    <w:rsid w:val="00CA1F57"/>
    <w:rsid w:val="00CA2375"/>
    <w:rsid w:val="00CA60F4"/>
    <w:rsid w:val="00CA6AEA"/>
    <w:rsid w:val="00CB2E57"/>
    <w:rsid w:val="00CB5040"/>
    <w:rsid w:val="00CB6E56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0669"/>
    <w:rsid w:val="00DC2AC6"/>
    <w:rsid w:val="00DC62E8"/>
    <w:rsid w:val="00DD3ED4"/>
    <w:rsid w:val="00DD48AF"/>
    <w:rsid w:val="00DD4C1A"/>
    <w:rsid w:val="00DE45A9"/>
    <w:rsid w:val="00DF25BC"/>
    <w:rsid w:val="00E0426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EF6BD6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4EBC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  <w:style w:type="character" w:customStyle="1" w:styleId="FontStyle12">
    <w:name w:val="Font Style12"/>
    <w:rsid w:val="00A8135A"/>
    <w:rPr>
      <w:rFonts w:ascii="Times New Roman" w:hAnsi="Times New Roman" w:cs="Times New Roman"/>
      <w:sz w:val="26"/>
      <w:szCs w:val="26"/>
    </w:rPr>
  </w:style>
  <w:style w:type="character" w:customStyle="1" w:styleId="47">
    <w:name w:val="Гиперссылка4"/>
    <w:basedOn w:val="a0"/>
    <w:rsid w:val="00DC0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E312B8-5697-4BF2-9EA8-5A444149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2022-06-22T06:11:00Z</dcterms:created>
  <dcterms:modified xsi:type="dcterms:W3CDTF">2022-06-22T06:11:00Z</dcterms:modified>
</cp:coreProperties>
</file>