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BD0B02">
        <w:t>8</w:t>
      </w:r>
      <w:r w:rsidR="009B6CA0">
        <w:t xml:space="preserve"> </w:t>
      </w:r>
      <w:r w:rsidR="008671BF">
        <w:t>( 5</w:t>
      </w:r>
      <w:r w:rsidR="008F3B3A">
        <w:t>8</w:t>
      </w:r>
      <w:r w:rsidR="00BD0B02">
        <w:t>6</w:t>
      </w:r>
      <w:r w:rsidR="00E7511C">
        <w:t xml:space="preserve">)  от   </w:t>
      </w:r>
      <w:r w:rsidR="00BD0B02">
        <w:t>02</w:t>
      </w:r>
      <w:r w:rsidR="00C00C17">
        <w:t>.</w:t>
      </w:r>
      <w:r w:rsidR="00F94124">
        <w:t>0</w:t>
      </w:r>
      <w:r w:rsidR="00BD0B02">
        <w:t>3</w:t>
      </w:r>
      <w:r w:rsidR="00F94124">
        <w:t>.2022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3A7516" w:rsidRDefault="003A7516" w:rsidP="003A7516"/>
    <w:p w:rsidR="0025062D" w:rsidRPr="008F3B3A" w:rsidRDefault="008F3B3A" w:rsidP="008F3B3A">
      <w:pPr>
        <w:ind w:firstLine="567"/>
        <w:jc w:val="both"/>
        <w:rPr>
          <w:sz w:val="24"/>
          <w:szCs w:val="24"/>
        </w:rPr>
      </w:pPr>
      <w:r w:rsidRPr="00BD3814">
        <w:rPr>
          <w:sz w:val="24"/>
          <w:szCs w:val="24"/>
        </w:rPr>
        <w:t> </w:t>
      </w:r>
    </w:p>
    <w:p w:rsidR="00BD0B02" w:rsidRDefault="00BD0B02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BD0B02" w:rsidRDefault="00BD0B02" w:rsidP="00BD0B02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lastRenderedPageBreak/>
        <w:t>«</w:t>
      </w:r>
      <w:r>
        <w:rPr>
          <w:b/>
          <w:sz w:val="28"/>
          <w:szCs w:val="28"/>
        </w:rPr>
        <w:t xml:space="preserve">Опротестованы перечни главных администраторов доходов </w:t>
      </w:r>
      <w:r w:rsidRPr="00C22FD8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ов</w:t>
      </w:r>
      <w:r w:rsidRPr="00C22FD8">
        <w:rPr>
          <w:b/>
          <w:sz w:val="28"/>
          <w:szCs w:val="28"/>
        </w:rPr>
        <w:t xml:space="preserve"> и источников финансирования дефицита бюджет</w:t>
      </w:r>
      <w:r>
        <w:rPr>
          <w:b/>
          <w:sz w:val="28"/>
          <w:szCs w:val="28"/>
        </w:rPr>
        <w:t>ов</w:t>
      </w:r>
      <w:r w:rsidRPr="0000406D">
        <w:rPr>
          <w:b/>
          <w:sz w:val="28"/>
          <w:szCs w:val="28"/>
        </w:rPr>
        <w:t>».</w:t>
      </w:r>
    </w:p>
    <w:p w:rsidR="00BD0B02" w:rsidRPr="00DC447E" w:rsidRDefault="00BD0B02" w:rsidP="00BD0B02">
      <w:pPr>
        <w:ind w:firstLine="708"/>
        <w:jc w:val="both"/>
        <w:rPr>
          <w:sz w:val="28"/>
          <w:szCs w:val="28"/>
        </w:rPr>
      </w:pPr>
      <w:r w:rsidRPr="00DC447E">
        <w:rPr>
          <w:sz w:val="28"/>
          <w:szCs w:val="28"/>
        </w:rPr>
        <w:t xml:space="preserve">Прокуратурой района проведена проверка законности </w:t>
      </w:r>
      <w:r w:rsidRPr="00C22FD8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й                   об утверждении </w:t>
      </w:r>
      <w:r w:rsidRPr="00C22FD8">
        <w:rPr>
          <w:sz w:val="28"/>
          <w:szCs w:val="28"/>
        </w:rPr>
        <w:t xml:space="preserve">перечней главных администраторов доходов бюджетов </w:t>
      </w:r>
      <w:r>
        <w:rPr>
          <w:sz w:val="28"/>
          <w:szCs w:val="28"/>
        </w:rPr>
        <w:t xml:space="preserve">                             </w:t>
      </w:r>
      <w:r w:rsidRPr="00C22FD8">
        <w:rPr>
          <w:sz w:val="28"/>
          <w:szCs w:val="28"/>
        </w:rPr>
        <w:t>и источников финансирования дефицита бюджетов</w:t>
      </w:r>
      <w:r>
        <w:rPr>
          <w:sz w:val="28"/>
          <w:szCs w:val="28"/>
        </w:rPr>
        <w:t xml:space="preserve">, в </w:t>
      </w:r>
      <w:r w:rsidRPr="00DC447E">
        <w:rPr>
          <w:sz w:val="28"/>
          <w:szCs w:val="28"/>
        </w:rPr>
        <w:t xml:space="preserve">ходе которой установлено, </w:t>
      </w:r>
      <w:r>
        <w:rPr>
          <w:sz w:val="28"/>
          <w:szCs w:val="28"/>
        </w:rPr>
        <w:t xml:space="preserve">                        </w:t>
      </w:r>
      <w:r w:rsidRPr="00DC447E">
        <w:rPr>
          <w:sz w:val="28"/>
          <w:szCs w:val="28"/>
        </w:rPr>
        <w:t xml:space="preserve">что </w:t>
      </w:r>
      <w:r>
        <w:rPr>
          <w:sz w:val="28"/>
          <w:szCs w:val="28"/>
        </w:rPr>
        <w:t xml:space="preserve">правовые акты 13 </w:t>
      </w:r>
      <w:r w:rsidRPr="00DC44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 образований </w:t>
      </w:r>
      <w:r w:rsidRPr="00DC447E">
        <w:rPr>
          <w:sz w:val="28"/>
          <w:szCs w:val="28"/>
        </w:rPr>
        <w:t>не в полной мере соответству</w:t>
      </w:r>
      <w:r>
        <w:rPr>
          <w:sz w:val="28"/>
          <w:szCs w:val="28"/>
        </w:rPr>
        <w:t>ю</w:t>
      </w:r>
      <w:r w:rsidRPr="00DC447E">
        <w:rPr>
          <w:sz w:val="28"/>
          <w:szCs w:val="28"/>
        </w:rPr>
        <w:t>т требованиям действующего законодательства.</w:t>
      </w:r>
    </w:p>
    <w:p w:rsidR="00BD0B02" w:rsidRPr="00C22FD8" w:rsidRDefault="00BD0B02" w:rsidP="00BD0B02">
      <w:pPr>
        <w:ind w:firstLine="708"/>
        <w:jc w:val="both"/>
        <w:rPr>
          <w:sz w:val="28"/>
          <w:szCs w:val="28"/>
        </w:rPr>
      </w:pPr>
      <w:r w:rsidRPr="00C22FD8">
        <w:rPr>
          <w:sz w:val="28"/>
          <w:szCs w:val="28"/>
        </w:rPr>
        <w:t>В соответствии со статьей 41 БК РФ к доходам бюджетов относятся: налоговые доходы, неналоговые доходы и безвозмездные поступления.                          К неналоговым доходам бюджетов относятся средства, полученные в результате применения мер гражданско-правовой, административной и уголовной ответственности, в том числе штрафы, конфискации, компенсации, а также средства, полученные в возмещение вреда, причиненного Российской Федерации, субъектам Российской Федерации, муниципальным образованиям, и иные суммы принудительного изъятия.</w:t>
      </w:r>
    </w:p>
    <w:p w:rsidR="00BD0B02" w:rsidRDefault="00BD0B02" w:rsidP="00BD0B02">
      <w:pPr>
        <w:ind w:firstLine="708"/>
        <w:jc w:val="both"/>
        <w:rPr>
          <w:sz w:val="28"/>
          <w:szCs w:val="28"/>
        </w:rPr>
      </w:pPr>
      <w:r w:rsidRPr="00C22FD8">
        <w:rPr>
          <w:sz w:val="28"/>
          <w:szCs w:val="28"/>
        </w:rPr>
        <w:t xml:space="preserve">Постановлением Правительства Российской Федерации от 16.09.2021 </w:t>
      </w:r>
      <w:r>
        <w:rPr>
          <w:sz w:val="28"/>
          <w:szCs w:val="28"/>
        </w:rPr>
        <w:t xml:space="preserve">                  </w:t>
      </w:r>
      <w:r w:rsidRPr="00C22FD8">
        <w:rPr>
          <w:sz w:val="28"/>
          <w:szCs w:val="28"/>
        </w:rPr>
        <w:t>№ 1569 утверждены общие требования к закреплению полномочий главного администратора доходов бюджета и к утверждению</w:t>
      </w:r>
      <w:r>
        <w:rPr>
          <w:sz w:val="28"/>
          <w:szCs w:val="28"/>
        </w:rPr>
        <w:t xml:space="preserve"> их</w:t>
      </w:r>
      <w:r w:rsidRPr="00C22FD8">
        <w:rPr>
          <w:sz w:val="28"/>
          <w:szCs w:val="28"/>
        </w:rPr>
        <w:t xml:space="preserve"> перечня</w:t>
      </w:r>
      <w:r>
        <w:rPr>
          <w:sz w:val="28"/>
          <w:szCs w:val="28"/>
        </w:rPr>
        <w:t xml:space="preserve">, согласно пункту 4 которых </w:t>
      </w:r>
      <w:r w:rsidRPr="00C22FD8">
        <w:rPr>
          <w:sz w:val="28"/>
          <w:szCs w:val="28"/>
        </w:rPr>
        <w:t>в перечень главных администраторов доходов местного бюджета подлежат включению Центральный банк Российской Федерации</w:t>
      </w:r>
      <w:r>
        <w:rPr>
          <w:sz w:val="28"/>
          <w:szCs w:val="28"/>
        </w:rPr>
        <w:t>.</w:t>
      </w:r>
    </w:p>
    <w:p w:rsidR="00BD0B02" w:rsidRDefault="00BD0B02" w:rsidP="00BD0B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22FD8">
        <w:rPr>
          <w:sz w:val="28"/>
          <w:szCs w:val="28"/>
        </w:rPr>
        <w:t xml:space="preserve">месте с тем </w:t>
      </w:r>
      <w:r>
        <w:rPr>
          <w:sz w:val="28"/>
          <w:szCs w:val="28"/>
        </w:rPr>
        <w:t>Центральный банк Российской Федерации не был включен                в соответствующие перечни поселений Мокшанского района.</w:t>
      </w:r>
    </w:p>
    <w:p w:rsidR="00BD0B02" w:rsidRDefault="00BD0B02" w:rsidP="00BD0B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выявленными нарушениями </w:t>
      </w:r>
      <w:r w:rsidRPr="00DC447E">
        <w:rPr>
          <w:sz w:val="28"/>
          <w:szCs w:val="28"/>
        </w:rPr>
        <w:t xml:space="preserve">бюджетного законодательства </w:t>
      </w:r>
      <w:r>
        <w:rPr>
          <w:sz w:val="28"/>
          <w:szCs w:val="28"/>
        </w:rPr>
        <w:t>принесено 13 протестов, ход рассмотрения которых находится на контроле прокуратуры района.</w:t>
      </w:r>
    </w:p>
    <w:p w:rsidR="00BD0B02" w:rsidRDefault="00BD0B02" w:rsidP="00BD0B02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Нарушения </w:t>
      </w:r>
      <w:r w:rsidRPr="00C22FD8">
        <w:rPr>
          <w:b/>
          <w:sz w:val="28"/>
          <w:szCs w:val="28"/>
        </w:rPr>
        <w:t>бюджетного законодательства и законодательства в сфере предоставления муниципальных услуг</w:t>
      </w:r>
      <w:r>
        <w:rPr>
          <w:b/>
          <w:sz w:val="28"/>
          <w:szCs w:val="28"/>
        </w:rPr>
        <w:t xml:space="preserve"> послужили основанием для внесения представлений в адрес администраций 14 муниципальных образований района</w:t>
      </w:r>
      <w:r w:rsidRPr="0000406D">
        <w:rPr>
          <w:b/>
          <w:sz w:val="28"/>
          <w:szCs w:val="28"/>
        </w:rPr>
        <w:t>».</w:t>
      </w:r>
    </w:p>
    <w:p w:rsidR="00BD0B02" w:rsidRPr="005D75CA" w:rsidRDefault="00BD0B02" w:rsidP="00BD0B02">
      <w:pPr>
        <w:ind w:firstLine="708"/>
        <w:jc w:val="both"/>
        <w:rPr>
          <w:sz w:val="28"/>
          <w:szCs w:val="28"/>
        </w:rPr>
      </w:pPr>
      <w:r w:rsidRPr="00C22FD8">
        <w:rPr>
          <w:sz w:val="28"/>
          <w:szCs w:val="28"/>
        </w:rPr>
        <w:t>Прокуратурой Мокшанского района проведен анализ состояния законности и практики исполнения бюджетного законодательства и законодательства в сфере предоставления муниципальных услуг в деятельности администраци</w:t>
      </w:r>
      <w:r>
        <w:rPr>
          <w:sz w:val="28"/>
          <w:szCs w:val="28"/>
        </w:rPr>
        <w:t>й муниципальных образований Мокшанского района</w:t>
      </w:r>
      <w:r w:rsidRPr="005D75CA">
        <w:rPr>
          <w:sz w:val="28"/>
          <w:szCs w:val="28"/>
        </w:rPr>
        <w:t>, по итогам которой установлено следующее.</w:t>
      </w:r>
    </w:p>
    <w:p w:rsidR="00BD0B02" w:rsidRPr="00C22FD8" w:rsidRDefault="00BD0B02" w:rsidP="00BD0B02">
      <w:pPr>
        <w:ind w:firstLine="708"/>
        <w:jc w:val="both"/>
        <w:rPr>
          <w:sz w:val="28"/>
          <w:szCs w:val="28"/>
        </w:rPr>
      </w:pPr>
      <w:r w:rsidRPr="00C22FD8">
        <w:rPr>
          <w:sz w:val="28"/>
          <w:szCs w:val="28"/>
        </w:rPr>
        <w:t>Согласно статье 40.1 Б</w:t>
      </w:r>
      <w:r>
        <w:rPr>
          <w:sz w:val="28"/>
          <w:szCs w:val="28"/>
        </w:rPr>
        <w:t>юджетного кодекса</w:t>
      </w:r>
      <w:r w:rsidRPr="00C22FD8">
        <w:rPr>
          <w:sz w:val="28"/>
          <w:szCs w:val="28"/>
        </w:rPr>
        <w:t xml:space="preserve"> РФ излишне уплаченный (взысканный) платеж в бюджет подлежит возврату по заявлению плательщика платежей в бюджет в течение 30 календарных дней со дня регистрации такого заявления администратором доходов бюджета, осуществляющим бюджетные полномочия по принятию решения о возврате излишне уплаченных платежей.</w:t>
      </w:r>
      <w:r>
        <w:rPr>
          <w:sz w:val="28"/>
          <w:szCs w:val="28"/>
        </w:rPr>
        <w:t xml:space="preserve"> В</w:t>
      </w:r>
      <w:r w:rsidRPr="00C22FD8">
        <w:rPr>
          <w:sz w:val="28"/>
          <w:szCs w:val="28"/>
        </w:rPr>
        <w:t xml:space="preserve">озврат излишне уплаченных (взысканных) платежей в бюджет осуществляется </w:t>
      </w:r>
      <w:r>
        <w:rPr>
          <w:sz w:val="28"/>
          <w:szCs w:val="28"/>
        </w:rPr>
        <w:t xml:space="preserve">             </w:t>
      </w:r>
      <w:r w:rsidRPr="00C22FD8">
        <w:rPr>
          <w:sz w:val="28"/>
          <w:szCs w:val="28"/>
        </w:rPr>
        <w:t>в соответствии с общими требованиями, установленными Министерством финансов Российской Федерации.</w:t>
      </w:r>
    </w:p>
    <w:p w:rsidR="00BD0B02" w:rsidRPr="00C22FD8" w:rsidRDefault="00BD0B02" w:rsidP="00BD0B02">
      <w:pPr>
        <w:ind w:firstLine="708"/>
        <w:jc w:val="both"/>
        <w:rPr>
          <w:sz w:val="28"/>
          <w:szCs w:val="28"/>
        </w:rPr>
      </w:pPr>
      <w:r w:rsidRPr="00C22FD8">
        <w:rPr>
          <w:sz w:val="28"/>
          <w:szCs w:val="28"/>
        </w:rPr>
        <w:t xml:space="preserve">Во исполнение названной нормы Приказом Минфина России от 27.09.2021 № 137н утверждены общие требования к возврату излишне уплаченных (взысканных) платежей, предусмотренных </w:t>
      </w:r>
      <w:r w:rsidRPr="003C66B6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 xml:space="preserve">                              </w:t>
      </w:r>
      <w:r w:rsidRPr="003C66B6">
        <w:rPr>
          <w:sz w:val="28"/>
          <w:szCs w:val="28"/>
        </w:rPr>
        <w:t>«Об организации предоставления государственных и муниципальных услуг»</w:t>
      </w:r>
      <w:r w:rsidRPr="00C22FD8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</w:t>
      </w:r>
      <w:r w:rsidRPr="00C22FD8">
        <w:rPr>
          <w:sz w:val="28"/>
          <w:szCs w:val="28"/>
        </w:rPr>
        <w:t xml:space="preserve"> а также </w:t>
      </w:r>
      <w:r w:rsidRPr="00C22FD8">
        <w:rPr>
          <w:sz w:val="28"/>
          <w:szCs w:val="28"/>
        </w:rPr>
        <w:lastRenderedPageBreak/>
        <w:t>платежей, являющихся источниками формирования доходов бюджетов бюджетной системы Российской Федерации.</w:t>
      </w:r>
    </w:p>
    <w:p w:rsidR="00BD0B02" w:rsidRPr="00C22FD8" w:rsidRDefault="00BD0B02" w:rsidP="00BD0B02">
      <w:pPr>
        <w:ind w:firstLine="708"/>
        <w:jc w:val="both"/>
        <w:rPr>
          <w:sz w:val="28"/>
          <w:szCs w:val="28"/>
        </w:rPr>
      </w:pPr>
      <w:r w:rsidRPr="00C22FD8">
        <w:rPr>
          <w:sz w:val="28"/>
          <w:szCs w:val="28"/>
        </w:rPr>
        <w:t xml:space="preserve">Поскольку порядок принятия решения о возврате излишне уплаченных (взысканных) платежей в бюджет установлен нормами </w:t>
      </w:r>
      <w:r>
        <w:rPr>
          <w:sz w:val="28"/>
          <w:szCs w:val="28"/>
        </w:rPr>
        <w:t>Бюджетного кодекса РФ</w:t>
      </w:r>
      <w:r w:rsidRPr="00C22FD8">
        <w:rPr>
          <w:sz w:val="28"/>
          <w:szCs w:val="28"/>
        </w:rPr>
        <w:t xml:space="preserve">,                               </w:t>
      </w:r>
      <w:r w:rsidRPr="003C66B6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3C66B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3C66B6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</w:t>
      </w:r>
      <w:r w:rsidRPr="00C22FD8">
        <w:rPr>
          <w:sz w:val="28"/>
          <w:szCs w:val="28"/>
        </w:rPr>
        <w:t xml:space="preserve">и Приказом Минфина России, функция по возврату излишне уплаченных (взысканных) платежей в бюджет должна реализовываться посредством предоставления муниципальной услуги. </w:t>
      </w:r>
    </w:p>
    <w:p w:rsidR="00BD0B02" w:rsidRPr="00C22FD8" w:rsidRDefault="00BD0B02" w:rsidP="00BD0B02">
      <w:pPr>
        <w:ind w:firstLine="708"/>
        <w:jc w:val="both"/>
        <w:rPr>
          <w:sz w:val="28"/>
          <w:szCs w:val="28"/>
        </w:rPr>
      </w:pPr>
      <w:r w:rsidRPr="00C22FD8">
        <w:rPr>
          <w:sz w:val="28"/>
          <w:szCs w:val="28"/>
        </w:rPr>
        <w:t xml:space="preserve">В силу </w:t>
      </w:r>
      <w:r w:rsidRPr="003C66B6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3C66B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C66B6">
        <w:rPr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C22FD8">
        <w:rPr>
          <w:sz w:val="28"/>
          <w:szCs w:val="28"/>
        </w:rPr>
        <w:t xml:space="preserve"> муниципальные услуги подлежат включению в реестр муниципальных услу</w:t>
      </w:r>
      <w:r>
        <w:rPr>
          <w:sz w:val="28"/>
          <w:szCs w:val="28"/>
        </w:rPr>
        <w:t xml:space="preserve">г и </w:t>
      </w:r>
      <w:r w:rsidRPr="00C22FD8">
        <w:rPr>
          <w:sz w:val="28"/>
          <w:szCs w:val="28"/>
        </w:rPr>
        <w:t>органы, предоставляющие муниципальные услуги, обязаны предоставлять</w:t>
      </w:r>
      <w:r>
        <w:rPr>
          <w:sz w:val="28"/>
          <w:szCs w:val="28"/>
        </w:rPr>
        <w:t xml:space="preserve"> </w:t>
      </w:r>
      <w:r w:rsidRPr="00C22FD8">
        <w:rPr>
          <w:sz w:val="28"/>
          <w:szCs w:val="28"/>
        </w:rPr>
        <w:t xml:space="preserve">их в соответствии </w:t>
      </w:r>
      <w:r>
        <w:rPr>
          <w:sz w:val="28"/>
          <w:szCs w:val="28"/>
        </w:rPr>
        <w:t xml:space="preserve">                                      </w:t>
      </w:r>
      <w:r w:rsidRPr="00C22FD8">
        <w:rPr>
          <w:sz w:val="28"/>
          <w:szCs w:val="28"/>
        </w:rPr>
        <w:t>с административными регламентами.</w:t>
      </w:r>
    </w:p>
    <w:p w:rsidR="00BD0B02" w:rsidRPr="00C22FD8" w:rsidRDefault="00BD0B02" w:rsidP="00BD0B02">
      <w:pPr>
        <w:ind w:firstLine="708"/>
        <w:jc w:val="both"/>
        <w:rPr>
          <w:sz w:val="28"/>
          <w:szCs w:val="28"/>
        </w:rPr>
      </w:pPr>
      <w:r w:rsidRPr="00C22FD8">
        <w:rPr>
          <w:sz w:val="28"/>
          <w:szCs w:val="28"/>
        </w:rPr>
        <w:t>В нарушение указанных норм законодательства, муниципальная услуга, подлежащая оказанию администраци</w:t>
      </w:r>
      <w:r>
        <w:rPr>
          <w:sz w:val="28"/>
          <w:szCs w:val="28"/>
        </w:rPr>
        <w:t>ями поселений и администрацией Мокшанского района</w:t>
      </w:r>
      <w:r w:rsidRPr="00C22FD8">
        <w:rPr>
          <w:sz w:val="28"/>
          <w:szCs w:val="28"/>
        </w:rPr>
        <w:t xml:space="preserve"> в силу статьи 40.1 БК РФ, в реестр</w:t>
      </w:r>
      <w:r>
        <w:rPr>
          <w:sz w:val="28"/>
          <w:szCs w:val="28"/>
        </w:rPr>
        <w:t>ы</w:t>
      </w:r>
      <w:r w:rsidRPr="00C22FD8">
        <w:rPr>
          <w:sz w:val="28"/>
          <w:szCs w:val="28"/>
        </w:rPr>
        <w:t xml:space="preserve"> муниципальных услуг не включена, административны</w:t>
      </w:r>
      <w:r>
        <w:rPr>
          <w:sz w:val="28"/>
          <w:szCs w:val="28"/>
        </w:rPr>
        <w:t>е</w:t>
      </w:r>
      <w:r w:rsidRPr="00C22FD8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ы</w:t>
      </w:r>
      <w:r w:rsidRPr="00C22FD8">
        <w:rPr>
          <w:sz w:val="28"/>
          <w:szCs w:val="28"/>
        </w:rPr>
        <w:t xml:space="preserve"> ее предоставлени</w:t>
      </w:r>
      <w:r>
        <w:rPr>
          <w:sz w:val="28"/>
          <w:szCs w:val="28"/>
        </w:rPr>
        <w:t>я</w:t>
      </w:r>
      <w:r w:rsidRPr="00C22FD8">
        <w:rPr>
          <w:sz w:val="28"/>
          <w:szCs w:val="28"/>
        </w:rPr>
        <w:t xml:space="preserve"> не разработан</w:t>
      </w:r>
      <w:r>
        <w:rPr>
          <w:sz w:val="28"/>
          <w:szCs w:val="28"/>
        </w:rPr>
        <w:t>ы</w:t>
      </w:r>
      <w:r w:rsidRPr="00C22F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C22FD8">
        <w:rPr>
          <w:sz w:val="28"/>
          <w:szCs w:val="28"/>
        </w:rPr>
        <w:t>и не принят</w:t>
      </w:r>
      <w:r>
        <w:rPr>
          <w:sz w:val="28"/>
          <w:szCs w:val="28"/>
        </w:rPr>
        <w:t>ы</w:t>
      </w:r>
      <w:r w:rsidRPr="00C22FD8">
        <w:rPr>
          <w:sz w:val="28"/>
          <w:szCs w:val="28"/>
        </w:rPr>
        <w:t>.</w:t>
      </w:r>
    </w:p>
    <w:p w:rsidR="00BD0B02" w:rsidRDefault="00BD0B02" w:rsidP="00BD0B02">
      <w:pPr>
        <w:ind w:firstLine="708"/>
        <w:jc w:val="both"/>
        <w:rPr>
          <w:sz w:val="28"/>
          <w:szCs w:val="28"/>
        </w:rPr>
      </w:pPr>
      <w:r w:rsidRPr="00C22FD8">
        <w:rPr>
          <w:sz w:val="28"/>
          <w:szCs w:val="28"/>
        </w:rPr>
        <w:t>Таким образом, администраци</w:t>
      </w:r>
      <w:r>
        <w:rPr>
          <w:sz w:val="28"/>
          <w:szCs w:val="28"/>
        </w:rPr>
        <w:t>ями 14 муниципальных образований</w:t>
      </w:r>
      <w:r w:rsidRPr="00C22FD8">
        <w:rPr>
          <w:sz w:val="28"/>
          <w:szCs w:val="28"/>
        </w:rPr>
        <w:t xml:space="preserve"> допущены нарушения действующего бюджетного законодательства </w:t>
      </w:r>
      <w:r>
        <w:rPr>
          <w:sz w:val="28"/>
          <w:szCs w:val="28"/>
        </w:rPr>
        <w:t xml:space="preserve">                                </w:t>
      </w:r>
      <w:r w:rsidRPr="00C22FD8">
        <w:rPr>
          <w:sz w:val="28"/>
          <w:szCs w:val="28"/>
        </w:rPr>
        <w:t>и законодательства в сфере предоставления муниципальных услуг, затрагивающие права граждан и юридических лиц</w:t>
      </w:r>
      <w:r>
        <w:rPr>
          <w:sz w:val="28"/>
          <w:szCs w:val="28"/>
        </w:rPr>
        <w:t>, в целях устранения которых               в адрес глав администраций внесены представления.</w:t>
      </w:r>
    </w:p>
    <w:p w:rsidR="00BD0B02" w:rsidRDefault="00BD0B02" w:rsidP="00BD0B02">
      <w:pPr>
        <w:ind w:firstLine="708"/>
        <w:jc w:val="both"/>
        <w:rPr>
          <w:sz w:val="28"/>
          <w:szCs w:val="28"/>
        </w:rPr>
      </w:pPr>
    </w:p>
    <w:p w:rsidR="00BD0B02" w:rsidRDefault="00BD0B02" w:rsidP="00BD0B02">
      <w:pPr>
        <w:rPr>
          <w:sz w:val="28"/>
          <w:szCs w:val="28"/>
        </w:rPr>
      </w:pPr>
    </w:p>
    <w:p w:rsidR="00BD0B02" w:rsidRDefault="00BD0B02" w:rsidP="00BD0B0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И.о. прокурора района</w:t>
      </w:r>
    </w:p>
    <w:p w:rsidR="00BD0B02" w:rsidRDefault="00BD0B02" w:rsidP="00BD0B02">
      <w:pPr>
        <w:spacing w:line="240" w:lineRule="exact"/>
        <w:rPr>
          <w:sz w:val="28"/>
          <w:szCs w:val="28"/>
        </w:rPr>
      </w:pPr>
    </w:p>
    <w:p w:rsidR="00BD0B02" w:rsidRDefault="00BD0B02" w:rsidP="00BD0B0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юрист 1 класса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М.В. Шинкарук</w:t>
      </w:r>
    </w:p>
    <w:p w:rsidR="00BD0B02" w:rsidRDefault="00BD0B02" w:rsidP="00BD0B02">
      <w:pPr>
        <w:spacing w:line="240" w:lineRule="exact"/>
      </w:pPr>
    </w:p>
    <w:p w:rsidR="00BD0B02" w:rsidRDefault="00BD0B02" w:rsidP="00BD0B02">
      <w:pPr>
        <w:spacing w:line="240" w:lineRule="exact"/>
      </w:pPr>
    </w:p>
    <w:p w:rsidR="00BD0B02" w:rsidRDefault="00BD0B02" w:rsidP="00BD0B02">
      <w:pPr>
        <w:spacing w:line="240" w:lineRule="exact"/>
      </w:pPr>
    </w:p>
    <w:p w:rsidR="00BD0B02" w:rsidRPr="00564215" w:rsidRDefault="00BD0B02" w:rsidP="00BD0B02">
      <w:pPr>
        <w:spacing w:line="240" w:lineRule="exact"/>
      </w:pPr>
      <w:r w:rsidRPr="00564215">
        <w:t xml:space="preserve">А.В </w:t>
      </w:r>
      <w:r>
        <w:t>Шумаева</w:t>
      </w:r>
      <w:r w:rsidRPr="00564215">
        <w:t>.,</w:t>
      </w:r>
      <w:r>
        <w:t xml:space="preserve"> (84150) </w:t>
      </w:r>
      <w:r w:rsidRPr="00564215">
        <w:t>2-2</w:t>
      </w:r>
      <w:r>
        <w:t>4</w:t>
      </w:r>
      <w:r w:rsidRPr="00564215">
        <w:t>-6</w:t>
      </w:r>
      <w:r>
        <w:t>9</w:t>
      </w:r>
    </w:p>
    <w:p w:rsidR="00BD0B02" w:rsidRDefault="00BD0B02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342B88" w:rsidRDefault="00342B88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342B88" w:rsidRDefault="00342B88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  <w:r w:rsidRPr="00342B88"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324600" cy="4470154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47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B02" w:rsidRDefault="00BD0B02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342B88" w:rsidRDefault="00342B88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342B88" w:rsidRDefault="00342B88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  <w:r w:rsidRPr="00342B88">
        <w:rPr>
          <w:b/>
          <w:noProof/>
          <w:sz w:val="22"/>
          <w:szCs w:val="22"/>
        </w:rPr>
        <w:drawing>
          <wp:inline distT="0" distB="0" distL="0" distR="0">
            <wp:extent cx="6324600" cy="4470154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47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B88" w:rsidRDefault="00342B88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342B88" w:rsidRDefault="00342B88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  <w:r w:rsidRPr="00342B88"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324600" cy="4470154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47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B88" w:rsidRPr="00342B88" w:rsidRDefault="00342B88" w:rsidP="00342B88">
      <w:pPr>
        <w:overflowPunct/>
        <w:rPr>
          <w:rFonts w:eastAsiaTheme="minorHAnsi"/>
          <w:color w:val="000000"/>
          <w:sz w:val="24"/>
          <w:szCs w:val="24"/>
          <w:lang w:eastAsia="en-US"/>
        </w:rPr>
      </w:pPr>
    </w:p>
    <w:p w:rsidR="00342B88" w:rsidRPr="00342B88" w:rsidRDefault="00342B88" w:rsidP="00342B88">
      <w:pPr>
        <w:overflowPunct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 xml:space="preserve">     </w:t>
      </w:r>
      <w:bookmarkStart w:id="0" w:name="_GoBack"/>
      <w:bookmarkEnd w:id="0"/>
      <w:r w:rsidRPr="00342B88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Pr="00342B88">
        <w:rPr>
          <w:rFonts w:eastAsiaTheme="minorHAnsi"/>
          <w:color w:val="000000"/>
          <w:sz w:val="28"/>
          <w:szCs w:val="28"/>
          <w:lang w:eastAsia="en-US"/>
        </w:rPr>
        <w:t xml:space="preserve">В соответствии с приказом Минэнерго России от 24.02.2022 № 144 (далее – Приказ) установлены границы публичного сервитута для использования земельных участков в целях строительства и эксплуатации линейного объекта системы газоснабжения федерального значения «Расширение ЕСГ для подачи газа в газопровод «Южный поток» (Восточный коридор)» (Этап 1). </w:t>
      </w:r>
    </w:p>
    <w:p w:rsidR="00342B88" w:rsidRPr="00342B88" w:rsidRDefault="00342B88" w:rsidP="00342B88">
      <w:pPr>
        <w:overflowPunct/>
        <w:rPr>
          <w:rFonts w:eastAsiaTheme="minorHAnsi"/>
          <w:color w:val="000000"/>
          <w:sz w:val="28"/>
          <w:szCs w:val="28"/>
          <w:lang w:eastAsia="en-US"/>
        </w:rPr>
      </w:pPr>
      <w:r w:rsidRPr="00342B88">
        <w:rPr>
          <w:rFonts w:eastAsiaTheme="minorHAnsi"/>
          <w:color w:val="000000"/>
          <w:sz w:val="28"/>
          <w:szCs w:val="28"/>
          <w:lang w:eastAsia="en-US"/>
        </w:rPr>
        <w:t>В соответствии с подпунктом 2 пункта 7 статьи 39</w:t>
      </w:r>
      <w:r w:rsidRPr="00342B88">
        <w:rPr>
          <w:rFonts w:eastAsiaTheme="minorHAnsi"/>
          <w:color w:val="000000"/>
          <w:sz w:val="18"/>
          <w:szCs w:val="18"/>
          <w:lang w:eastAsia="en-US"/>
        </w:rPr>
        <w:t xml:space="preserve">.43 </w:t>
      </w:r>
      <w:r w:rsidRPr="00342B88">
        <w:rPr>
          <w:rFonts w:eastAsiaTheme="minorHAnsi"/>
          <w:color w:val="000000"/>
          <w:sz w:val="28"/>
          <w:szCs w:val="28"/>
          <w:lang w:eastAsia="en-US"/>
        </w:rPr>
        <w:t xml:space="preserve">Земельного кодекса Российской Федерации, решение об установлении публичного сервитута подлежит опубликованию в порядке, установленном для официального опубликования (обнародования) муниципальных правовых актов уставом поселения, городского округа (муниципального района в случае, если земельные участки и (или) земли, в отношении которых установлен публичный сервитут, расположены на межселенной территории) по месту нахождения земельных участков, в отношении которых принято указанное решение. </w:t>
      </w:r>
    </w:p>
    <w:p w:rsidR="00342B88" w:rsidRPr="00342B88" w:rsidRDefault="00342B88" w:rsidP="00342B88">
      <w:pPr>
        <w:overflowPunct/>
        <w:rPr>
          <w:rFonts w:eastAsiaTheme="minorHAnsi"/>
          <w:color w:val="000000"/>
          <w:sz w:val="28"/>
          <w:szCs w:val="28"/>
          <w:lang w:eastAsia="en-US"/>
        </w:rPr>
      </w:pPr>
      <w:r w:rsidRPr="00342B88">
        <w:rPr>
          <w:rFonts w:eastAsiaTheme="minorHAnsi"/>
          <w:color w:val="000000"/>
          <w:sz w:val="28"/>
          <w:szCs w:val="28"/>
          <w:lang w:eastAsia="en-US"/>
        </w:rPr>
        <w:t>С учетом изложенного, направляем решение об установлении публичного сервитута, в целях его опубликования в соответствии с подпунктом 2 пункта 7 статьи 39</w:t>
      </w:r>
      <w:r w:rsidRPr="00342B88">
        <w:rPr>
          <w:rFonts w:eastAsiaTheme="minorHAnsi"/>
          <w:color w:val="000000"/>
          <w:sz w:val="18"/>
          <w:szCs w:val="18"/>
          <w:lang w:eastAsia="en-US"/>
        </w:rPr>
        <w:t xml:space="preserve">43 </w:t>
      </w:r>
      <w:r w:rsidRPr="00342B88">
        <w:rPr>
          <w:rFonts w:eastAsiaTheme="minorHAnsi"/>
          <w:color w:val="000000"/>
          <w:sz w:val="28"/>
          <w:szCs w:val="28"/>
          <w:lang w:eastAsia="en-US"/>
        </w:rPr>
        <w:t xml:space="preserve">Земельного кодекса Российской Федерации. Об исполнении просьба уведомить Департамент оперативного управления </w:t>
      </w:r>
    </w:p>
    <w:p w:rsidR="00342B88" w:rsidRPr="00342B88" w:rsidRDefault="00342B88" w:rsidP="00342B88">
      <w:pPr>
        <w:overflowPunct/>
        <w:rPr>
          <w:rFonts w:eastAsiaTheme="minorHAnsi"/>
          <w:color w:val="000000"/>
          <w:sz w:val="28"/>
          <w:szCs w:val="28"/>
          <w:lang w:eastAsia="en-US"/>
        </w:rPr>
      </w:pPr>
      <w:r w:rsidRPr="00342B88">
        <w:rPr>
          <w:rFonts w:eastAsiaTheme="minorHAnsi"/>
          <w:color w:val="000000"/>
          <w:sz w:val="28"/>
          <w:szCs w:val="28"/>
          <w:lang w:eastAsia="en-US"/>
        </w:rPr>
        <w:t xml:space="preserve">в ТЭК, в том числе на адрес электронной почты: otdelzpo@minenergo.gov.ru. </w:t>
      </w:r>
    </w:p>
    <w:p w:rsidR="00342B88" w:rsidRPr="00342B88" w:rsidRDefault="00342B88" w:rsidP="00342B88">
      <w:pPr>
        <w:overflowPunct/>
        <w:rPr>
          <w:rFonts w:eastAsiaTheme="minorHAnsi"/>
          <w:color w:val="000000"/>
          <w:sz w:val="28"/>
          <w:szCs w:val="28"/>
          <w:lang w:eastAsia="en-US"/>
        </w:rPr>
      </w:pPr>
      <w:r w:rsidRPr="00342B88">
        <w:rPr>
          <w:rFonts w:eastAsiaTheme="minorHAnsi"/>
          <w:color w:val="000000"/>
          <w:sz w:val="28"/>
          <w:szCs w:val="28"/>
          <w:lang w:eastAsia="en-US"/>
        </w:rPr>
        <w:t xml:space="preserve">Приложение: копия приказа – на 3 л. в 1 экз. </w:t>
      </w:r>
    </w:p>
    <w:p w:rsidR="00342B88" w:rsidRDefault="00342B88" w:rsidP="00342B88">
      <w:pPr>
        <w:pStyle w:val="1f6"/>
        <w:spacing w:before="0" w:beforeAutospacing="0" w:after="0" w:afterAutospacing="0"/>
        <w:rPr>
          <w:rFonts w:eastAsiaTheme="minorHAnsi"/>
          <w:color w:val="000000"/>
          <w:sz w:val="28"/>
          <w:szCs w:val="28"/>
          <w:lang w:eastAsia="en-US"/>
        </w:rPr>
      </w:pPr>
      <w:r w:rsidRPr="00342B88">
        <w:rPr>
          <w:rFonts w:eastAsiaTheme="minorHAnsi"/>
          <w:color w:val="000000"/>
          <w:sz w:val="28"/>
          <w:szCs w:val="28"/>
          <w:lang w:eastAsia="en-US"/>
        </w:rPr>
        <w:t>Заместитель директора И.И. Кунец</w:t>
      </w:r>
    </w:p>
    <w:tbl>
      <w:tblPr>
        <w:tblW w:w="1048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42"/>
        <w:gridCol w:w="5242"/>
      </w:tblGrid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Починковский район Починковского муниципального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607910 с. Починки, ул. Ленина, д. 1.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 xml:space="preserve">Администрация Починковский сельсовет Починковского муниципального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 xml:space="preserve">Адрес: 607910 с. Починки, площадь Ленина, д. 13.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3.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Василевский сельсовет Починковского муниципального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607927, Нижегородская обл, Починковский р-н,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Василевка с, ул. 9 Мая, д. 5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4.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Старошайговского муниципального района Республики Мордовия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431540, Республика Мордовия, Старошайговский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село Старое Шайгово, улица Ленина, д. 11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5.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Администрация Шигоньское сельское поселение Старошайговского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431564, Республика Мордовия, Старошайговский район, с. Шигонь,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ул. Московская, д. 35,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6.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Лямбирского муниципального района Республики Мордовия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431510, Республика Мордовия, Лямбирский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с. Лямбирь, ул. Ленина, д. 11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7.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Берсеневское сельское поселение Лямбирского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431520, Республика Мордовия, Лямбирский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с. Берсеневка, ул. Советская, д. 64а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8.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Лямбирское сельское поселение Лямбирского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431510, Республика Мордовия, с. Лямбирь,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ул. Ленина, д.2, ул. Полевая, д. 17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9.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Пензятское сельское поселение Лямбирского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431521, Республика Мордовия, Лямбирский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с. Пензятка, ул. Казанская, д. 9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10.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Первомайское сельское поселение Лямбирского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431530, Республика Мордовия, Лямбирский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с. Первомайск, ул. Жигули, д. 1, помещ. 1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11.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Саловское сельское поселение Лямбирского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431516, Республика Мордовия, Лямбирский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п. Совхоз «Коммунар», ул. Школьная, д. 3 А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12.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Рузаевского муниципального района Республики Мордовия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431440, Республика Мордовия, Рузаевка, ул. Ленина, д.61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13.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Сузгарьевское сельское поселение Рузаевского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муниципального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431461, Республика Мордовия, Рузаевский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село Сузгарье, Центральная улица, д. 1а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14.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Перхляйское сельское поселение Рузаевского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Республика Мордовия, Рузаевский муниципальный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с. Пехляй, ул. Шинкеевская, д.1а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15.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242" w:type="dxa"/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Мордовско-Пишленское сельского поселения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Рузаевского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431482, Республика Мордовия, Рузаевский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с. Мордовская Пишля, ул. Молодежная, д.1а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16.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Пайгармское сельское поселение Рузаевского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431481, Республика Мордовия, Рузаевский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пос.сов. №3 Дорурс ул. Центральная, д. 16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17.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Татарско-Пишлинское сельское поселение Рузаевского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431480, Республика Мордовия, Рузаевский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с. Татарская Пишля, ул.40 лет Победы, д. 21А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18.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Турскляйское сельское поселение Рузаевского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431481, Республика Мордовия, Рузаевский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с.Трускляй, ул. Ленина, д.1В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19.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Красносельцовское сельское поселении Рузаевского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431469, Республика Мордовия, Рузаевский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совхоз «Красное Сельцо», ул. Ленина, д. 4а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20.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муниципального образования "Рабочий поселок Исса"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Иссинского района Пензенской области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442710 Пензенская область р.п.Исса, ул. Ленинская, д.5,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21.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Уваровского сельсовета Иссинского района Пензенской области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 xml:space="preserve">Адрес: 442712, Пензенская область, Иссинский район, с.Уварово, ул.Центральная,87,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22.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Иссинского района Пензенской области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442710, Пензенская область, Иссинский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П.г.т Исса, ул. Черокманова, д. 21,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23.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Царевщинского сельсовета Мокшанского района Пензенской области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442376, Пензенская область, Мокшанский район, с. Царевщино,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ул. Центральная, д.72,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24.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Засечного сельсовета Мокшанского района Пензенской области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442373, Пензенская область, Мокшанский район, с. Засечное, ул. Пановка, д.8,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25.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Юровского сельсовета Мокшанского района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Пензенской области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442370, Пензенская область, Мокшанский район, д. Заречная,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ул. Заречная, д.13,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26.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Администрация Мокшанского района Пензенской области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442370, Пензенская область, Мокшанский район,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рабочий поселок Мокшан, ул. Поцелуева, д. 1,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27.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ООО «Газпром инвест» «Газпром реконструкция»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Адрес: 198095, г. Санкт-Петербург, Митрофаньевское шоссе, д. 2, корп. 9, литера В </w:t>
            </w:r>
          </w:p>
        </w:tc>
      </w:tr>
      <w:tr w:rsidR="00342B88" w:rsidRPr="00342B88" w:rsidTr="00342B8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242" w:type="dxa"/>
            <w:tcBorders>
              <w:left w:val="nil"/>
              <w:bottom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  <w:r w:rsidRPr="00342B88">
              <w:rPr>
                <w:rFonts w:eastAsiaTheme="minorHAnsi"/>
                <w:sz w:val="24"/>
                <w:szCs w:val="24"/>
                <w:lang w:eastAsia="en-US"/>
              </w:rPr>
              <w:t xml:space="preserve">28.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2" w:type="dxa"/>
            <w:tcBorders>
              <w:bottom w:val="nil"/>
              <w:right w:val="nil"/>
            </w:tcBorders>
          </w:tcPr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ПАО «Газпром» </w:t>
            </w:r>
          </w:p>
          <w:p w:rsidR="00342B88" w:rsidRPr="00342B88" w:rsidRDefault="00342B88" w:rsidP="00342B88">
            <w:pPr>
              <w:overflowPunct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342B8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190900, BOX 1255, Санкт-Петербург </w:t>
            </w:r>
          </w:p>
        </w:tc>
      </w:tr>
    </w:tbl>
    <w:p w:rsidR="00342B88" w:rsidRDefault="00342B88" w:rsidP="00342B88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342B88" w:rsidRDefault="00342B88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342B88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</w:t>
      </w:r>
    </w:p>
    <w:p w:rsidR="00342B88" w:rsidRDefault="00342B88" w:rsidP="00A4116C">
      <w:pPr>
        <w:pStyle w:val="1f6"/>
        <w:spacing w:before="0" w:beforeAutospacing="0" w:after="0" w:afterAutospacing="0"/>
        <w:rPr>
          <w:sz w:val="22"/>
          <w:szCs w:val="22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sz w:val="22"/>
          <w:szCs w:val="22"/>
        </w:rPr>
        <w:t>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12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3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2B8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4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9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0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9"/>
  </w:num>
  <w:num w:numId="9">
    <w:abstractNumId w:val="0"/>
  </w:num>
  <w:num w:numId="10">
    <w:abstractNumId w:val="10"/>
  </w:num>
  <w:num w:numId="11">
    <w:abstractNumId w:val="5"/>
  </w:num>
  <w:num w:numId="1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429AC"/>
    <w:rsid w:val="00342B88"/>
    <w:rsid w:val="00347F77"/>
    <w:rsid w:val="00362B5E"/>
    <w:rsid w:val="0037191D"/>
    <w:rsid w:val="00377F54"/>
    <w:rsid w:val="003814FE"/>
    <w:rsid w:val="00381A28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B6CA0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0B02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2D06B9-DABC-4386-8E1A-521AEF17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3</cp:revision>
  <cp:lastPrinted>2022-02-24T13:43:00Z</cp:lastPrinted>
  <dcterms:created xsi:type="dcterms:W3CDTF">2022-03-02T05:02:00Z</dcterms:created>
  <dcterms:modified xsi:type="dcterms:W3CDTF">2022-04-04T12:46:00Z</dcterms:modified>
</cp:coreProperties>
</file>