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297" w:rsidRPr="007D7297" w:rsidRDefault="007D7297" w:rsidP="007D7297">
      <w:pPr>
        <w:pStyle w:val="a3"/>
        <w:spacing w:before="0" w:beforeAutospacing="0" w:after="0" w:afterAutospacing="0"/>
        <w:jc w:val="center"/>
        <w:rPr>
          <w:color w:val="000000"/>
        </w:rPr>
      </w:pPr>
      <w:bookmarkStart w:id="0" w:name="_GoBack"/>
      <w:r w:rsidRPr="007D7297">
        <w:rPr>
          <w:b/>
          <w:bCs/>
          <w:color w:val="000000"/>
          <w:sz w:val="32"/>
          <w:szCs w:val="32"/>
        </w:rPr>
        <w:t>КОМИТЕТ МЕСТНОГО САМОУПРАВЛЕНИЯ РАБОЧЕГО ПОСЕЛКА МОКШАН МОКШАНСКОГО РАЙОНА</w:t>
      </w:r>
    </w:p>
    <w:p w:rsidR="007D7297" w:rsidRPr="007D7297" w:rsidRDefault="007D7297" w:rsidP="007D7297">
      <w:pPr>
        <w:pStyle w:val="a3"/>
        <w:spacing w:before="0" w:beforeAutospacing="0" w:after="0" w:afterAutospacing="0"/>
        <w:jc w:val="center"/>
        <w:rPr>
          <w:color w:val="000000"/>
        </w:rPr>
      </w:pPr>
      <w:r w:rsidRPr="007D7297">
        <w:rPr>
          <w:b/>
          <w:bCs/>
          <w:color w:val="000000"/>
          <w:sz w:val="32"/>
          <w:szCs w:val="32"/>
        </w:rPr>
        <w:t>ПЕНЗЕНСКОЙ ОБЛАСТИ</w:t>
      </w:r>
    </w:p>
    <w:p w:rsidR="007D7297" w:rsidRPr="007D7297" w:rsidRDefault="007D7297" w:rsidP="007D7297">
      <w:pPr>
        <w:pStyle w:val="a3"/>
        <w:spacing w:before="0" w:beforeAutospacing="0" w:after="0" w:afterAutospacing="0"/>
        <w:jc w:val="center"/>
        <w:rPr>
          <w:color w:val="000000"/>
        </w:rPr>
      </w:pPr>
      <w:r w:rsidRPr="007D7297">
        <w:rPr>
          <w:b/>
          <w:bCs/>
          <w:color w:val="000000"/>
          <w:sz w:val="32"/>
          <w:szCs w:val="32"/>
        </w:rPr>
        <w:t>СЕДЬМОГО СОЗЫВА</w:t>
      </w:r>
    </w:p>
    <w:p w:rsidR="007D7297" w:rsidRPr="007D7297" w:rsidRDefault="007D7297" w:rsidP="007D7297">
      <w:pPr>
        <w:pStyle w:val="a3"/>
        <w:spacing w:before="0" w:beforeAutospacing="0" w:after="0" w:afterAutospacing="0"/>
        <w:jc w:val="center"/>
        <w:rPr>
          <w:color w:val="000000"/>
        </w:rPr>
      </w:pPr>
      <w:r w:rsidRPr="007D7297">
        <w:rPr>
          <w:b/>
          <w:bCs/>
          <w:color w:val="000000"/>
          <w:sz w:val="32"/>
          <w:szCs w:val="32"/>
        </w:rPr>
        <w:t>РЕШЕНИЕ</w:t>
      </w:r>
    </w:p>
    <w:p w:rsidR="007D7297" w:rsidRPr="007D7297" w:rsidRDefault="007D7297" w:rsidP="007D7297">
      <w:pPr>
        <w:pStyle w:val="a3"/>
        <w:spacing w:before="0" w:beforeAutospacing="0" w:after="0" w:afterAutospacing="0"/>
        <w:jc w:val="center"/>
        <w:rPr>
          <w:color w:val="000000"/>
        </w:rPr>
      </w:pPr>
      <w:r w:rsidRPr="007D7297">
        <w:rPr>
          <w:b/>
          <w:bCs/>
          <w:color w:val="000000"/>
          <w:sz w:val="32"/>
          <w:szCs w:val="32"/>
        </w:rPr>
        <w:t>от 13.11.2019 №38-5/7</w:t>
      </w:r>
    </w:p>
    <w:p w:rsidR="007D7297" w:rsidRPr="007D7297" w:rsidRDefault="007D7297" w:rsidP="007D7297">
      <w:pPr>
        <w:pStyle w:val="a3"/>
        <w:spacing w:before="0" w:beforeAutospacing="0" w:after="0" w:afterAutospacing="0"/>
        <w:jc w:val="center"/>
        <w:rPr>
          <w:color w:val="000000"/>
        </w:rPr>
      </w:pPr>
      <w:r w:rsidRPr="007D7297">
        <w:rPr>
          <w:b/>
          <w:bCs/>
          <w:color w:val="000000"/>
          <w:sz w:val="32"/>
          <w:szCs w:val="32"/>
        </w:rPr>
        <w:t>р.п. Мокшан</w:t>
      </w:r>
    </w:p>
    <w:p w:rsidR="007D7297" w:rsidRPr="007D7297" w:rsidRDefault="007D7297" w:rsidP="007D7297">
      <w:pPr>
        <w:pStyle w:val="a3"/>
        <w:spacing w:before="0" w:beforeAutospacing="0" w:after="0" w:afterAutospacing="0"/>
        <w:jc w:val="center"/>
        <w:rPr>
          <w:color w:val="000000"/>
        </w:rPr>
      </w:pPr>
      <w:r w:rsidRPr="007D7297">
        <w:rPr>
          <w:b/>
          <w:bCs/>
          <w:color w:val="000000"/>
          <w:sz w:val="32"/>
          <w:szCs w:val="32"/>
        </w:rPr>
        <w:t>Об утверждении Положения о премировании муниципальных служащих органов местного самоуправления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center"/>
        <w:rPr>
          <w:color w:val="000000"/>
        </w:rPr>
      </w:pPr>
      <w:r w:rsidRPr="007D7297">
        <w:rPr>
          <w:color w:val="000000"/>
          <w:sz w:val="28"/>
          <w:szCs w:val="28"/>
        </w:rPr>
        <w:t>(в ред. решения Комитета местного самоуправления рабочего поселка Мокшан Мокшанского района Пензенской области </w:t>
      </w:r>
      <w:hyperlink r:id="rId4" w:tgtFrame="_blank" w:history="1">
        <w:r w:rsidRPr="007D7297">
          <w:rPr>
            <w:rStyle w:val="hyperlink"/>
            <w:color w:val="0000FF"/>
            <w:sz w:val="28"/>
            <w:szCs w:val="28"/>
          </w:rPr>
          <w:t>от 28.06.2021 № 219-51/7</w:t>
        </w:r>
      </w:hyperlink>
      <w:r w:rsidRPr="007D7297">
        <w:rPr>
          <w:color w:val="000000"/>
          <w:sz w:val="28"/>
          <w:szCs w:val="28"/>
        </w:rPr>
        <w:t>)</w:t>
      </w:r>
    </w:p>
    <w:p w:rsidR="007D7297" w:rsidRPr="007D7297" w:rsidRDefault="007D7297" w:rsidP="007D7297">
      <w:pPr>
        <w:pStyle w:val="a3"/>
        <w:spacing w:before="0" w:beforeAutospacing="0" w:after="0" w:afterAutospacing="0"/>
        <w:ind w:firstLine="567"/>
        <w:jc w:val="center"/>
        <w:rPr>
          <w:color w:val="000000"/>
        </w:rPr>
      </w:pPr>
      <w:r w:rsidRPr="007D7297">
        <w:rPr>
          <w:color w:val="000000"/>
        </w:rPr>
        <w:t> </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В соответствии с Федеральным законом от 02.03.2007 №25-ФЗ «О муниципальной службе в Российской Федерации», статьей 9 Закона Пензенской области от 10.10.2007 №1390-ЗПО «О муниципальной службе в Пензенской области», руководствуясь </w:t>
      </w:r>
      <w:hyperlink r:id="rId5" w:tgtFrame="_blank" w:history="1">
        <w:r w:rsidRPr="007D7297">
          <w:rPr>
            <w:rStyle w:val="hyperlink"/>
            <w:color w:val="0000FF"/>
          </w:rPr>
          <w:t>Уставом рабочего поселка Мокшан Мокшанского района Пензенской области</w:t>
        </w:r>
      </w:hyperlink>
      <w:r w:rsidRPr="007D7297">
        <w:rPr>
          <w:color w:val="000000"/>
        </w:rPr>
        <w:t>,</w:t>
      </w:r>
    </w:p>
    <w:p w:rsidR="007D7297" w:rsidRPr="007D7297" w:rsidRDefault="007D7297" w:rsidP="007D7297">
      <w:pPr>
        <w:pStyle w:val="a3"/>
        <w:spacing w:before="0" w:beforeAutospacing="0" w:after="0" w:afterAutospacing="0"/>
        <w:ind w:firstLine="567"/>
        <w:jc w:val="center"/>
        <w:rPr>
          <w:color w:val="000000"/>
        </w:rPr>
      </w:pPr>
      <w:r w:rsidRPr="007D7297">
        <w:rPr>
          <w:b/>
          <w:bCs/>
          <w:color w:val="000000"/>
        </w:rPr>
        <w:t> </w:t>
      </w:r>
    </w:p>
    <w:p w:rsidR="007D7297" w:rsidRPr="007D7297" w:rsidRDefault="007D7297" w:rsidP="007D7297">
      <w:pPr>
        <w:pStyle w:val="a3"/>
        <w:spacing w:before="0" w:beforeAutospacing="0" w:after="0" w:afterAutospacing="0"/>
        <w:jc w:val="center"/>
        <w:rPr>
          <w:color w:val="000000"/>
        </w:rPr>
      </w:pPr>
      <w:r w:rsidRPr="007D7297">
        <w:rPr>
          <w:color w:val="000000"/>
        </w:rPr>
        <w:t>Комитет местного самоуправления рабочего поселка Мокшан Мокшанского района Пензенской области решил:</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1. Утвердить прилагаемое Положение о премировании муниципальных служащих органов местного самоуправления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 Признать утратившими силу решения Комитета местного самоуправления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w:t>
      </w:r>
      <w:hyperlink r:id="rId6" w:tgtFrame="_blank" w:history="1">
        <w:r w:rsidRPr="007D7297">
          <w:rPr>
            <w:rStyle w:val="hyperlink"/>
            <w:color w:val="0000FF"/>
          </w:rPr>
          <w:t>от 29.08.2016 №318-48/6</w:t>
        </w:r>
      </w:hyperlink>
      <w:r w:rsidRPr="007D7297">
        <w:rPr>
          <w:color w:val="000000"/>
        </w:rPr>
        <w:t> «Об утверждении Положения о премировании лиц, замещающих должности муниципальной службы в органах местного самоуправления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4. Настоящее решение вступает в силу на следующий день после его официального опубликования и распространяется на правоотношения, возникшие с 30 сентября 2019 года.</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5. Контроль за исполнением решения возложить на постоянную комиссию Комитета местного самоуправления рабочего поселка Мокшан Мокшанского района по бюджетной, налоговой и экономической политике.</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w:t>
      </w:r>
    </w:p>
    <w:p w:rsidR="007D7297" w:rsidRPr="007D7297" w:rsidRDefault="007D7297" w:rsidP="007D7297">
      <w:pPr>
        <w:pStyle w:val="a3"/>
        <w:spacing w:before="0" w:beforeAutospacing="0" w:after="0" w:afterAutospacing="0"/>
        <w:ind w:firstLine="567"/>
        <w:jc w:val="right"/>
        <w:rPr>
          <w:color w:val="000000"/>
        </w:rPr>
      </w:pPr>
      <w:r w:rsidRPr="007D7297">
        <w:rPr>
          <w:color w:val="000000"/>
        </w:rPr>
        <w:t>Глава рабочего поселка Мокшан Мокшанского района</w:t>
      </w:r>
    </w:p>
    <w:p w:rsidR="007D7297" w:rsidRPr="007D7297" w:rsidRDefault="007D7297" w:rsidP="007D7297">
      <w:pPr>
        <w:pStyle w:val="a3"/>
        <w:spacing w:before="0" w:beforeAutospacing="0" w:after="0" w:afterAutospacing="0"/>
        <w:ind w:firstLine="567"/>
        <w:jc w:val="right"/>
        <w:rPr>
          <w:color w:val="000000"/>
        </w:rPr>
      </w:pPr>
      <w:r w:rsidRPr="007D7297">
        <w:rPr>
          <w:color w:val="000000"/>
        </w:rPr>
        <w:t>Пензенской области</w:t>
      </w:r>
    </w:p>
    <w:p w:rsidR="007D7297" w:rsidRPr="007D7297" w:rsidRDefault="007D7297" w:rsidP="007D7297">
      <w:pPr>
        <w:pStyle w:val="a3"/>
        <w:spacing w:before="0" w:beforeAutospacing="0" w:after="0" w:afterAutospacing="0"/>
        <w:ind w:firstLine="567"/>
        <w:jc w:val="right"/>
        <w:rPr>
          <w:color w:val="000000"/>
        </w:rPr>
      </w:pPr>
      <w:r w:rsidRPr="007D7297">
        <w:rPr>
          <w:color w:val="000000"/>
        </w:rPr>
        <w:t>В.Н. Голубева</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w:t>
      </w:r>
    </w:p>
    <w:p w:rsidR="007D7297" w:rsidRPr="007D7297" w:rsidRDefault="007D7297" w:rsidP="007D7297">
      <w:pPr>
        <w:pStyle w:val="a3"/>
        <w:spacing w:before="0" w:beforeAutospacing="0" w:after="0" w:afterAutospacing="0"/>
        <w:ind w:firstLine="567"/>
        <w:jc w:val="right"/>
        <w:rPr>
          <w:color w:val="000000"/>
        </w:rPr>
      </w:pPr>
      <w:r w:rsidRPr="007D7297">
        <w:rPr>
          <w:color w:val="000000"/>
        </w:rPr>
        <w:t>Приложение</w:t>
      </w:r>
    </w:p>
    <w:p w:rsidR="007D7297" w:rsidRPr="007D7297" w:rsidRDefault="007D7297" w:rsidP="007D7297">
      <w:pPr>
        <w:pStyle w:val="a3"/>
        <w:spacing w:before="0" w:beforeAutospacing="0" w:after="0" w:afterAutospacing="0"/>
        <w:ind w:firstLine="567"/>
        <w:jc w:val="right"/>
        <w:rPr>
          <w:color w:val="000000"/>
        </w:rPr>
      </w:pPr>
      <w:r w:rsidRPr="007D7297">
        <w:rPr>
          <w:color w:val="000000"/>
        </w:rPr>
        <w:t>к решению Комитета местного самоуправления рабочего поселка Мокшан Мокшанского района</w:t>
      </w:r>
    </w:p>
    <w:p w:rsidR="007D7297" w:rsidRPr="007D7297" w:rsidRDefault="007D7297" w:rsidP="007D7297">
      <w:pPr>
        <w:pStyle w:val="a3"/>
        <w:spacing w:before="0" w:beforeAutospacing="0" w:after="0" w:afterAutospacing="0"/>
        <w:ind w:firstLine="567"/>
        <w:jc w:val="right"/>
        <w:rPr>
          <w:color w:val="000000"/>
        </w:rPr>
      </w:pPr>
      <w:r w:rsidRPr="007D7297">
        <w:rPr>
          <w:color w:val="000000"/>
        </w:rPr>
        <w:t>Пензенской области</w:t>
      </w:r>
    </w:p>
    <w:p w:rsidR="007D7297" w:rsidRPr="007D7297" w:rsidRDefault="007D7297" w:rsidP="007D7297">
      <w:pPr>
        <w:pStyle w:val="a3"/>
        <w:spacing w:before="0" w:beforeAutospacing="0" w:after="0" w:afterAutospacing="0"/>
        <w:ind w:firstLine="567"/>
        <w:jc w:val="right"/>
        <w:rPr>
          <w:color w:val="000000"/>
        </w:rPr>
      </w:pPr>
      <w:r w:rsidRPr="007D7297">
        <w:rPr>
          <w:color w:val="000000"/>
        </w:rPr>
        <w:t>от 13.11.2019 №38-5/7</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w:t>
      </w:r>
    </w:p>
    <w:p w:rsidR="007D7297" w:rsidRPr="007D7297" w:rsidRDefault="007D7297" w:rsidP="007D7297">
      <w:pPr>
        <w:pStyle w:val="a3"/>
        <w:spacing w:before="0" w:beforeAutospacing="0" w:after="0" w:afterAutospacing="0"/>
        <w:ind w:firstLine="567"/>
        <w:jc w:val="center"/>
        <w:rPr>
          <w:color w:val="000000"/>
        </w:rPr>
      </w:pPr>
      <w:r w:rsidRPr="007D7297">
        <w:rPr>
          <w:b/>
          <w:bCs/>
          <w:color w:val="000000"/>
          <w:sz w:val="32"/>
          <w:szCs w:val="32"/>
        </w:rPr>
        <w:lastRenderedPageBreak/>
        <w:t>Положение о премировании муниципальных служащих органов местного самоуправления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1. Настоящее Положение устанавливает порядок и условия премирования лиц, замещающих должности муниципальной службы в органах местного самоуправления рабочего поселка Мокшан Мокшанского района Пензенской области (далее – муниципальные служащие).</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 Премия выплачивается за успешное и добросовестное исполнение муниципальными служащими своих должностных обязанностей.</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 Под успешным и добросовестным исполнением должностных обязанностей понимается: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2.1.1. надлежащее исполнение нормативных правовых актов Российской Федерации, Пензенской области, муниципальных правовых актов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2.1.2. надлежащее исполнение распоряжений, поручений, заданий вышестоящих в порядке подчинённости руководителей;</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2.1.3. своевременное и качественное рассмотрение обращений граждан, предприятий, организаций и учреждений, государственных органов и органов местного самоуправления;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2.1.4. соблюдение установленных в органе местного самоуправления рабочего поселка Мокшан Мокшанского района Пензенской области правил внутреннего трудового распорядка, должностных инструкций, порядка работы со служебной информацией;</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2.1.5. разработка (участие в разработке) и реализация (участие в реализации) муниципальных программ;</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2.1.6. своевременное и качественное исполнение муниципальных функций и предоставление муниципальных услуг;</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2.1.7. отсутствие обоснованных жалоб на деятельность конкретного муниципального служащего.</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2.1.8. отсутствие просроченной кредиторской задолженности по оплате взносов за капитальный ремонт помещений многоквартирных домов, находящихся в собственности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(в ред. решения Комитета местного самоуправления рабочего поселка Мокшан Мокшанского района Пензенской области </w:t>
      </w:r>
      <w:hyperlink r:id="rId7" w:tgtFrame="_blank" w:history="1">
        <w:r w:rsidRPr="007D7297">
          <w:rPr>
            <w:rStyle w:val="hyperlink"/>
            <w:color w:val="0000FF"/>
          </w:rPr>
          <w:t>от 28.06.2021 № 219-51/7</w:t>
        </w:r>
      </w:hyperlink>
      <w:r w:rsidRPr="007D7297">
        <w:rPr>
          <w:color w:val="000000"/>
        </w:rPr>
        <w:t>)</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3. Премия не выплачивается в случае:</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наличия решения аттестационной комиссии о несоответствии муниципального служащего замещаемой должности муниципальной службы;</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увольнения муниципального служащего по инициативе представителя нанимателя по основаниям, предусмотренным пунктами 3 и 4 части 1 статьи 19, частью 2 статьи 27.1 Федерального закона от 02.03.2007 № 25-ФЗ «О муниципальной службе в Российской Федерации», статьей 71, пунктами 3, 5, 6, 7, 7.1, 9, 10, 11 части 1 статьи 81, статьей 84 Трудового кодекса РФ.</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4.Премия выплачивается за фактически отработанное время: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единовременно;</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по итогам года.</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По итогам работы за год премия выплачивается до 28 декабря текущего года при наличии экономии фонда оплаты труда и в соответствии с пунктом 5 настоящего Положения.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5. При наличии экономии ассигнований, предусмотренных в сметах расходов на содержание соответствующих органов местного самоуправления, в декабре текущего года выплачивается премия по итогам года, размер которой определяется, исходя из результатов деятельности муниципального служащего и максимальными размерами не ограничивается.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lastRenderedPageBreak/>
        <w:t>Периоды нахождения в отпуске по беременности и родам, отпуске по уходу за ребенком до достижения им возраста трех лет в расчетный период не включаются.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При увольнении муниципального служащего премия выплачивается в декабре текущего года за фактически отработанное время.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 размер премии снижается: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при наличия замечания - на 10 процентов.</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при наличии выговора – на 20 процентов.</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6. Выплата премии: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главе администрации рабочего поселка Мокшан Мокшанского района (далее – главе администрации) производится на основании решения Комитета местного самоуправления рабочего поселка Мокшан Мокшанского района (далее - Комитет местного самоуправления),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иным муниципальным служащим администрации рабочего поселка Мокшан Мокшанского района Пензенской области (далее – администрации) производится на основании распоряжения администрации.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7. За выполнение заданий особой важности и сложности муниципальному служащему выплачиваются единовременные премии, которые максимальными размерами не ограничиваются.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К категории особо важных и сложных заданий относятся: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реализация проектов, направленных на достижение целей, определенных Стратегией социально-экономического развития рабочего поселка Мокшан Мокшанского района Пензенской области на долгосрочную перспективу;</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организация и проведение мероприятий, способствовавших снижению затрат бюджета рабочего поселка Мокшан Мокшанского района Пензенской области или увеличению доходной части бюджета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участие в судебных делах, повлекших судебно-исковое привлечение денежных средств или экономию денежных средств бюджета рабочего поселка Мокшан Мокшанского района Пензенской области, а также принятие судебного решения в пользу органов местного самоуправления рабочего поселка Мокшан Мокшанского района Пензенской области;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осуществление мероприятий, содействующих реальному приросту инвестиций в рабочего поселка Мокшан Мокшанского района;</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реализация мероприятий муниципальных программ путем внедрения механизмов проектного управления с достижением целевых показателей муниципальных программ по итогам года;</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участие в подготовке и проведении мероприятий федерального, областного или муниципального уровня;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 действия, направленные на социально-экономическое развитие рабочего поселка Мокшан Мокшанского района, результативную деятельность органов местного самоуправления и повышение эффективности муниципального управления.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8. Решение Комитета местного самоуправления о премировании главы администрации в связи выполнением особо важных и сложных заданий принимается на основании представления главы рабочего поселка Мокшан Мокшанского района с указанием конкретных заслуг, за которые глава администрации представляется к премированию.</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lastRenderedPageBreak/>
        <w:t>Распоряжение администрации о премировании муниципальных служащих администрации, в связи с выполнением особо важных и сложных заданий принимается на основании представления главы администрации в соответствии с распределением обязанностей, с указанием конкретных заслуг, за которые муниципальный служащий представляется к премированию.</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9. К юбилейным датам муниципальному служащему выплачивается единовременная премия в размере пятидесяти процентов должностного оклада. Юбилейной датой считается пятидесятилетие со дня рождения или другие последующие за ним пятилетия.</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10. Подготовка проекта решения Комитета местного самоуправления, распоряжения о премировании главы администрации осуществляется специалистом администрации.</w:t>
      </w:r>
    </w:p>
    <w:p w:rsidR="007D7297" w:rsidRPr="007D7297" w:rsidRDefault="007D7297" w:rsidP="007D7297">
      <w:pPr>
        <w:pStyle w:val="a3"/>
        <w:spacing w:before="0" w:beforeAutospacing="0" w:after="0" w:afterAutospacing="0"/>
        <w:ind w:firstLine="567"/>
        <w:jc w:val="both"/>
        <w:rPr>
          <w:color w:val="000000"/>
        </w:rPr>
      </w:pPr>
      <w:r w:rsidRPr="007D7297">
        <w:rPr>
          <w:color w:val="000000"/>
        </w:rPr>
        <w:t>11. Использование для премирования лиц, замещающих муниципальные должности, иных средств, кроме средств фонда оплаты труда, не допускается. Представитель нанимателя (работодатель) вправе перераспределять средства фонда оплаты труда между выплатами, предусмотренными при формировании фонда оплаты труда.</w:t>
      </w:r>
    </w:p>
    <w:bookmarkEnd w:id="0"/>
    <w:p w:rsidR="003E5881" w:rsidRPr="007D7297" w:rsidRDefault="003E5881">
      <w:pPr>
        <w:rPr>
          <w:rFonts w:ascii="Times New Roman" w:hAnsi="Times New Roman" w:cs="Times New Roman"/>
        </w:rPr>
      </w:pPr>
    </w:p>
    <w:sectPr w:rsidR="003E5881" w:rsidRPr="007D72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D7B"/>
    <w:rsid w:val="003E5881"/>
    <w:rsid w:val="007D7297"/>
    <w:rsid w:val="008B7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F49BA-A1DE-4E6B-9D33-46D6A028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D7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2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555EB3D2-F3BA-4E22-BB9A-B230A990BCD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556658D-7BC6-4AEA-BEB9-EA851F20BAE4" TargetMode="External"/><Relationship Id="rId5" Type="http://schemas.openxmlformats.org/officeDocument/2006/relationships/hyperlink" Target="https://pravo-search.minjust.ru/bigs/showDocument.html?id=9F8BA65D-6D33-46CC-96FC-D0C7B4C6ED41" TargetMode="External"/><Relationship Id="rId4" Type="http://schemas.openxmlformats.org/officeDocument/2006/relationships/hyperlink" Target="https://pravo-search.minjust.ru/bigs/showDocument.html?id=555EB3D2-F3BA-4E22-BB9A-B230A990BCDB"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1460</Words>
  <Characters>8327</Characters>
  <Application>Microsoft Office Word</Application>
  <DocSecurity>0</DocSecurity>
  <Lines>69</Lines>
  <Paragraphs>19</Paragraphs>
  <ScaleCrop>false</ScaleCrop>
  <Company>SPecialiST RePack</Company>
  <LinksUpToDate>false</LinksUpToDate>
  <CharactersWithSpaces>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dcterms:created xsi:type="dcterms:W3CDTF">2024-01-12T08:42:00Z</dcterms:created>
  <dcterms:modified xsi:type="dcterms:W3CDTF">2024-01-12T08:42:00Z</dcterms:modified>
</cp:coreProperties>
</file>