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FE3" w:rsidRDefault="00257FE3" w:rsidP="00257FE3">
      <w:pPr>
        <w:spacing w:line="240" w:lineRule="exact"/>
        <w:ind w:left="6237" w:right="178"/>
        <w:rPr>
          <w:rFonts w:cs="Times New Roman"/>
          <w:szCs w:val="28"/>
        </w:rPr>
      </w:pPr>
      <w:bookmarkStart w:id="0" w:name="_Hlk135163894"/>
      <w:r>
        <w:rPr>
          <w:rFonts w:cs="Times New Roman"/>
          <w:szCs w:val="28"/>
        </w:rPr>
        <w:t>МУП «Жилкомсервис»</w:t>
      </w:r>
    </w:p>
    <w:p w:rsidR="00257FE3" w:rsidRDefault="00257FE3" w:rsidP="00257FE3">
      <w:pPr>
        <w:spacing w:line="240" w:lineRule="exact"/>
        <w:ind w:left="6237" w:right="178"/>
        <w:rPr>
          <w:rFonts w:cs="Times New Roman"/>
          <w:szCs w:val="28"/>
        </w:rPr>
      </w:pPr>
    </w:p>
    <w:p w:rsidR="00257FE3" w:rsidRPr="00257FE3" w:rsidRDefault="00257FE3" w:rsidP="00257FE3">
      <w:pPr>
        <w:spacing w:line="240" w:lineRule="exact"/>
        <w:ind w:left="6237" w:right="178"/>
        <w:rPr>
          <w:rFonts w:cs="Times New Roman"/>
          <w:szCs w:val="28"/>
        </w:rPr>
      </w:pPr>
      <w:proofErr w:type="spellStart"/>
      <w:r>
        <w:rPr>
          <w:rFonts w:cs="Times New Roman"/>
          <w:szCs w:val="28"/>
          <w:lang w:val="en-US"/>
        </w:rPr>
        <w:t>mupjil</w:t>
      </w:r>
      <w:proofErr w:type="spellEnd"/>
      <w:r w:rsidRPr="00257FE3">
        <w:rPr>
          <w:rFonts w:cs="Times New Roman"/>
          <w:szCs w:val="28"/>
        </w:rPr>
        <w:t>-</w:t>
      </w:r>
      <w:proofErr w:type="spellStart"/>
      <w:r>
        <w:rPr>
          <w:rFonts w:cs="Times New Roman"/>
          <w:szCs w:val="28"/>
          <w:lang w:val="en-US"/>
        </w:rPr>
        <w:t>mok</w:t>
      </w:r>
      <w:proofErr w:type="spellEnd"/>
      <w:r w:rsidRPr="00257FE3">
        <w:rPr>
          <w:rFonts w:cs="Times New Roman"/>
          <w:szCs w:val="28"/>
        </w:rPr>
        <w:t>@</w:t>
      </w:r>
      <w:proofErr w:type="spellStart"/>
      <w:r>
        <w:rPr>
          <w:rFonts w:cs="Times New Roman"/>
          <w:szCs w:val="28"/>
          <w:lang w:val="en-US"/>
        </w:rPr>
        <w:t>yandex</w:t>
      </w:r>
      <w:proofErr w:type="spellEnd"/>
      <w:r w:rsidRPr="00257FE3">
        <w:rPr>
          <w:rFonts w:cs="Times New Roman"/>
          <w:szCs w:val="28"/>
        </w:rPr>
        <w:t>.</w:t>
      </w:r>
      <w:proofErr w:type="spellStart"/>
      <w:r>
        <w:rPr>
          <w:rFonts w:cs="Times New Roman"/>
          <w:szCs w:val="28"/>
          <w:lang w:val="en-US"/>
        </w:rPr>
        <w:t>ru</w:t>
      </w:r>
      <w:proofErr w:type="spellEnd"/>
    </w:p>
    <w:p w:rsidR="00746B48" w:rsidRPr="00257FE3" w:rsidRDefault="00746B48" w:rsidP="00746B48">
      <w:pPr>
        <w:ind w:left="5529"/>
        <w:rPr>
          <w:rFonts w:eastAsia="Times New Roman" w:cs="Times New Roman"/>
          <w:szCs w:val="24"/>
          <w:lang w:eastAsia="ru-RU"/>
        </w:rPr>
      </w:pPr>
    </w:p>
    <w:p w:rsidR="00CF4F40" w:rsidRDefault="00CF4F40" w:rsidP="00873682">
      <w:pPr>
        <w:ind w:left="-78" w:firstLine="720"/>
        <w:jc w:val="both"/>
        <w:rPr>
          <w:rFonts w:eastAsia="Times New Roman" w:cs="Times New Roman"/>
          <w:szCs w:val="24"/>
          <w:lang w:eastAsia="ru-RU"/>
        </w:rPr>
      </w:pPr>
    </w:p>
    <w:bookmarkEnd w:id="0"/>
    <w:p w:rsidR="00873682" w:rsidRDefault="00873682" w:rsidP="00873682">
      <w:pPr>
        <w:ind w:firstLine="720"/>
        <w:jc w:val="both"/>
        <w:rPr>
          <w:rFonts w:eastAsia="Times New Roman" w:cs="Times New Roman"/>
          <w:szCs w:val="24"/>
          <w:lang w:eastAsia="ru-RU"/>
        </w:rPr>
      </w:pPr>
      <w:r w:rsidRPr="00596E86">
        <w:rPr>
          <w:rFonts w:eastAsia="Times New Roman" w:cs="Times New Roman"/>
          <w:szCs w:val="24"/>
          <w:lang w:eastAsia="ru-RU"/>
        </w:rPr>
        <w:t xml:space="preserve">Направляю Вам для размещения на официальном сайте </w:t>
      </w:r>
      <w:r w:rsidR="00746B48">
        <w:rPr>
          <w:rFonts w:eastAsia="Times New Roman" w:cs="Times New Roman"/>
          <w:szCs w:val="24"/>
          <w:lang w:eastAsia="ru-RU"/>
        </w:rPr>
        <w:t xml:space="preserve">и на странице во </w:t>
      </w:r>
      <w:proofErr w:type="spellStart"/>
      <w:r w:rsidR="00746B48">
        <w:rPr>
          <w:rFonts w:eastAsia="Times New Roman" w:cs="Times New Roman"/>
          <w:szCs w:val="24"/>
          <w:lang w:eastAsia="ru-RU"/>
        </w:rPr>
        <w:t>ВКонтакте</w:t>
      </w:r>
      <w:proofErr w:type="spellEnd"/>
      <w:r w:rsidR="00746B48">
        <w:rPr>
          <w:rFonts w:eastAsia="Times New Roman" w:cs="Times New Roman"/>
          <w:szCs w:val="24"/>
          <w:lang w:eastAsia="ru-RU"/>
        </w:rPr>
        <w:t xml:space="preserve"> </w:t>
      </w:r>
      <w:r w:rsidRPr="00596E86">
        <w:rPr>
          <w:rFonts w:eastAsia="Times New Roman" w:cs="Times New Roman"/>
          <w:szCs w:val="24"/>
          <w:lang w:eastAsia="ru-RU"/>
        </w:rPr>
        <w:t>следующ</w:t>
      </w:r>
      <w:r>
        <w:rPr>
          <w:rFonts w:eastAsia="Times New Roman" w:cs="Times New Roman"/>
          <w:szCs w:val="24"/>
          <w:lang w:eastAsia="ru-RU"/>
        </w:rPr>
        <w:t>ие</w:t>
      </w:r>
      <w:r w:rsidRPr="00596E86">
        <w:rPr>
          <w:rFonts w:eastAsia="Times New Roman" w:cs="Times New Roman"/>
          <w:szCs w:val="24"/>
          <w:lang w:eastAsia="ru-RU"/>
        </w:rPr>
        <w:t xml:space="preserve"> разъяснительн</w:t>
      </w:r>
      <w:r>
        <w:rPr>
          <w:rFonts w:eastAsia="Times New Roman" w:cs="Times New Roman"/>
          <w:szCs w:val="24"/>
          <w:lang w:eastAsia="ru-RU"/>
        </w:rPr>
        <w:t>ые</w:t>
      </w:r>
      <w:r w:rsidRPr="00596E86">
        <w:rPr>
          <w:rFonts w:eastAsia="Times New Roman" w:cs="Times New Roman"/>
          <w:szCs w:val="24"/>
          <w:lang w:eastAsia="ru-RU"/>
        </w:rPr>
        <w:t xml:space="preserve"> информаци</w:t>
      </w:r>
      <w:r>
        <w:rPr>
          <w:rFonts w:eastAsia="Times New Roman" w:cs="Times New Roman"/>
          <w:szCs w:val="24"/>
          <w:lang w:eastAsia="ru-RU"/>
        </w:rPr>
        <w:t>и</w:t>
      </w:r>
      <w:r w:rsidRPr="00596E86">
        <w:rPr>
          <w:rFonts w:eastAsia="Times New Roman" w:cs="Times New Roman"/>
          <w:szCs w:val="24"/>
          <w:lang w:eastAsia="ru-RU"/>
        </w:rPr>
        <w:t xml:space="preserve">: </w:t>
      </w:r>
    </w:p>
    <w:p w:rsidR="00873682" w:rsidRPr="00596E86" w:rsidRDefault="00873682" w:rsidP="00873682">
      <w:pPr>
        <w:ind w:firstLine="720"/>
        <w:jc w:val="both"/>
        <w:rPr>
          <w:rFonts w:eastAsia="Times New Roman" w:cs="Times New Roman"/>
          <w:szCs w:val="24"/>
          <w:lang w:eastAsia="ru-RU"/>
        </w:rPr>
      </w:pPr>
    </w:p>
    <w:p w:rsidR="00257FE3" w:rsidRDefault="00257FE3" w:rsidP="00257FE3">
      <w:pPr>
        <w:pStyle w:val="a4"/>
        <w:shd w:val="clear" w:color="auto" w:fill="FFFFFF"/>
        <w:spacing w:before="0" w:beforeAutospacing="0" w:after="0" w:afterAutospacing="0"/>
        <w:ind w:firstLine="709"/>
        <w:jc w:val="both"/>
        <w:rPr>
          <w:b/>
          <w:color w:val="333333"/>
          <w:sz w:val="28"/>
          <w:szCs w:val="28"/>
          <w:shd w:val="clear" w:color="auto" w:fill="FFFFFF"/>
        </w:rPr>
      </w:pPr>
      <w:r w:rsidRPr="00492A2C">
        <w:rPr>
          <w:b/>
          <w:color w:val="333333"/>
          <w:sz w:val="28"/>
          <w:szCs w:val="28"/>
          <w:shd w:val="clear" w:color="auto" w:fill="FFFFFF"/>
        </w:rPr>
        <w:t>Изменения в сфере государственной социальной поддержке медицинских работников медицинских организаций</w:t>
      </w:r>
    </w:p>
    <w:p w:rsidR="00257FE3" w:rsidRDefault="00257FE3" w:rsidP="00257FE3">
      <w:pPr>
        <w:pStyle w:val="a4"/>
        <w:shd w:val="clear" w:color="auto" w:fill="FFFFFF"/>
        <w:spacing w:before="0" w:beforeAutospacing="0" w:after="0" w:afterAutospacing="0"/>
        <w:ind w:firstLine="709"/>
        <w:jc w:val="both"/>
        <w:rPr>
          <w:color w:val="333333"/>
          <w:sz w:val="28"/>
          <w:szCs w:val="28"/>
          <w:shd w:val="clear" w:color="auto" w:fill="FFFFFF"/>
        </w:rPr>
      </w:pPr>
    </w:p>
    <w:p w:rsidR="00257FE3" w:rsidRPr="00492A2C" w:rsidRDefault="00257FE3" w:rsidP="00257FE3">
      <w:pPr>
        <w:pStyle w:val="a4"/>
        <w:shd w:val="clear" w:color="auto" w:fill="FFFFFF"/>
        <w:spacing w:before="0" w:beforeAutospacing="0" w:after="0" w:afterAutospacing="0"/>
        <w:ind w:firstLine="709"/>
        <w:jc w:val="both"/>
        <w:rPr>
          <w:b/>
          <w:color w:val="333333"/>
          <w:sz w:val="28"/>
          <w:szCs w:val="28"/>
          <w:shd w:val="clear" w:color="auto" w:fill="FFFFFF"/>
        </w:rPr>
      </w:pPr>
      <w:r>
        <w:rPr>
          <w:color w:val="333333"/>
          <w:sz w:val="28"/>
          <w:szCs w:val="28"/>
          <w:shd w:val="clear" w:color="auto" w:fill="FFFFFF"/>
        </w:rPr>
        <w:t>20.03.2024 внесены изменения в постановление Правительства Российской Федерации от 31.12.2022 №2568 «О дополнительной государственной социальной поддержке медицинских работников медицинских организаций,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w:t>
      </w:r>
    </w:p>
    <w:p w:rsidR="00257FE3" w:rsidRDefault="00257FE3" w:rsidP="00257FE3">
      <w:pPr>
        <w:pStyle w:val="Standard"/>
        <w:ind w:firstLine="708"/>
        <w:jc w:val="both"/>
        <w:rPr>
          <w:rFonts w:ascii="Times New Roman" w:hAnsi="Times New Roman"/>
          <w:color w:val="333333"/>
          <w:sz w:val="28"/>
          <w:szCs w:val="28"/>
          <w:shd w:val="clear" w:color="auto" w:fill="FFFFFF"/>
          <w:lang w:val="ru-RU"/>
        </w:rPr>
      </w:pPr>
      <w:r>
        <w:rPr>
          <w:rFonts w:ascii="Times New Roman" w:hAnsi="Times New Roman"/>
          <w:color w:val="333333"/>
          <w:sz w:val="28"/>
          <w:szCs w:val="28"/>
          <w:shd w:val="clear" w:color="auto" w:fill="FFFFFF"/>
          <w:lang w:val="ru-RU"/>
        </w:rPr>
        <w:t>Согласно нововведениям перечень медицинских работников, которым производятся специальные социальные выплаты за счет средств бюджета соответствующего субъекта Российской Федерации, дополнен работниками отделений выездной патронажной паллиативной медицинской помощи детям.</w:t>
      </w:r>
    </w:p>
    <w:p w:rsidR="00257FE3" w:rsidRDefault="00257FE3" w:rsidP="00257FE3">
      <w:pPr>
        <w:pStyle w:val="Standard"/>
        <w:ind w:firstLine="708"/>
        <w:jc w:val="both"/>
        <w:rPr>
          <w:rFonts w:ascii="Times New Roman" w:hAnsi="Times New Roman"/>
          <w:color w:val="333333"/>
          <w:sz w:val="28"/>
          <w:szCs w:val="28"/>
          <w:shd w:val="clear" w:color="auto" w:fill="FFFFFF"/>
          <w:lang w:val="ru-RU"/>
        </w:rPr>
      </w:pPr>
      <w:r>
        <w:rPr>
          <w:rFonts w:ascii="Times New Roman" w:hAnsi="Times New Roman"/>
          <w:color w:val="333333"/>
          <w:sz w:val="28"/>
          <w:szCs w:val="28"/>
          <w:shd w:val="clear" w:color="auto" w:fill="FFFFFF"/>
          <w:lang w:val="ru-RU"/>
        </w:rPr>
        <w:t>Изменен подход к определению максимального месячного размера выплаты на одного медработника. Максимальный размер выплаты теперь зависит не только от занимаемой должности, но и категории населенного пункта, в котором находится медицинская организация, с учетом его численности.</w:t>
      </w:r>
    </w:p>
    <w:p w:rsidR="00257FE3" w:rsidRDefault="00257FE3" w:rsidP="00257FE3">
      <w:pPr>
        <w:pStyle w:val="Standard"/>
        <w:ind w:firstLine="708"/>
        <w:jc w:val="both"/>
        <w:rPr>
          <w:rFonts w:ascii="Times New Roman" w:hAnsi="Times New Roman"/>
          <w:color w:val="333333"/>
          <w:sz w:val="28"/>
          <w:szCs w:val="28"/>
          <w:shd w:val="clear" w:color="auto" w:fill="FFFFFF"/>
          <w:lang w:val="ru-RU"/>
        </w:rPr>
      </w:pPr>
      <w:r>
        <w:rPr>
          <w:rFonts w:ascii="Times New Roman" w:hAnsi="Times New Roman"/>
          <w:color w:val="333333"/>
          <w:sz w:val="28"/>
          <w:szCs w:val="28"/>
          <w:shd w:val="clear" w:color="auto" w:fill="FFFFFF"/>
          <w:lang w:val="ru-RU"/>
        </w:rPr>
        <w:t>Максимальный размер выплаты врачам и медицинским работникам с высшим немедицинским образованием организаций, расположенных в населенных пунктах с населением до 50 тыс. человек, может составить до 50 тыс. рублей.</w:t>
      </w:r>
    </w:p>
    <w:p w:rsidR="00257FE3" w:rsidRDefault="00257FE3" w:rsidP="00257FE3">
      <w:pPr>
        <w:pStyle w:val="a4"/>
        <w:shd w:val="clear" w:color="auto" w:fill="FFFFFF"/>
        <w:spacing w:before="0" w:beforeAutospacing="0" w:after="0" w:afterAutospacing="0"/>
        <w:ind w:firstLine="709"/>
        <w:jc w:val="both"/>
        <w:rPr>
          <w:color w:val="333333"/>
          <w:sz w:val="28"/>
          <w:szCs w:val="28"/>
        </w:rPr>
      </w:pPr>
    </w:p>
    <w:p w:rsidR="00257FE3" w:rsidRPr="00492A2C" w:rsidRDefault="00257FE3" w:rsidP="00257FE3">
      <w:pPr>
        <w:pStyle w:val="a4"/>
        <w:shd w:val="clear" w:color="auto" w:fill="FFFFFF"/>
        <w:spacing w:before="0" w:beforeAutospacing="0" w:after="0" w:afterAutospacing="0"/>
        <w:ind w:firstLine="709"/>
        <w:jc w:val="center"/>
        <w:rPr>
          <w:b/>
          <w:color w:val="333333"/>
          <w:sz w:val="28"/>
          <w:szCs w:val="28"/>
          <w:shd w:val="clear" w:color="auto" w:fill="FFFFFF"/>
        </w:rPr>
      </w:pPr>
      <w:r w:rsidRPr="00492A2C">
        <w:rPr>
          <w:b/>
          <w:color w:val="333333"/>
          <w:sz w:val="28"/>
          <w:szCs w:val="28"/>
          <w:shd w:val="clear" w:color="auto" w:fill="FFFFFF"/>
        </w:rPr>
        <w:t>Совершенствованы механизмы противодействия хищению денежных средств</w:t>
      </w:r>
    </w:p>
    <w:p w:rsidR="00257FE3" w:rsidRPr="00492A2C" w:rsidRDefault="00257FE3" w:rsidP="00257FE3">
      <w:pPr>
        <w:pStyle w:val="a4"/>
        <w:shd w:val="clear" w:color="auto" w:fill="FFFFFF"/>
        <w:spacing w:before="0" w:beforeAutospacing="0" w:after="0" w:afterAutospacing="0"/>
        <w:ind w:firstLine="709"/>
        <w:jc w:val="center"/>
        <w:rPr>
          <w:b/>
          <w:sz w:val="28"/>
          <w:szCs w:val="28"/>
        </w:rPr>
      </w:pPr>
    </w:p>
    <w:p w:rsidR="00257FE3" w:rsidRPr="00492A2C" w:rsidRDefault="00257FE3" w:rsidP="00257FE3">
      <w:pPr>
        <w:pStyle w:val="a4"/>
        <w:shd w:val="clear" w:color="auto" w:fill="FFFFFF"/>
        <w:spacing w:before="0" w:beforeAutospacing="0" w:after="0" w:afterAutospacing="0"/>
        <w:ind w:firstLine="709"/>
        <w:jc w:val="both"/>
        <w:rPr>
          <w:b/>
          <w:bCs/>
          <w:color w:val="333333"/>
          <w:sz w:val="28"/>
          <w:szCs w:val="28"/>
        </w:rPr>
      </w:pPr>
      <w:r w:rsidRPr="00492A2C">
        <w:rPr>
          <w:sz w:val="28"/>
          <w:szCs w:val="28"/>
        </w:rPr>
        <w:t xml:space="preserve">В целях дополнительного </w:t>
      </w:r>
      <w:r w:rsidRPr="00492A2C">
        <w:rPr>
          <w:color w:val="333333"/>
          <w:sz w:val="28"/>
          <w:szCs w:val="28"/>
          <w:shd w:val="clear" w:color="auto" w:fill="FFFFFF"/>
        </w:rPr>
        <w:t xml:space="preserve">совершенствования механизма противодействия хищению денежных средств, находящихся в банковской организации принят Федеральный закон от 24.07.2023 № 369-ФЗ «О внесении изменений </w:t>
      </w:r>
      <w:r>
        <w:rPr>
          <w:color w:val="333333"/>
          <w:sz w:val="28"/>
          <w:szCs w:val="28"/>
          <w:shd w:val="clear" w:color="auto" w:fill="FFFFFF"/>
        </w:rPr>
        <w:br/>
      </w:r>
      <w:r w:rsidRPr="00492A2C">
        <w:rPr>
          <w:color w:val="333333"/>
          <w:sz w:val="28"/>
          <w:szCs w:val="28"/>
          <w:shd w:val="clear" w:color="auto" w:fill="FFFFFF"/>
        </w:rPr>
        <w:t>в Федеральный закон «О национальной платежной системе».</w:t>
      </w:r>
    </w:p>
    <w:p w:rsidR="00257FE3" w:rsidRPr="00492A2C" w:rsidRDefault="00257FE3" w:rsidP="00257FE3">
      <w:pPr>
        <w:pStyle w:val="Standard"/>
        <w:ind w:firstLine="709"/>
        <w:jc w:val="both"/>
        <w:rPr>
          <w:rFonts w:ascii="Times New Roman" w:hAnsi="Times New Roman"/>
          <w:color w:val="333333"/>
          <w:sz w:val="28"/>
          <w:szCs w:val="28"/>
          <w:shd w:val="clear" w:color="auto" w:fill="FFFFFF"/>
          <w:lang w:val="ru-RU"/>
        </w:rPr>
      </w:pPr>
      <w:r w:rsidRPr="00492A2C">
        <w:rPr>
          <w:rFonts w:ascii="Times New Roman" w:hAnsi="Times New Roman"/>
          <w:color w:val="333333"/>
          <w:sz w:val="28"/>
          <w:szCs w:val="28"/>
          <w:shd w:val="clear" w:color="auto" w:fill="FFFFFF"/>
          <w:lang w:val="ru-RU"/>
        </w:rPr>
        <w:t>Согласно положениям указанного закона банк будет обязан осуществить проверку наличия признаков осуществления перевода денежных средств без добровольного согласия клиента либо с согласия клиента, полученного под влиянием обмана или при злоупотреблении доверием. Причем такая проверка должна быть проведена до момента списания денежных средств клиента.</w:t>
      </w:r>
    </w:p>
    <w:p w:rsidR="00257FE3" w:rsidRPr="00492A2C" w:rsidRDefault="00257FE3" w:rsidP="00257FE3">
      <w:pPr>
        <w:pStyle w:val="Standard"/>
        <w:ind w:firstLine="709"/>
        <w:jc w:val="both"/>
        <w:rPr>
          <w:rFonts w:ascii="Times New Roman" w:hAnsi="Times New Roman"/>
          <w:color w:val="333333"/>
          <w:sz w:val="28"/>
          <w:szCs w:val="28"/>
          <w:shd w:val="clear" w:color="auto" w:fill="FFFFFF"/>
          <w:lang w:val="ru-RU"/>
        </w:rPr>
      </w:pPr>
      <w:r w:rsidRPr="00492A2C">
        <w:rPr>
          <w:rFonts w:ascii="Times New Roman" w:hAnsi="Times New Roman"/>
          <w:color w:val="333333"/>
          <w:sz w:val="28"/>
          <w:szCs w:val="28"/>
          <w:shd w:val="clear" w:color="auto" w:fill="FFFFFF"/>
          <w:lang w:val="ru-RU"/>
        </w:rPr>
        <w:lastRenderedPageBreak/>
        <w:t>При наличии признаков перевода без согласия клиента оператор должен будет приостановить прием к исполнению распоряжения клиента на два дня, а если операция производится с использованием платежных карт или путем перевода электронных денежных средств, то отказать в выполнении операции.</w:t>
      </w:r>
    </w:p>
    <w:p w:rsidR="00257FE3" w:rsidRPr="00492A2C" w:rsidRDefault="00257FE3" w:rsidP="00257FE3">
      <w:pPr>
        <w:pStyle w:val="Standard"/>
        <w:ind w:firstLine="709"/>
        <w:jc w:val="both"/>
        <w:rPr>
          <w:rFonts w:ascii="Times New Roman" w:hAnsi="Times New Roman"/>
          <w:color w:val="333333"/>
          <w:sz w:val="28"/>
          <w:szCs w:val="28"/>
          <w:shd w:val="clear" w:color="auto" w:fill="FFFFFF"/>
          <w:lang w:val="ru-RU"/>
        </w:rPr>
      </w:pPr>
      <w:r w:rsidRPr="00492A2C">
        <w:rPr>
          <w:rFonts w:ascii="Times New Roman" w:hAnsi="Times New Roman"/>
          <w:color w:val="333333"/>
          <w:sz w:val="28"/>
          <w:szCs w:val="28"/>
          <w:shd w:val="clear" w:color="auto" w:fill="FFFFFF"/>
          <w:lang w:val="ru-RU"/>
        </w:rPr>
        <w:t>Законом также предусмотрены меры защиты клиента в случае необоснованного перечисления денежных средств. Например, если оператор после перевода денежных средств получает от Банка России информацию о том, что проведенная операция содержит признаки перевода денежных средств без добровольного согласия клиента, оператор будет обязан возместить клиенту эту сумму в 30-дневный срок.</w:t>
      </w:r>
    </w:p>
    <w:p w:rsidR="00257FE3" w:rsidRPr="00492A2C" w:rsidRDefault="00257FE3" w:rsidP="00257FE3">
      <w:pPr>
        <w:pStyle w:val="Standard"/>
        <w:ind w:firstLine="709"/>
        <w:jc w:val="both"/>
        <w:rPr>
          <w:rFonts w:ascii="Times New Roman" w:hAnsi="Times New Roman"/>
          <w:color w:val="333333"/>
          <w:sz w:val="28"/>
          <w:szCs w:val="28"/>
          <w:shd w:val="clear" w:color="auto" w:fill="FFFFFF"/>
          <w:lang w:val="ru-RU"/>
        </w:rPr>
      </w:pPr>
      <w:r w:rsidRPr="00492A2C">
        <w:rPr>
          <w:rFonts w:ascii="Times New Roman" w:hAnsi="Times New Roman"/>
          <w:color w:val="333333"/>
          <w:sz w:val="28"/>
          <w:szCs w:val="28"/>
          <w:shd w:val="clear" w:color="auto" w:fill="FFFFFF"/>
          <w:lang w:val="ru-RU"/>
        </w:rPr>
        <w:t>Новый закон вступает в силу с 25.07.2024.</w:t>
      </w:r>
    </w:p>
    <w:p w:rsidR="00257FE3" w:rsidRDefault="00257FE3" w:rsidP="00257FE3">
      <w:pPr>
        <w:pStyle w:val="a4"/>
        <w:shd w:val="clear" w:color="auto" w:fill="FFFFFF"/>
        <w:spacing w:before="0" w:beforeAutospacing="0" w:after="0" w:afterAutospacing="0"/>
        <w:ind w:firstLine="709"/>
        <w:jc w:val="both"/>
        <w:rPr>
          <w:color w:val="333333"/>
          <w:sz w:val="28"/>
          <w:szCs w:val="28"/>
        </w:rPr>
      </w:pPr>
    </w:p>
    <w:p w:rsidR="00257FE3" w:rsidRPr="00492A2C" w:rsidRDefault="00257FE3" w:rsidP="00257FE3">
      <w:pPr>
        <w:pStyle w:val="a4"/>
        <w:shd w:val="clear" w:color="auto" w:fill="FFFFFF"/>
        <w:spacing w:before="0" w:beforeAutospacing="0" w:after="0" w:afterAutospacing="0"/>
        <w:ind w:firstLine="709"/>
        <w:jc w:val="center"/>
        <w:rPr>
          <w:b/>
          <w:bCs/>
          <w:color w:val="333333"/>
          <w:sz w:val="28"/>
          <w:szCs w:val="28"/>
        </w:rPr>
      </w:pPr>
      <w:r w:rsidRPr="00492A2C">
        <w:rPr>
          <w:b/>
          <w:color w:val="333333"/>
          <w:sz w:val="28"/>
          <w:szCs w:val="28"/>
          <w:shd w:val="clear" w:color="auto" w:fill="FFFFFF"/>
        </w:rPr>
        <w:t>Особенности исполнения обязательств по кредитным договорам (договорам займа) лицами, призванными на военную службу</w:t>
      </w:r>
      <w:r>
        <w:rPr>
          <w:b/>
          <w:color w:val="333333"/>
          <w:sz w:val="28"/>
          <w:szCs w:val="28"/>
          <w:shd w:val="clear" w:color="auto" w:fill="FFFFFF"/>
        </w:rPr>
        <w:t xml:space="preserve"> в зону СВО</w:t>
      </w:r>
    </w:p>
    <w:p w:rsidR="00257FE3" w:rsidRPr="00655368" w:rsidRDefault="00257FE3" w:rsidP="00257FE3">
      <w:pPr>
        <w:pStyle w:val="a4"/>
        <w:shd w:val="clear" w:color="auto" w:fill="FFFFFF"/>
        <w:spacing w:before="0" w:beforeAutospacing="0" w:after="0" w:afterAutospacing="0"/>
        <w:ind w:firstLine="709"/>
        <w:jc w:val="both"/>
        <w:rPr>
          <w:color w:val="333333"/>
          <w:sz w:val="28"/>
          <w:szCs w:val="28"/>
        </w:rPr>
      </w:pPr>
    </w:p>
    <w:p w:rsidR="00257FE3" w:rsidRDefault="00257FE3" w:rsidP="00257FE3">
      <w:pPr>
        <w:pStyle w:val="Standard"/>
        <w:jc w:val="both"/>
        <w:rPr>
          <w:rFonts w:hint="eastAsia"/>
          <w:sz w:val="28"/>
          <w:szCs w:val="28"/>
          <w:lang w:val="ru-RU"/>
        </w:rPr>
      </w:pPr>
      <w:r>
        <w:rPr>
          <w:rFonts w:ascii="Times New Roman" w:hAnsi="Times New Roman"/>
          <w:color w:val="333333"/>
          <w:sz w:val="28"/>
          <w:szCs w:val="28"/>
          <w:shd w:val="clear" w:color="auto" w:fill="FFFFFF"/>
          <w:lang w:val="ru-RU"/>
        </w:rPr>
        <w:t>В соответствии с Федеральным законом от 06.04.2024 № 72-Ф3 «О внесении изменений в статью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лица, принимающие участие в специальной военной операции освобождаются от обязанности по оплате процентов по кредитам, начисленным за время кредитных каникул. По окончании действия кредитных каникул начисленные проценты подлежат списанию.</w:t>
      </w:r>
    </w:p>
    <w:p w:rsidR="00257FE3" w:rsidRDefault="00257FE3" w:rsidP="00257FE3">
      <w:pPr>
        <w:pStyle w:val="Standard"/>
        <w:ind w:firstLine="708"/>
        <w:jc w:val="both"/>
        <w:rPr>
          <w:rFonts w:ascii="Times New Roman" w:hAnsi="Times New Roman"/>
          <w:color w:val="333333"/>
          <w:sz w:val="28"/>
          <w:szCs w:val="28"/>
          <w:shd w:val="clear" w:color="auto" w:fill="FFFFFF"/>
          <w:lang w:val="ru-RU"/>
        </w:rPr>
      </w:pPr>
      <w:r>
        <w:rPr>
          <w:rFonts w:ascii="Times New Roman" w:hAnsi="Times New Roman"/>
          <w:color w:val="333333"/>
          <w:sz w:val="28"/>
          <w:szCs w:val="28"/>
          <w:shd w:val="clear" w:color="auto" w:fill="FFFFFF"/>
          <w:lang w:val="ru-RU"/>
        </w:rPr>
        <w:t xml:space="preserve">Новые условия распространяются на все кредитные договоры, </w:t>
      </w:r>
      <w:r>
        <w:rPr>
          <w:rFonts w:ascii="Times New Roman" w:hAnsi="Times New Roman"/>
          <w:color w:val="333333"/>
          <w:sz w:val="28"/>
          <w:szCs w:val="28"/>
          <w:shd w:val="clear" w:color="auto" w:fill="FFFFFF"/>
          <w:lang w:val="ru-RU"/>
        </w:rPr>
        <w:br/>
        <w:t>за исключением ипотеки.</w:t>
      </w:r>
    </w:p>
    <w:p w:rsidR="00257FE3" w:rsidRDefault="00257FE3" w:rsidP="00257FE3">
      <w:pPr>
        <w:pStyle w:val="Standard"/>
        <w:ind w:firstLine="708"/>
        <w:jc w:val="both"/>
        <w:rPr>
          <w:rFonts w:ascii="Times New Roman" w:hAnsi="Times New Roman"/>
          <w:color w:val="333333"/>
          <w:sz w:val="28"/>
          <w:szCs w:val="28"/>
          <w:shd w:val="clear" w:color="auto" w:fill="FFFFFF"/>
          <w:lang w:val="ru-RU"/>
        </w:rPr>
      </w:pPr>
      <w:r>
        <w:rPr>
          <w:rFonts w:ascii="Times New Roman" w:hAnsi="Times New Roman"/>
          <w:color w:val="333333"/>
          <w:sz w:val="28"/>
          <w:szCs w:val="28"/>
          <w:shd w:val="clear" w:color="auto" w:fill="FFFFFF"/>
          <w:lang w:val="ru-RU"/>
        </w:rPr>
        <w:t>При этом, важно знать, что, если военнослужащие уплатили проценты до изменения законодательства, то такие средства направят на погашение основного долга либо иных обязательств по кредиту.</w:t>
      </w:r>
    </w:p>
    <w:p w:rsidR="00257FE3" w:rsidRDefault="00257FE3" w:rsidP="00257FE3">
      <w:pPr>
        <w:pStyle w:val="a4"/>
        <w:shd w:val="clear" w:color="auto" w:fill="FFFFFF"/>
        <w:spacing w:before="0" w:beforeAutospacing="0" w:after="0" w:afterAutospacing="0"/>
        <w:ind w:firstLine="709"/>
        <w:jc w:val="both"/>
        <w:rPr>
          <w:color w:val="333333"/>
          <w:sz w:val="28"/>
          <w:szCs w:val="28"/>
        </w:rPr>
      </w:pPr>
    </w:p>
    <w:p w:rsidR="00257FE3" w:rsidRPr="00492A2C" w:rsidRDefault="00257FE3" w:rsidP="00257FE3">
      <w:pPr>
        <w:pStyle w:val="a4"/>
        <w:shd w:val="clear" w:color="auto" w:fill="FFFFFF"/>
        <w:spacing w:before="0" w:beforeAutospacing="0" w:after="0" w:afterAutospacing="0"/>
        <w:ind w:firstLine="709"/>
        <w:jc w:val="center"/>
        <w:rPr>
          <w:b/>
          <w:sz w:val="28"/>
          <w:szCs w:val="22"/>
        </w:rPr>
      </w:pPr>
      <w:r w:rsidRPr="00492A2C">
        <w:rPr>
          <w:b/>
          <w:sz w:val="28"/>
          <w:szCs w:val="22"/>
        </w:rPr>
        <w:t xml:space="preserve">Ответственность за публичные действия, направленные </w:t>
      </w:r>
      <w:r>
        <w:rPr>
          <w:b/>
          <w:sz w:val="28"/>
          <w:szCs w:val="22"/>
        </w:rPr>
        <w:br/>
      </w:r>
      <w:r w:rsidRPr="00492A2C">
        <w:rPr>
          <w:b/>
          <w:sz w:val="28"/>
          <w:szCs w:val="22"/>
        </w:rPr>
        <w:t>на дискредитацию использования Вооруженных Сил РФ в целях защиты интересов Российской Федерации</w:t>
      </w:r>
    </w:p>
    <w:p w:rsidR="00257FE3" w:rsidRDefault="00257FE3" w:rsidP="00257FE3">
      <w:pPr>
        <w:pStyle w:val="a4"/>
        <w:shd w:val="clear" w:color="auto" w:fill="FFFFFF"/>
        <w:spacing w:before="0" w:beforeAutospacing="0" w:after="0" w:afterAutospacing="0"/>
        <w:ind w:firstLine="709"/>
        <w:jc w:val="center"/>
        <w:rPr>
          <w:sz w:val="28"/>
          <w:szCs w:val="22"/>
        </w:rPr>
      </w:pPr>
    </w:p>
    <w:p w:rsidR="00257FE3" w:rsidRPr="00492A2C" w:rsidRDefault="00257FE3" w:rsidP="00257FE3">
      <w:pPr>
        <w:pStyle w:val="a4"/>
        <w:shd w:val="clear" w:color="auto" w:fill="FFFFFF"/>
        <w:spacing w:before="0" w:beforeAutospacing="0" w:after="0" w:afterAutospacing="0"/>
        <w:ind w:firstLine="709"/>
        <w:jc w:val="both"/>
        <w:rPr>
          <w:b/>
          <w:bCs/>
          <w:color w:val="333333"/>
          <w:sz w:val="28"/>
          <w:szCs w:val="28"/>
        </w:rPr>
      </w:pPr>
      <w:r>
        <w:rPr>
          <w:sz w:val="28"/>
          <w:szCs w:val="22"/>
        </w:rPr>
        <w:t xml:space="preserve">Статьей 20.3.3 Кодекса РФ об административных правонарушениях РФ за публичные действия, направленные на дискредитацию использования Вооруженных Сил РФ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РФ в указанных целях, либо на дискредитацию исполнения государственными органами РФ своих полномочий за пределами территории РФ в указанных целях, а равно на дискредитацию оказания добровольческими формированиями, организациями или лицами содействия в выполнении задач, </w:t>
      </w:r>
      <w:r>
        <w:rPr>
          <w:sz w:val="28"/>
          <w:szCs w:val="22"/>
        </w:rPr>
        <w:lastRenderedPageBreak/>
        <w:t>возложенных на Вооруженные Силы РФ или войска национальной гвардии РФ предусмотрена административная ответственность.</w:t>
      </w:r>
    </w:p>
    <w:p w:rsidR="00257FE3" w:rsidRDefault="00257FE3" w:rsidP="00257FE3">
      <w:pPr>
        <w:ind w:firstLine="708"/>
        <w:jc w:val="both"/>
      </w:pPr>
      <w:r>
        <w:t>Административно наказуемыми являются те же действия, сопровождающиеся призывами к проведению несанкционированных публичных мероприятий, а равно создающие угрозу причинения вреда жизни, здоровью граждан, имуществу, угрозу массового нарушения общественного порядка,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w:t>
      </w:r>
    </w:p>
    <w:p w:rsidR="00257FE3" w:rsidRDefault="00257FE3" w:rsidP="00257FE3">
      <w:pPr>
        <w:ind w:firstLine="708"/>
        <w:jc w:val="both"/>
      </w:pPr>
      <w:r>
        <w:t>Указанные действия относятся к административным правонарушениям, если не содержат признаков уголовно наказуемого деяния. Максимальное наказание за содеянное влечет наложение административного штрафа:</w:t>
      </w:r>
    </w:p>
    <w:p w:rsidR="00257FE3" w:rsidRDefault="00257FE3" w:rsidP="00257FE3">
      <w:pPr>
        <w:ind w:firstLine="708"/>
        <w:jc w:val="both"/>
      </w:pPr>
      <w:r>
        <w:t>•</w:t>
      </w:r>
      <w:r>
        <w:tab/>
        <w:t>на граждан в размере от 50 тысяч до 100 тысяч рублей;</w:t>
      </w:r>
    </w:p>
    <w:p w:rsidR="00257FE3" w:rsidRDefault="00257FE3" w:rsidP="00257FE3">
      <w:pPr>
        <w:ind w:firstLine="708"/>
        <w:jc w:val="both"/>
      </w:pPr>
      <w:r>
        <w:t>•</w:t>
      </w:r>
      <w:r>
        <w:tab/>
        <w:t>на должностных лиц от 200 тысяч до 300 тысяч рублей;</w:t>
      </w:r>
    </w:p>
    <w:p w:rsidR="00257FE3" w:rsidRDefault="00257FE3" w:rsidP="00257FE3">
      <w:pPr>
        <w:pStyle w:val="a4"/>
        <w:shd w:val="clear" w:color="auto" w:fill="FFFFFF"/>
        <w:spacing w:before="0" w:beforeAutospacing="0" w:after="0" w:afterAutospacing="0"/>
        <w:ind w:firstLine="709"/>
        <w:jc w:val="both"/>
        <w:rPr>
          <w:color w:val="333333"/>
          <w:sz w:val="28"/>
          <w:szCs w:val="28"/>
        </w:rPr>
      </w:pPr>
      <w:r>
        <w:rPr>
          <w:sz w:val="28"/>
          <w:szCs w:val="22"/>
        </w:rPr>
        <w:t>•</w:t>
      </w:r>
      <w:r>
        <w:rPr>
          <w:sz w:val="28"/>
          <w:szCs w:val="22"/>
        </w:rPr>
        <w:tab/>
        <w:t>на юридических лиц от 500 тысяч до 1 миллиона рублей.</w:t>
      </w:r>
    </w:p>
    <w:p w:rsidR="00257FE3" w:rsidRDefault="00257FE3" w:rsidP="00257FE3">
      <w:pPr>
        <w:pStyle w:val="a4"/>
        <w:shd w:val="clear" w:color="auto" w:fill="FFFFFF"/>
        <w:spacing w:before="0" w:beforeAutospacing="0" w:after="0" w:afterAutospacing="0"/>
        <w:ind w:firstLine="709"/>
        <w:jc w:val="both"/>
        <w:rPr>
          <w:color w:val="333333"/>
          <w:sz w:val="28"/>
          <w:szCs w:val="28"/>
        </w:rPr>
      </w:pPr>
    </w:p>
    <w:p w:rsidR="00257FE3" w:rsidRPr="00257FE3" w:rsidRDefault="00257FE3" w:rsidP="00257FE3">
      <w:pPr>
        <w:jc w:val="both"/>
        <w:rPr>
          <w:rFonts w:eastAsia="Times New Roman" w:cs="Times New Roman"/>
          <w:szCs w:val="24"/>
          <w:lang w:eastAsia="ru-RU"/>
        </w:rPr>
      </w:pPr>
    </w:p>
    <w:p w:rsidR="00257FE3" w:rsidRPr="00644717" w:rsidRDefault="00257FE3" w:rsidP="00257FE3">
      <w:pPr>
        <w:jc w:val="center"/>
        <w:rPr>
          <w:rFonts w:eastAsia="Times New Roman" w:cs="Times New Roman"/>
          <w:szCs w:val="28"/>
          <w:lang w:eastAsia="ru-RU"/>
        </w:rPr>
      </w:pPr>
      <w:r w:rsidRPr="00644717">
        <w:rPr>
          <w:rFonts w:eastAsia="Times New Roman" w:cs="Times New Roman"/>
          <w:b/>
          <w:bCs/>
          <w:szCs w:val="28"/>
          <w:lang w:eastAsia="ru-RU"/>
        </w:rPr>
        <w:t>Предложен проект федерального закона о защите жилищных прав бывших членов семьи собственника жилого помещения, отказавшихся от участия в его приватизации</w:t>
      </w:r>
    </w:p>
    <w:tbl>
      <w:tblPr>
        <w:tblW w:w="5000" w:type="pct"/>
        <w:tblCellMar>
          <w:top w:w="15" w:type="dxa"/>
          <w:left w:w="15" w:type="dxa"/>
          <w:bottom w:w="15" w:type="dxa"/>
          <w:right w:w="15" w:type="dxa"/>
        </w:tblCellMar>
        <w:tblLook w:val="04A0" w:firstRow="1" w:lastRow="0" w:firstColumn="1" w:lastColumn="0" w:noHBand="0" w:noVBand="1"/>
      </w:tblPr>
      <w:tblGrid>
        <w:gridCol w:w="180"/>
        <w:gridCol w:w="9175"/>
      </w:tblGrid>
      <w:tr w:rsidR="00257FE3" w:rsidRPr="00644717" w:rsidTr="00046207">
        <w:tc>
          <w:tcPr>
            <w:tcW w:w="180" w:type="dxa"/>
            <w:tcMar>
              <w:top w:w="0" w:type="dxa"/>
              <w:left w:w="0" w:type="dxa"/>
              <w:bottom w:w="0" w:type="dxa"/>
              <w:right w:w="150" w:type="dxa"/>
            </w:tcMar>
            <w:hideMark/>
          </w:tcPr>
          <w:p w:rsidR="00257FE3" w:rsidRPr="00644717" w:rsidRDefault="00257FE3" w:rsidP="00046207">
            <w:pPr>
              <w:jc w:val="both"/>
              <w:rPr>
                <w:rFonts w:eastAsia="Times New Roman" w:cs="Times New Roman"/>
                <w:szCs w:val="28"/>
                <w:lang w:eastAsia="ru-RU"/>
              </w:rPr>
            </w:pPr>
          </w:p>
        </w:tc>
        <w:tc>
          <w:tcPr>
            <w:tcW w:w="0" w:type="auto"/>
            <w:tcMar>
              <w:top w:w="0" w:type="dxa"/>
              <w:left w:w="0" w:type="dxa"/>
              <w:bottom w:w="0" w:type="dxa"/>
              <w:right w:w="0" w:type="dxa"/>
            </w:tcMar>
            <w:vAlign w:val="center"/>
            <w:hideMark/>
          </w:tcPr>
          <w:p w:rsidR="00257FE3" w:rsidRPr="00644717" w:rsidRDefault="00257FE3" w:rsidP="00046207">
            <w:pPr>
              <w:jc w:val="both"/>
              <w:rPr>
                <w:rFonts w:eastAsia="Times New Roman" w:cs="Times New Roman"/>
                <w:szCs w:val="28"/>
                <w:lang w:eastAsia="ru-RU"/>
              </w:rPr>
            </w:pPr>
          </w:p>
        </w:tc>
      </w:tr>
    </w:tbl>
    <w:p w:rsidR="00257FE3" w:rsidRPr="00644717" w:rsidRDefault="00257FE3" w:rsidP="00257FE3">
      <w:pPr>
        <w:ind w:firstLine="709"/>
        <w:jc w:val="both"/>
        <w:rPr>
          <w:rFonts w:eastAsia="Times New Roman" w:cs="Times New Roman"/>
          <w:szCs w:val="28"/>
          <w:lang w:eastAsia="ru-RU"/>
        </w:rPr>
      </w:pPr>
      <w:r w:rsidRPr="00644717">
        <w:rPr>
          <w:rFonts w:eastAsia="Times New Roman" w:cs="Times New Roman"/>
          <w:szCs w:val="28"/>
          <w:lang w:eastAsia="ru-RU"/>
        </w:rPr>
        <w:t xml:space="preserve">Проектом, направленным на реализацию постановления Конституционного Суда РФ от 25.04.2024 N 21-П, излагается в новой редакции статья 19 Федерального закона "О введении в действие Жилищного кодекса Российской Федерации", предусматривающая право бывшего члена семьи собственника приватизированного жилого помещения, который в момент приватизации такого жилого помещения имел право пользования этим помещением, при условии, что это лицо признано малоимущим и принято на учет в качестве нуждающегося в жилом помещении или имеет право состоять на таком учете, на предоставление ему в пользование жилого помещения из муниципального жилищного фонда. </w:t>
      </w:r>
    </w:p>
    <w:p w:rsidR="00257FE3" w:rsidRDefault="00257FE3" w:rsidP="00257FE3">
      <w:pPr>
        <w:ind w:firstLine="709"/>
        <w:jc w:val="both"/>
        <w:rPr>
          <w:rFonts w:eastAsia="Times New Roman" w:cs="Times New Roman"/>
          <w:szCs w:val="28"/>
          <w:lang w:eastAsia="ru-RU"/>
        </w:rPr>
      </w:pPr>
      <w:r w:rsidRPr="00644717">
        <w:rPr>
          <w:rFonts w:eastAsia="Times New Roman" w:cs="Times New Roman"/>
          <w:szCs w:val="28"/>
          <w:lang w:eastAsia="ru-RU"/>
        </w:rPr>
        <w:t xml:space="preserve">В случае предоставления такому гражданину в пользование жилого помещения из муниципального жилищного фонда размер возмещения за изымаемое приватизированное жилое помещение или площадь предоставляемого другого жилого помещения для указанного собственника подлежит уменьшению пропорционально доле бывшего члена семьи такого собственника, которая полагалась бы ему в случае участия в приватизации этого жилого помещения. </w:t>
      </w:r>
    </w:p>
    <w:p w:rsidR="00257FE3" w:rsidRDefault="00257FE3" w:rsidP="00257FE3">
      <w:pPr>
        <w:ind w:firstLine="709"/>
        <w:jc w:val="both"/>
        <w:rPr>
          <w:rFonts w:eastAsia="Times New Roman" w:cs="Times New Roman"/>
          <w:szCs w:val="28"/>
          <w:lang w:eastAsia="ru-RU"/>
        </w:rPr>
      </w:pPr>
    </w:p>
    <w:p w:rsidR="00257FE3" w:rsidRPr="00644717" w:rsidRDefault="00257FE3" w:rsidP="00257FE3">
      <w:pPr>
        <w:ind w:firstLine="709"/>
        <w:jc w:val="center"/>
        <w:rPr>
          <w:rFonts w:eastAsia="Times New Roman" w:cs="Times New Roman"/>
          <w:szCs w:val="28"/>
          <w:lang w:eastAsia="ru-RU"/>
        </w:rPr>
      </w:pPr>
      <w:r w:rsidRPr="00644717">
        <w:rPr>
          <w:rFonts w:eastAsia="Times New Roman" w:cs="Times New Roman"/>
          <w:b/>
          <w:bCs/>
          <w:szCs w:val="28"/>
          <w:lang w:eastAsia="ru-RU"/>
        </w:rPr>
        <w:t>Установлен порядок осуществления деятельности по восстановлению пропускной способности русел рек, использования извлеченного донного грунта при угрозе возникновения чрезвычайной ситуации или при возникновении чрезвычайной ситуации</w:t>
      </w:r>
    </w:p>
    <w:p w:rsidR="00257FE3" w:rsidRPr="00644717" w:rsidRDefault="00257FE3" w:rsidP="00257FE3">
      <w:pPr>
        <w:ind w:firstLine="709"/>
        <w:jc w:val="center"/>
        <w:rPr>
          <w:rFonts w:eastAsia="Times New Roman" w:cs="Times New Roman"/>
          <w:szCs w:val="28"/>
          <w:lang w:eastAsia="ru-RU"/>
        </w:rPr>
      </w:pPr>
    </w:p>
    <w:p w:rsidR="00257FE3" w:rsidRPr="00821956" w:rsidRDefault="00257FE3" w:rsidP="00257FE3">
      <w:pPr>
        <w:ind w:firstLine="709"/>
        <w:jc w:val="both"/>
        <w:rPr>
          <w:rFonts w:eastAsia="Times New Roman" w:cs="Times New Roman"/>
          <w:szCs w:val="28"/>
          <w:lang w:eastAsia="ru-RU"/>
        </w:rPr>
      </w:pPr>
      <w:r w:rsidRPr="00821956">
        <w:rPr>
          <w:rFonts w:eastAsia="Times New Roman" w:cs="Times New Roman"/>
          <w:szCs w:val="28"/>
          <w:lang w:eastAsia="ru-RU"/>
        </w:rPr>
        <w:lastRenderedPageBreak/>
        <w:t>При получении исполнительным органом субъекта РФ (органом местного самоуправления) информации о возможном опасном природном (гидрометеорологическом) явлении на соответствующей территории от Росгидромета и (или) его подведомственных учреждений, а также от федерального органа исполнительной власти, уполномоченного на решение задач в области защиты населения и территорий от чрезвычайных ситуаций, и введении высшим должностным лицом субъекта РФ (главой местной администрации муниципального образования) режимов повышенной готовности или чрезвычайной ситуации высшее должностное лицо субъекта РФ (глава местной администрации муниципального образования) вправе дать указание о проведении мероприятий на водных объектах при угрозе возникновения или возникновении чрезвычайной ситуации.</w:t>
      </w:r>
    </w:p>
    <w:p w:rsidR="00257FE3" w:rsidRPr="00821956" w:rsidRDefault="00257FE3" w:rsidP="00257FE3">
      <w:pPr>
        <w:ind w:firstLine="709"/>
        <w:jc w:val="both"/>
        <w:rPr>
          <w:rFonts w:eastAsia="Times New Roman" w:cs="Times New Roman"/>
          <w:szCs w:val="28"/>
          <w:lang w:eastAsia="ru-RU"/>
        </w:rPr>
      </w:pPr>
      <w:r w:rsidRPr="00821956">
        <w:rPr>
          <w:rFonts w:eastAsia="Times New Roman" w:cs="Times New Roman"/>
          <w:szCs w:val="28"/>
          <w:lang w:eastAsia="ru-RU"/>
        </w:rPr>
        <w:t xml:space="preserve">Настоящее постановление вступает в силу с 1 сентября 2024 года. Признается утратившим силу постановление Правительства от 6 мая 2015 г. N 440 "Об использовании грунта, извлеченного при проведении дноуглубительных, гидротехнических работ, для предотвращения негативного воздействия вод при возникновении чрезвычайных ситуаций и ликвидации последствий таких ситуаций". </w:t>
      </w:r>
    </w:p>
    <w:p w:rsidR="00257FE3" w:rsidRPr="00644717" w:rsidRDefault="00257FE3" w:rsidP="00257FE3">
      <w:pPr>
        <w:jc w:val="both"/>
        <w:rPr>
          <w:rFonts w:eastAsia="Times New Roman" w:cs="Times New Roman"/>
          <w:szCs w:val="28"/>
          <w:lang w:eastAsia="ru-RU"/>
        </w:rPr>
      </w:pPr>
    </w:p>
    <w:p w:rsidR="00873682" w:rsidRPr="00706D60" w:rsidRDefault="00257FE3" w:rsidP="00257FE3">
      <w:pPr>
        <w:ind w:firstLine="720"/>
        <w:jc w:val="both"/>
        <w:rPr>
          <w:rFonts w:cs="Times New Roman"/>
          <w:szCs w:val="28"/>
        </w:rPr>
      </w:pPr>
      <w:r w:rsidRPr="00596E86">
        <w:rPr>
          <w:rFonts w:eastAsia="Calibri" w:cs="Times New Roman"/>
          <w:b/>
          <w:szCs w:val="28"/>
        </w:rPr>
        <w:t xml:space="preserve">После опубликования информаций, прошу направить </w:t>
      </w:r>
      <w:r>
        <w:rPr>
          <w:rFonts w:eastAsia="Calibri" w:cs="Times New Roman"/>
          <w:b/>
          <w:szCs w:val="28"/>
        </w:rPr>
        <w:t xml:space="preserve">скриншоты </w:t>
      </w:r>
      <w:r>
        <w:rPr>
          <w:rFonts w:eastAsia="Calibri" w:cs="Times New Roman"/>
          <w:b/>
          <w:szCs w:val="28"/>
        </w:rPr>
        <w:br/>
      </w:r>
      <w:r w:rsidRPr="00596E86">
        <w:rPr>
          <w:rFonts w:eastAsia="Calibri" w:cs="Times New Roman"/>
          <w:b/>
          <w:szCs w:val="28"/>
        </w:rPr>
        <w:t xml:space="preserve">на электронную почту прокуратуры </w:t>
      </w:r>
      <w:hyperlink r:id="rId5" w:history="1">
        <w:r w:rsidRPr="00596E86">
          <w:rPr>
            <w:rFonts w:eastAsia="Calibri" w:cs="Times New Roman"/>
            <w:b/>
            <w:color w:val="0563C1"/>
            <w:szCs w:val="28"/>
            <w:u w:val="single"/>
          </w:rPr>
          <w:t>mok@58.mailop.ru</w:t>
        </w:r>
      </w:hyperlink>
      <w:r w:rsidRPr="00596E86">
        <w:rPr>
          <w:rFonts w:eastAsia="Calibri" w:cs="Times New Roman"/>
          <w:b/>
          <w:szCs w:val="28"/>
        </w:rPr>
        <w:t>.</w:t>
      </w:r>
      <w:bookmarkStart w:id="1" w:name="_GoBack"/>
      <w:bookmarkEnd w:id="1"/>
    </w:p>
    <w:p w:rsidR="00000B45" w:rsidRDefault="00000B45" w:rsidP="00873682">
      <w:pPr>
        <w:ind w:firstLine="720"/>
        <w:jc w:val="both"/>
      </w:pPr>
    </w:p>
    <w:sectPr w:rsidR="00000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FB6A46"/>
    <w:multiLevelType w:val="hybridMultilevel"/>
    <w:tmpl w:val="BF8AA2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40"/>
    <w:rsid w:val="00000B45"/>
    <w:rsid w:val="00257FE3"/>
    <w:rsid w:val="00746B48"/>
    <w:rsid w:val="00873682"/>
    <w:rsid w:val="00CF4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5185E"/>
  <w15:chartTrackingRefBased/>
  <w15:docId w15:val="{FA991D73-34FC-4DF9-BBF6-787DED8F2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4F4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4F40"/>
    <w:pPr>
      <w:ind w:left="720"/>
      <w:contextualSpacing/>
    </w:pPr>
  </w:style>
  <w:style w:type="paragraph" w:styleId="a4">
    <w:name w:val="Normal (Web)"/>
    <w:basedOn w:val="a"/>
    <w:uiPriority w:val="99"/>
    <w:unhideWhenUsed/>
    <w:rsid w:val="00CF4F40"/>
    <w:pPr>
      <w:spacing w:before="100" w:beforeAutospacing="1" w:after="100" w:afterAutospacing="1"/>
    </w:pPr>
    <w:rPr>
      <w:rFonts w:eastAsia="Times New Roman" w:cs="Times New Roman"/>
      <w:sz w:val="24"/>
      <w:szCs w:val="24"/>
      <w:lang w:eastAsia="ru-RU"/>
    </w:rPr>
  </w:style>
  <w:style w:type="paragraph" w:customStyle="1" w:styleId="Standard">
    <w:name w:val="Standard"/>
    <w:rsid w:val="00257FE3"/>
    <w:pPr>
      <w:suppressAutoHyphens/>
      <w:autoSpaceDN w:val="0"/>
      <w:spacing w:after="0" w:line="240" w:lineRule="auto"/>
    </w:pPr>
    <w:rPr>
      <w:rFonts w:ascii="Liberation Serif" w:eastAsia="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k@58.mailop.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1257</Words>
  <Characters>7168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Федотова Дарья Александровна</dc:creator>
  <cp:keywords/>
  <dc:description/>
  <cp:lastModifiedBy>Федотова Дарья Александровна</cp:lastModifiedBy>
  <cp:revision>2</cp:revision>
  <dcterms:created xsi:type="dcterms:W3CDTF">2024-06-20T06:19:00Z</dcterms:created>
  <dcterms:modified xsi:type="dcterms:W3CDTF">2024-06-20T06:19:00Z</dcterms:modified>
</cp:coreProperties>
</file>