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A8" w:rsidRDefault="00BA1A92">
      <w:pPr>
        <w:pStyle w:val="ConsPlusNormal"/>
        <w:jc w:val="center"/>
        <w:outlineLvl w:val="0"/>
        <w:rPr>
          <w:b/>
        </w:rPr>
      </w:pPr>
      <w:r>
        <w:rPr>
          <w:b/>
        </w:rPr>
        <w:t>1. ОБЩИЕ СВЕДЕНИЯ</w:t>
      </w:r>
    </w:p>
    <w:p w:rsidR="00FB79A8" w:rsidRDefault="00BA1A92">
      <w:pPr>
        <w:pStyle w:val="ConsPlusNormal"/>
        <w:ind w:firstLine="540"/>
        <w:jc w:val="both"/>
      </w:pPr>
      <w:r>
        <w:t>1.1. Ветеринарно-санитарный паспорт пасеки (ниже именуемый паспорт) заполняется на пасеку независимо от ведомственной принадлежности и формы собственности.</w:t>
      </w:r>
    </w:p>
    <w:p w:rsidR="00FB79A8" w:rsidRDefault="00BA1A92">
      <w:pPr>
        <w:pStyle w:val="ConsPlusNormal"/>
        <w:ind w:firstLine="540"/>
        <w:jc w:val="both"/>
      </w:pPr>
      <w:r>
        <w:t>1.2. Паспорт подписывается главным ветеринарным врачом района и руководителем хозяйства или владельцем пасеки и заверяется печатью районной (городской) станции по борьбе с болезнями животных.</w:t>
      </w:r>
    </w:p>
    <w:p w:rsidR="00FB79A8" w:rsidRDefault="00BA1A92">
      <w:pPr>
        <w:pStyle w:val="ConsPlusNormal"/>
        <w:ind w:firstLine="540"/>
        <w:jc w:val="both"/>
      </w:pPr>
      <w:r>
        <w:t>1.3. Паспорт является учетным документом, регистрируется на стан</w:t>
      </w:r>
      <w:r>
        <w:t>ции по борьбе с болезнями животных в специальном журнале (где указываются N паспорта, Ф.И.О. владельца пчел, адрес, даты осмотра, количество семей пчел, санитарная оценка состояния пасеки, ее эпизоотическое состояние и рекомендованные мероприятия, дата анн</w:t>
      </w:r>
      <w:r>
        <w:t>улирования паспорта) и имеет порядковый номер.</w:t>
      </w:r>
    </w:p>
    <w:p w:rsidR="00FB79A8" w:rsidRDefault="00BA1A92">
      <w:pPr>
        <w:pStyle w:val="ConsPlusNormal"/>
        <w:ind w:firstLine="540"/>
        <w:jc w:val="both"/>
      </w:pPr>
      <w:r>
        <w:t xml:space="preserve">1.4. Паспорт заполняется чернилами кратко, четко и разборчиво представителем государственной ветеринарной службы (или лицами, аккредитованными </w:t>
      </w:r>
      <w:proofErr w:type="spellStart"/>
      <w:r>
        <w:t>госветслужбой</w:t>
      </w:r>
      <w:proofErr w:type="spellEnd"/>
      <w:r>
        <w:t xml:space="preserve"> на проведение таких работ) после личного обследовани</w:t>
      </w:r>
      <w:r>
        <w:t>я пасеки. Обследование пасеки проводят не реже одного раза в год (весной или осенью). Подпись лиц, заполняющих соответствующие разделы, обязательна.</w:t>
      </w:r>
    </w:p>
    <w:p w:rsidR="00FB79A8" w:rsidRDefault="00BA1A92">
      <w:pPr>
        <w:pStyle w:val="ConsPlusNormal"/>
        <w:ind w:firstLine="540"/>
        <w:jc w:val="both"/>
      </w:pPr>
      <w:r>
        <w:t xml:space="preserve">1.5. Паспорт предъявляется при продаже </w:t>
      </w:r>
      <w:proofErr w:type="spellStart"/>
      <w:r>
        <w:t>воскосырья</w:t>
      </w:r>
      <w:proofErr w:type="spellEnd"/>
      <w:r>
        <w:t>, покупке вощины и служит документом для выдачи в установл</w:t>
      </w:r>
      <w:r>
        <w:t xml:space="preserve">енном порядке ветеринарных свидетельств по </w:t>
      </w:r>
      <w:hyperlink r:id="rId8" w:tooltip="consultantplus://offline/ref=1634BB02776ABEB4F6D531BB2BE9F6C9AA3E87E3BFE92EC3157F0309E0B1834A357513F1BCE209D3z3G" w:history="1">
        <w:r>
          <w:rPr>
            <w:color w:val="0000FF"/>
          </w:rPr>
          <w:t>формам N 1</w:t>
        </w:r>
      </w:hyperlink>
      <w:r>
        <w:t xml:space="preserve"> и </w:t>
      </w:r>
      <w:hyperlink r:id="rId9" w:tooltip="consultantplus://offline/ref=1634BB02776ABEB4F6D531BB2BE9F6C9AA3E87E3BFE92EC3157F0309E0B1834A357513F1BCE306D3z2G" w:history="1">
        <w:r>
          <w:rPr>
            <w:color w:val="0000FF"/>
          </w:rPr>
          <w:t>N 2</w:t>
        </w:r>
      </w:hyperlink>
      <w:r>
        <w:t xml:space="preserve"> при вывозе (продаже) пчел и продуктов пчеловодства, а также при вывозе пчел на кочевку.</w:t>
      </w:r>
    </w:p>
    <w:p w:rsidR="00FB79A8" w:rsidRDefault="00BA1A92">
      <w:pPr>
        <w:pStyle w:val="ConsPlusNormal"/>
        <w:ind w:firstLine="540"/>
        <w:jc w:val="both"/>
      </w:pPr>
      <w:r>
        <w:t>1.6. Паспорт хранится у старшего пчеловода хозяйства или владельца пасеки.</w:t>
      </w:r>
    </w:p>
    <w:p w:rsidR="00FB79A8" w:rsidRDefault="00BA1A92">
      <w:pPr>
        <w:pStyle w:val="ConsPlusNormal"/>
        <w:ind w:firstLine="540"/>
        <w:jc w:val="both"/>
      </w:pPr>
      <w:r>
        <w:t>1.7. Паспорт подлежит обмену на новый после заполне</w:t>
      </w:r>
      <w:r>
        <w:t>ния граф на стр. 4 и при его предъявлении в районную (городскую) станцию по борьбе с болезнями животных.</w:t>
      </w:r>
    </w:p>
    <w:tbl>
      <w:tblPr>
        <w:tblStyle w:val="a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B79A8" w:rsidTr="00B5241F">
        <w:tc>
          <w:tcPr>
            <w:tcW w:w="9747" w:type="dxa"/>
          </w:tcPr>
          <w:p w:rsidR="00FB79A8" w:rsidRDefault="00BA1A92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</w:t>
            </w:r>
            <w:r>
              <w:rPr>
                <w:sz w:val="16"/>
              </w:rPr>
              <w:t xml:space="preserve">                          УТВЕРЖДАЮ</w:t>
            </w:r>
          </w:p>
          <w:p w:rsidR="00FB79A8" w:rsidRDefault="00BA1A92">
            <w:pPr>
              <w:pStyle w:val="ConsPlusNormal"/>
              <w:jc w:val="right"/>
              <w:rPr>
                <w:sz w:val="16"/>
              </w:rPr>
            </w:pPr>
            <w:r>
              <w:rPr>
                <w:sz w:val="16"/>
              </w:rPr>
              <w:t>Начальник управления ветеринарии</w:t>
            </w:r>
          </w:p>
          <w:p w:rsidR="00FB79A8" w:rsidRDefault="00BA1A92">
            <w:pPr>
              <w:pStyle w:val="ConsPlusNormal"/>
              <w:jc w:val="right"/>
              <w:rPr>
                <w:sz w:val="16"/>
              </w:rPr>
            </w:pPr>
            <w:r>
              <w:rPr>
                <w:sz w:val="16"/>
              </w:rPr>
              <w:t xml:space="preserve">Министерства сельского хозяйства </w:t>
            </w:r>
          </w:p>
          <w:p w:rsidR="00FB79A8" w:rsidRDefault="00BA1A92">
            <w:pPr>
              <w:pStyle w:val="ConsPlusNormal"/>
              <w:jc w:val="right"/>
              <w:rPr>
                <w:sz w:val="16"/>
              </w:rPr>
            </w:pPr>
            <w:r>
              <w:rPr>
                <w:sz w:val="16"/>
              </w:rPr>
              <w:t>Пензенской области</w:t>
            </w:r>
          </w:p>
          <w:p w:rsidR="00FB79A8" w:rsidRDefault="00BA1A92">
            <w:pPr>
              <w:pStyle w:val="ConsPlusNormal"/>
              <w:tabs>
                <w:tab w:val="left" w:pos="6761"/>
              </w:tabs>
              <w:ind w:firstLine="540"/>
              <w:rPr>
                <w:sz w:val="16"/>
              </w:rPr>
            </w:pPr>
            <w:r>
              <w:rPr>
                <w:sz w:val="16"/>
              </w:rPr>
              <w:tab/>
              <w:t>______________________________</w:t>
            </w:r>
          </w:p>
          <w:p w:rsidR="00FB79A8" w:rsidRDefault="00BA1A92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Герб РФ</w:t>
            </w:r>
          </w:p>
          <w:p w:rsidR="00FB79A8" w:rsidRDefault="00BA1A92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МИНИСТЕРСТВО СЕЛЬСКОГО ХОЗЯЙСТВА И ПРОДОВОЛЬСТВИЯ</w:t>
            </w:r>
          </w:p>
          <w:p w:rsidR="00FB79A8" w:rsidRDefault="00BA1A92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РОССИЙСКОЙ ФЕДЕРАЦИИ</w:t>
            </w:r>
          </w:p>
        </w:tc>
      </w:tr>
      <w:tr w:rsidR="00FB79A8" w:rsidTr="00B5241F">
        <w:tc>
          <w:tcPr>
            <w:tcW w:w="9747" w:type="dxa"/>
          </w:tcPr>
          <w:p w:rsidR="00FB79A8" w:rsidRDefault="00BA1A92">
            <w:pPr>
              <w:pStyle w:val="ConsPlusNonformat"/>
              <w:rPr>
                <w:sz w:val="16"/>
              </w:rPr>
            </w:pPr>
            <w:r>
              <w:t xml:space="preserve">          </w:t>
            </w:r>
            <w:r>
              <w:rPr>
                <w:sz w:val="16"/>
              </w:rPr>
              <w:t xml:space="preserve"> ВЕТЕРИНАРНО-САНИТАРНЫЙ ПАСПОРТ ПАСЕКИ N _____</w:t>
            </w:r>
          </w:p>
          <w:p w:rsidR="00FB79A8" w:rsidRDefault="00BA1A92">
            <w:pPr>
              <w:pStyle w:val="ConsPlusNonformat"/>
              <w:rPr>
                <w:sz w:val="16"/>
              </w:rPr>
            </w:pPr>
            <w:r>
              <w:rPr>
                <w:sz w:val="16"/>
              </w:rPr>
              <w:t xml:space="preserve">    Выдан ________________________________________________________</w:t>
            </w:r>
          </w:p>
          <w:p w:rsidR="00FB79A8" w:rsidRDefault="00BA1A92">
            <w:pPr>
              <w:pStyle w:val="ConsPlusNonformat"/>
              <w:rPr>
                <w:sz w:val="16"/>
              </w:rPr>
            </w:pPr>
            <w:r>
              <w:rPr>
                <w:sz w:val="16"/>
              </w:rPr>
              <w:t xml:space="preserve">                (наименование хозяйства, Ф.И.О. владельца)</w:t>
            </w:r>
          </w:p>
          <w:p w:rsidR="00FB79A8" w:rsidRDefault="00BA1A92">
            <w:pPr>
              <w:pStyle w:val="ConsPlusNonformat"/>
              <w:rPr>
                <w:sz w:val="16"/>
              </w:rPr>
            </w:pPr>
            <w:r>
              <w:rPr>
                <w:sz w:val="16"/>
              </w:rPr>
              <w:t>в том, что принадлежащая ему пасека в количестве __ пчелиных семей</w:t>
            </w:r>
          </w:p>
          <w:p w:rsidR="00FB79A8" w:rsidRDefault="00BA1A92">
            <w:pPr>
              <w:pStyle w:val="ConsPlusNonformat"/>
              <w:rPr>
                <w:sz w:val="16"/>
              </w:rPr>
            </w:pPr>
            <w:r>
              <w:rPr>
                <w:sz w:val="16"/>
              </w:rPr>
              <w:t>расположена ______________________________________________________</w:t>
            </w:r>
          </w:p>
          <w:p w:rsidR="00FB79A8" w:rsidRDefault="00BA1A92">
            <w:pPr>
              <w:pStyle w:val="ConsPlusNonformat"/>
              <w:rPr>
                <w:sz w:val="16"/>
              </w:rPr>
            </w:pPr>
            <w:r>
              <w:rPr>
                <w:sz w:val="16"/>
              </w:rPr>
              <w:t xml:space="preserve">                      (наименование местности, адрес)</w:t>
            </w:r>
          </w:p>
          <w:p w:rsidR="00FB79A8" w:rsidRDefault="00BA1A92">
            <w:pPr>
              <w:pStyle w:val="ConsPlusNonformat"/>
              <w:rPr>
                <w:sz w:val="16"/>
              </w:rPr>
            </w:pPr>
            <w:r>
              <w:rPr>
                <w:sz w:val="16"/>
              </w:rPr>
              <w:t>__________________________________________________________________</w:t>
            </w:r>
          </w:p>
          <w:p w:rsidR="00FB79A8" w:rsidRDefault="00BA1A92">
            <w:pPr>
              <w:pStyle w:val="ConsPlusNonformat"/>
              <w:rPr>
                <w:sz w:val="16"/>
              </w:rPr>
            </w:pPr>
            <w:r>
              <w:rPr>
                <w:sz w:val="16"/>
              </w:rPr>
              <w:t xml:space="preserve">    Ветеринарное обслуживание возлагается </w:t>
            </w:r>
            <w:proofErr w:type="gramStart"/>
            <w:r>
              <w:rPr>
                <w:sz w:val="16"/>
              </w:rPr>
              <w:t>на</w:t>
            </w:r>
            <w:proofErr w:type="gramEnd"/>
            <w:r>
              <w:rPr>
                <w:sz w:val="16"/>
              </w:rPr>
              <w:t xml:space="preserve"> _____________________</w:t>
            </w:r>
          </w:p>
          <w:p w:rsidR="00FB79A8" w:rsidRDefault="00BA1A92">
            <w:pPr>
              <w:pStyle w:val="ConsPlusNonformat"/>
              <w:rPr>
                <w:sz w:val="16"/>
              </w:rPr>
            </w:pPr>
            <w:r>
              <w:rPr>
                <w:sz w:val="16"/>
              </w:rPr>
              <w:t>_</w:t>
            </w:r>
            <w:r>
              <w:rPr>
                <w:sz w:val="16"/>
              </w:rPr>
              <w:t>_________________________________________________________________</w:t>
            </w:r>
          </w:p>
          <w:p w:rsidR="00FB79A8" w:rsidRDefault="00BA1A92">
            <w:pPr>
              <w:pStyle w:val="ConsPlusNonformat"/>
              <w:rPr>
                <w:sz w:val="16"/>
              </w:rPr>
            </w:pPr>
            <w:r>
              <w:rPr>
                <w:sz w:val="16"/>
              </w:rPr>
              <w:t xml:space="preserve">                (Ф.И.О. ветеринарного специалиста)</w:t>
            </w:r>
          </w:p>
          <w:p w:rsidR="00FB79A8" w:rsidRDefault="00BA1A92">
            <w:pPr>
              <w:pStyle w:val="ConsPlusNonformat"/>
              <w:rPr>
                <w:sz w:val="16"/>
              </w:rPr>
            </w:pPr>
            <w:r>
              <w:rPr>
                <w:sz w:val="16"/>
              </w:rPr>
              <w:t xml:space="preserve">    Дата выдачи "__" ____________ 202_ г.</w:t>
            </w:r>
          </w:p>
          <w:p w:rsidR="00FB79A8" w:rsidRDefault="00FB79A8">
            <w:pPr>
              <w:pStyle w:val="ConsPlusNonformat"/>
              <w:rPr>
                <w:sz w:val="16"/>
              </w:rPr>
            </w:pPr>
          </w:p>
          <w:p w:rsidR="00FB79A8" w:rsidRDefault="00BA1A92">
            <w:pPr>
              <w:pStyle w:val="ConsPlusNonformat"/>
              <w:rPr>
                <w:sz w:val="16"/>
              </w:rPr>
            </w:pPr>
            <w:r>
              <w:rPr>
                <w:sz w:val="16"/>
              </w:rPr>
              <w:t xml:space="preserve">    Главный ветеринарный врач района _____________________________</w:t>
            </w:r>
          </w:p>
          <w:p w:rsidR="00FB79A8" w:rsidRDefault="00BA1A92">
            <w:pPr>
              <w:pStyle w:val="ConsPlusNonformat"/>
              <w:rPr>
                <w:sz w:val="16"/>
              </w:rPr>
            </w:pPr>
            <w:r>
              <w:rPr>
                <w:sz w:val="16"/>
              </w:rPr>
              <w:t xml:space="preserve">                             </w:t>
            </w:r>
            <w:r>
              <w:rPr>
                <w:sz w:val="16"/>
              </w:rPr>
              <w:t xml:space="preserve">              (Ф.И.О., подпись</w:t>
            </w:r>
            <w:proofErr w:type="gramStart"/>
            <w:r>
              <w:rPr>
                <w:sz w:val="16"/>
              </w:rPr>
              <w:t>)М</w:t>
            </w:r>
            <w:proofErr w:type="gramEnd"/>
            <w:r>
              <w:rPr>
                <w:sz w:val="16"/>
              </w:rPr>
              <w:t>.П.</w:t>
            </w:r>
          </w:p>
          <w:p w:rsidR="00FB79A8" w:rsidRDefault="00BA1A92">
            <w:pPr>
              <w:pStyle w:val="ConsPlusNonformat"/>
              <w:rPr>
                <w:sz w:val="16"/>
              </w:rPr>
            </w:pPr>
            <w:r>
              <w:rPr>
                <w:sz w:val="16"/>
              </w:rPr>
              <w:t xml:space="preserve">    Руководитель хозяйства или владелец пасеки ___________________</w:t>
            </w:r>
          </w:p>
          <w:p w:rsidR="00FB79A8" w:rsidRDefault="00BA1A92">
            <w:pPr>
              <w:pStyle w:val="ConsPlusNonformat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(Ф.И.О., подпись)</w:t>
            </w:r>
          </w:p>
        </w:tc>
      </w:tr>
      <w:tr w:rsidR="00FB79A8" w:rsidTr="00B5241F">
        <w:tc>
          <w:tcPr>
            <w:tcW w:w="9747" w:type="dxa"/>
          </w:tcPr>
          <w:p w:rsidR="00FB79A8" w:rsidRDefault="00BA1A92">
            <w:pPr>
              <w:pStyle w:val="ConsPlusNormal"/>
              <w:jc w:val="center"/>
              <w:outlineLvl w:val="1"/>
              <w:rPr>
                <w:sz w:val="16"/>
              </w:rPr>
            </w:pPr>
            <w:r>
              <w:rPr>
                <w:sz w:val="16"/>
              </w:rPr>
              <w:t>2. ВЕТЕРИНАРНО-САНИТАРНОЕ СОСТОЯНИЕ ПАСЕКИ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6"/>
              </w:rPr>
            </w:pPr>
            <w:r>
              <w:rPr>
                <w:sz w:val="16"/>
              </w:rPr>
              <w:t>В произвольной форме описываются: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6"/>
              </w:rPr>
            </w:pPr>
            <w:r>
              <w:rPr>
                <w:sz w:val="16"/>
              </w:rPr>
              <w:t>2.1. Инте</w:t>
            </w:r>
            <w:r>
              <w:rPr>
                <w:sz w:val="16"/>
              </w:rPr>
              <w:t xml:space="preserve">рвалы размещения ульев, наличие окраски, нумерации, </w:t>
            </w:r>
            <w:proofErr w:type="spellStart"/>
            <w:r>
              <w:rPr>
                <w:sz w:val="16"/>
              </w:rPr>
              <w:t>предлетковых</w:t>
            </w:r>
            <w:proofErr w:type="spellEnd"/>
            <w:r>
              <w:rPr>
                <w:sz w:val="16"/>
              </w:rPr>
              <w:t xml:space="preserve"> площадок, подставок и т.д.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6"/>
              </w:rPr>
            </w:pPr>
            <w:r>
              <w:rPr>
                <w:sz w:val="16"/>
              </w:rPr>
              <w:t xml:space="preserve">2.2. Санитарное состояние территории пасеки и пасечных помещений, запасных ульев, </w:t>
            </w:r>
            <w:proofErr w:type="spellStart"/>
            <w:r>
              <w:rPr>
                <w:sz w:val="16"/>
              </w:rPr>
              <w:t>соторамок</w:t>
            </w:r>
            <w:proofErr w:type="spellEnd"/>
            <w:r>
              <w:rPr>
                <w:sz w:val="16"/>
              </w:rPr>
              <w:t>, кормушек, холстиков, утеплительных подушек и др.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6"/>
              </w:rPr>
            </w:pPr>
            <w:r>
              <w:rPr>
                <w:sz w:val="16"/>
              </w:rPr>
              <w:t xml:space="preserve">2.3. Наличие дезинфекционной техники, </w:t>
            </w:r>
            <w:proofErr w:type="spellStart"/>
            <w:r>
              <w:rPr>
                <w:sz w:val="16"/>
              </w:rPr>
              <w:t>дезсредств</w:t>
            </w:r>
            <w:proofErr w:type="spellEnd"/>
            <w:r>
              <w:rPr>
                <w:sz w:val="16"/>
              </w:rPr>
              <w:t>, объектов санитарно-гигиенического назначения (в частности, умывальника, мыла, спецодежды, туалетного помещения для пчеловода).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6"/>
              </w:rPr>
            </w:pPr>
            <w:r>
              <w:rPr>
                <w:sz w:val="16"/>
              </w:rPr>
              <w:t>2.4. Сила пчелиных семей, состояние пчелиных маток и расплода, количество и кач</w:t>
            </w:r>
            <w:r>
              <w:rPr>
                <w:sz w:val="16"/>
              </w:rPr>
              <w:t>ество кормовых запасов.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6"/>
              </w:rPr>
            </w:pPr>
            <w:r>
              <w:rPr>
                <w:sz w:val="16"/>
              </w:rPr>
              <w:t>2.5. При наличии на пасеках документации, подтверждающей получение пчелиных маток в течение текущего или прошедшего года, указывается порода пчел.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6"/>
              </w:rPr>
            </w:pPr>
            <w:r>
              <w:rPr>
                <w:sz w:val="16"/>
              </w:rPr>
              <w:t>2.6. Должность и подпись.</w:t>
            </w:r>
          </w:p>
          <w:tbl>
            <w:tblPr>
              <w:tblW w:w="0" w:type="auto"/>
              <w:tblInd w:w="75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499"/>
              <w:gridCol w:w="6780"/>
            </w:tblGrid>
            <w:tr w:rsidR="00FB79A8">
              <w:tc>
                <w:tcPr>
                  <w:tcW w:w="2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BA1A92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 xml:space="preserve">   Дата осмотра    </w:t>
                  </w:r>
                </w:p>
              </w:tc>
              <w:tc>
                <w:tcPr>
                  <w:tcW w:w="6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BA1A92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 xml:space="preserve">       Результаты обследования пасеки  </w:t>
                  </w:r>
                  <w:r>
                    <w:rPr>
                      <w:rFonts w:ascii="Courier New" w:eastAsia="Courier New" w:hAnsi="Courier New" w:cs="Courier New"/>
                    </w:rPr>
                    <w:t xml:space="preserve">     </w:t>
                  </w:r>
                </w:p>
              </w:tc>
            </w:tr>
            <w:tr w:rsidR="00FB79A8">
              <w:tc>
                <w:tcPr>
                  <w:tcW w:w="2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FB79A8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</w:p>
              </w:tc>
              <w:tc>
                <w:tcPr>
                  <w:tcW w:w="6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FB79A8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</w:p>
              </w:tc>
            </w:tr>
          </w:tbl>
          <w:p w:rsidR="00FB79A8" w:rsidRDefault="00FB79A8">
            <w:pPr>
              <w:pStyle w:val="ConsPlusNormal"/>
              <w:jc w:val="right"/>
              <w:outlineLvl w:val="0"/>
            </w:pPr>
          </w:p>
        </w:tc>
      </w:tr>
      <w:tr w:rsidR="00FB79A8" w:rsidTr="00B5241F">
        <w:tc>
          <w:tcPr>
            <w:tcW w:w="9747" w:type="dxa"/>
          </w:tcPr>
          <w:p w:rsidR="00FB79A8" w:rsidRDefault="00BA1A92">
            <w:pPr>
              <w:pStyle w:val="ConsPlusNormal"/>
              <w:jc w:val="center"/>
              <w:outlineLvl w:val="1"/>
            </w:pPr>
            <w:r>
              <w:t>3. ЭПИЗООТИЧЕСКАЯ ОБСТАНОВКА НА ПАСЕКЕ</w:t>
            </w:r>
          </w:p>
          <w:p w:rsidR="00FB79A8" w:rsidRDefault="00BA1A92">
            <w:pPr>
              <w:pStyle w:val="ConsPlusNormal"/>
              <w:ind w:firstLine="540"/>
              <w:jc w:val="both"/>
            </w:pPr>
            <w:r>
              <w:t>3.1. Предварительный или окончательный диагноз, устанавливаемый ветеринарным специалистом на пасеке или в ветеринарной лаборатории.</w:t>
            </w:r>
          </w:p>
          <w:p w:rsidR="00FB79A8" w:rsidRDefault="00BA1A92">
            <w:pPr>
              <w:pStyle w:val="ConsPlusNormal"/>
              <w:ind w:firstLine="540"/>
              <w:jc w:val="both"/>
            </w:pPr>
            <w:r>
              <w:t>3.2. Дата возникновения болезни и возможный источник заражения.</w:t>
            </w:r>
          </w:p>
          <w:p w:rsidR="00FB79A8" w:rsidRDefault="00BA1A92">
            <w:pPr>
              <w:pStyle w:val="ConsPlusNormal"/>
              <w:ind w:firstLine="540"/>
              <w:jc w:val="both"/>
            </w:pPr>
            <w:r>
              <w:t xml:space="preserve">3.3. Дата наложения и снятия карантина (ограничения) и </w:t>
            </w:r>
            <w:proofErr w:type="gramStart"/>
            <w:r>
              <w:t>решением</w:t>
            </w:r>
            <w:proofErr w:type="gramEnd"/>
            <w:r>
              <w:t xml:space="preserve"> какого государственного органа наложен (снят). 3.4. Должность и подпись.</w:t>
            </w:r>
          </w:p>
          <w:tbl>
            <w:tblPr>
              <w:tblW w:w="0" w:type="auto"/>
              <w:tblInd w:w="75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94"/>
              <w:gridCol w:w="1547"/>
              <w:gridCol w:w="4496"/>
            </w:tblGrid>
            <w:tr w:rsidR="00FB79A8">
              <w:trPr>
                <w:trHeight w:val="555"/>
              </w:trPr>
              <w:tc>
                <w:tcPr>
                  <w:tcW w:w="30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BA1A92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 xml:space="preserve">Название болезни и дата </w:t>
                  </w:r>
                  <w:r>
                    <w:rPr>
                      <w:rFonts w:ascii="Courier New" w:eastAsia="Courier New" w:hAnsi="Courier New" w:cs="Courier New"/>
                    </w:rPr>
                    <w:br/>
                    <w:t xml:space="preserve">     возникновения      </w:t>
                  </w:r>
                </w:p>
              </w:tc>
              <w:tc>
                <w:tcPr>
                  <w:tcW w:w="1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BA1A92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 xml:space="preserve"> Источники </w:t>
                  </w:r>
                  <w:r>
                    <w:rPr>
                      <w:rFonts w:ascii="Courier New" w:eastAsia="Courier New" w:hAnsi="Courier New" w:cs="Courier New"/>
                    </w:rPr>
                    <w:br/>
                    <w:t xml:space="preserve"> заражения </w:t>
                  </w:r>
                </w:p>
              </w:tc>
              <w:tc>
                <w:tcPr>
                  <w:tcW w:w="4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BA1A92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 xml:space="preserve"> Дата наложения или снятия </w:t>
                  </w:r>
                  <w:r>
                    <w:rPr>
                      <w:rFonts w:ascii="Courier New" w:eastAsia="Courier New" w:hAnsi="Courier New" w:cs="Courier New"/>
                    </w:rPr>
                    <w:br/>
                    <w:t xml:space="preserve">         карантин</w:t>
                  </w:r>
                  <w:r>
                    <w:rPr>
                      <w:rFonts w:ascii="Courier New" w:eastAsia="Courier New" w:hAnsi="Courier New" w:cs="Courier New"/>
                    </w:rPr>
                    <w:t xml:space="preserve">а         </w:t>
                  </w:r>
                </w:p>
              </w:tc>
            </w:tr>
            <w:tr w:rsidR="00FB79A8">
              <w:tc>
                <w:tcPr>
                  <w:tcW w:w="30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FB79A8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FB79A8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</w:p>
              </w:tc>
              <w:tc>
                <w:tcPr>
                  <w:tcW w:w="4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FB79A8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</w:p>
              </w:tc>
            </w:tr>
            <w:tr w:rsidR="00FB79A8">
              <w:trPr>
                <w:trHeight w:val="227"/>
              </w:trPr>
              <w:tc>
                <w:tcPr>
                  <w:tcW w:w="309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FB79A8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</w:p>
              </w:tc>
              <w:tc>
                <w:tcPr>
                  <w:tcW w:w="15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FB79A8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</w:p>
              </w:tc>
              <w:tc>
                <w:tcPr>
                  <w:tcW w:w="44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FB79A8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</w:p>
              </w:tc>
            </w:tr>
            <w:tr w:rsidR="00FB79A8">
              <w:trPr>
                <w:trHeight w:val="227"/>
              </w:trPr>
              <w:tc>
                <w:tcPr>
                  <w:tcW w:w="309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FB79A8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</w:p>
              </w:tc>
              <w:tc>
                <w:tcPr>
                  <w:tcW w:w="15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FB79A8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</w:p>
              </w:tc>
              <w:tc>
                <w:tcPr>
                  <w:tcW w:w="44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FB79A8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</w:p>
              </w:tc>
            </w:tr>
          </w:tbl>
          <w:p w:rsidR="00FB79A8" w:rsidRDefault="00FB79A8">
            <w:pPr>
              <w:pStyle w:val="ConsPlusNormal"/>
              <w:jc w:val="right"/>
              <w:outlineLvl w:val="0"/>
            </w:pPr>
          </w:p>
        </w:tc>
      </w:tr>
      <w:tr w:rsidR="00FB79A8" w:rsidTr="00B5241F">
        <w:trPr>
          <w:trHeight w:val="2054"/>
        </w:trPr>
        <w:tc>
          <w:tcPr>
            <w:tcW w:w="9747" w:type="dxa"/>
          </w:tcPr>
          <w:p w:rsidR="00FB79A8" w:rsidRDefault="00BA1A92">
            <w:pPr>
              <w:pStyle w:val="ConsPlusNormal"/>
              <w:jc w:val="center"/>
              <w:outlineLvl w:val="1"/>
              <w:rPr>
                <w:sz w:val="16"/>
              </w:rPr>
            </w:pPr>
            <w:r>
              <w:rPr>
                <w:sz w:val="16"/>
              </w:rPr>
              <w:lastRenderedPageBreak/>
              <w:t>4. ЛАБОРАТОРНЫЕ ИССЛЕДОВАНИЯ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6"/>
              </w:rPr>
            </w:pPr>
            <w:r>
              <w:rPr>
                <w:sz w:val="16"/>
              </w:rPr>
              <w:t xml:space="preserve">4.1. </w:t>
            </w:r>
            <w:proofErr w:type="gramStart"/>
            <w:r>
              <w:rPr>
                <w:sz w:val="16"/>
              </w:rPr>
              <w:t>Объект исследования патологического материала (пчелы, расплод, мед, перга, воск, вощина, медоносы и т.д.) и результат исследований или диагноз (в случае установления).</w:t>
            </w:r>
            <w:proofErr w:type="gramEnd"/>
          </w:p>
          <w:p w:rsidR="00FB79A8" w:rsidRDefault="00BA1A92">
            <w:pPr>
              <w:pStyle w:val="ConsPlusNormal"/>
              <w:ind w:firstLine="540"/>
              <w:jc w:val="both"/>
              <w:rPr>
                <w:sz w:val="16"/>
              </w:rPr>
            </w:pPr>
            <w:r>
              <w:rPr>
                <w:sz w:val="16"/>
              </w:rPr>
              <w:t>4.2. Название ветеринарной лаборатории, номер экспертизы и рекомендации по лечебным мероприятиям (с учетом чувствительности штаммов возбудителя к антибиотикам и сульфаниламидным препаратам).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6"/>
              </w:rPr>
            </w:pPr>
            <w:r>
              <w:rPr>
                <w:sz w:val="16"/>
              </w:rPr>
              <w:t>4.3. Должность и подпись.</w:t>
            </w:r>
          </w:p>
          <w:tbl>
            <w:tblPr>
              <w:tblW w:w="0" w:type="auto"/>
              <w:tblInd w:w="75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75"/>
              <w:gridCol w:w="1904"/>
              <w:gridCol w:w="4258"/>
            </w:tblGrid>
            <w:tr w:rsidR="00FB79A8">
              <w:trPr>
                <w:trHeight w:val="600"/>
              </w:trPr>
              <w:tc>
                <w:tcPr>
                  <w:tcW w:w="2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BA1A92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 xml:space="preserve">  Дата поступления и   </w:t>
                  </w:r>
                  <w:r>
                    <w:rPr>
                      <w:rFonts w:ascii="Courier New" w:eastAsia="Courier New" w:hAnsi="Courier New" w:cs="Courier New"/>
                    </w:rPr>
                    <w:br/>
                    <w:t>исследования ма</w:t>
                  </w:r>
                  <w:r>
                    <w:rPr>
                      <w:rFonts w:ascii="Courier New" w:eastAsia="Courier New" w:hAnsi="Courier New" w:cs="Courier New"/>
                    </w:rPr>
                    <w:t xml:space="preserve">териала </w:t>
                  </w:r>
                </w:p>
              </w:tc>
              <w:tc>
                <w:tcPr>
                  <w:tcW w:w="1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BA1A92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 xml:space="preserve">    Объект    </w:t>
                  </w:r>
                  <w:r>
                    <w:rPr>
                      <w:rFonts w:ascii="Courier New" w:eastAsia="Courier New" w:hAnsi="Courier New" w:cs="Courier New"/>
                    </w:rPr>
                    <w:br/>
                    <w:t xml:space="preserve"> исследования </w:t>
                  </w:r>
                </w:p>
              </w:tc>
              <w:tc>
                <w:tcPr>
                  <w:tcW w:w="4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BA1A92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 xml:space="preserve">N экспертизы, результаты </w:t>
                  </w:r>
                  <w:r>
                    <w:rPr>
                      <w:rFonts w:ascii="Courier New" w:eastAsia="Courier New" w:hAnsi="Courier New" w:cs="Courier New"/>
                    </w:rPr>
                    <w:br/>
                    <w:t xml:space="preserve">     исследования и      </w:t>
                  </w:r>
                  <w:r>
                    <w:rPr>
                      <w:rFonts w:ascii="Courier New" w:eastAsia="Courier New" w:hAnsi="Courier New" w:cs="Courier New"/>
                    </w:rPr>
                    <w:br/>
                    <w:t>рекомендуемые мероприятия</w:t>
                  </w:r>
                </w:p>
              </w:tc>
            </w:tr>
            <w:tr w:rsidR="00FB79A8">
              <w:tc>
                <w:tcPr>
                  <w:tcW w:w="2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FB79A8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</w:p>
              </w:tc>
              <w:tc>
                <w:tcPr>
                  <w:tcW w:w="1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FB79A8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</w:p>
              </w:tc>
              <w:tc>
                <w:tcPr>
                  <w:tcW w:w="4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FB79A8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</w:p>
              </w:tc>
            </w:tr>
          </w:tbl>
          <w:p w:rsidR="00FB79A8" w:rsidRDefault="00FB79A8">
            <w:pPr>
              <w:pStyle w:val="ConsPlusNormal"/>
              <w:jc w:val="right"/>
              <w:outlineLvl w:val="0"/>
            </w:pPr>
          </w:p>
        </w:tc>
      </w:tr>
      <w:tr w:rsidR="00FB79A8" w:rsidTr="00B5241F">
        <w:tc>
          <w:tcPr>
            <w:tcW w:w="9747" w:type="dxa"/>
          </w:tcPr>
          <w:p w:rsidR="00FB79A8" w:rsidRDefault="00BA1A92">
            <w:pPr>
              <w:pStyle w:val="ConsPlusNormal"/>
              <w:jc w:val="center"/>
              <w:outlineLvl w:val="1"/>
            </w:pPr>
            <w:r>
              <w:t>5. ЛЕЧЕБНО-ПРОФИЛАКТИЧЕСКИЕ МЕРОПРИЯТИЯ</w:t>
            </w:r>
          </w:p>
          <w:p w:rsidR="00FB79A8" w:rsidRDefault="00BA1A92">
            <w:pPr>
              <w:pStyle w:val="ConsPlusNormal"/>
              <w:ind w:firstLine="540"/>
              <w:jc w:val="both"/>
            </w:pPr>
            <w:r>
              <w:t xml:space="preserve">5.1. Лечебные и профилактические обработки, а также дезинфекционные, дезинсекционные, </w:t>
            </w:r>
            <w:proofErr w:type="spellStart"/>
            <w:r>
              <w:t>дератизационные</w:t>
            </w:r>
            <w:proofErr w:type="spellEnd"/>
            <w:r>
              <w:t xml:space="preserve"> и </w:t>
            </w:r>
            <w:proofErr w:type="spellStart"/>
            <w:r>
              <w:t>дезакаризационные</w:t>
            </w:r>
            <w:proofErr w:type="spellEnd"/>
            <w:r>
              <w:t xml:space="preserve"> мероприятия проводятся владельцем пчел по рекомендации и под контролем государственной ветеринарной службы.</w:t>
            </w:r>
          </w:p>
          <w:p w:rsidR="00FB79A8" w:rsidRDefault="00BA1A92">
            <w:pPr>
              <w:pStyle w:val="ConsPlusNormal"/>
              <w:ind w:firstLine="540"/>
              <w:jc w:val="both"/>
            </w:pPr>
            <w:r>
              <w:t>5.2. Должность и подпись.</w:t>
            </w:r>
          </w:p>
          <w:p w:rsidR="00FB79A8" w:rsidRDefault="00FB79A8">
            <w:pPr>
              <w:pStyle w:val="ConsPlusNormal"/>
              <w:ind w:firstLine="540"/>
              <w:jc w:val="both"/>
            </w:pPr>
          </w:p>
          <w:tbl>
            <w:tblPr>
              <w:tblW w:w="0" w:type="auto"/>
              <w:tblInd w:w="75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75"/>
              <w:gridCol w:w="2380"/>
              <w:gridCol w:w="2737"/>
            </w:tblGrid>
            <w:tr w:rsidR="00FB79A8">
              <w:trPr>
                <w:trHeight w:val="600"/>
              </w:trPr>
              <w:tc>
                <w:tcPr>
                  <w:tcW w:w="2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BA1A92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 xml:space="preserve">    Дата проведения    </w:t>
                  </w:r>
                  <w:r>
                    <w:rPr>
                      <w:rFonts w:ascii="Courier New" w:eastAsia="Courier New" w:hAnsi="Courier New" w:cs="Courier New"/>
                    </w:rPr>
                    <w:br/>
                    <w:t xml:space="preserve">   мероприятия и его   </w:t>
                  </w:r>
                  <w:r>
                    <w:rPr>
                      <w:rFonts w:ascii="Courier New" w:eastAsia="Courier New" w:hAnsi="Courier New" w:cs="Courier New"/>
                    </w:rPr>
                    <w:br/>
                    <w:t xml:space="preserve">      наименование     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BA1A92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 xml:space="preserve">Объем выполненной </w:t>
                  </w:r>
                  <w:r>
                    <w:rPr>
                      <w:rFonts w:ascii="Courier New" w:eastAsia="Courier New" w:hAnsi="Courier New" w:cs="Courier New"/>
                    </w:rPr>
                    <w:br/>
                    <w:t>работы (кратность)</w:t>
                  </w:r>
                </w:p>
              </w:tc>
              <w:tc>
                <w:tcPr>
                  <w:tcW w:w="2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BA1A92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 xml:space="preserve">    Наименование     </w:t>
                  </w:r>
                  <w:r>
                    <w:rPr>
                      <w:rFonts w:ascii="Courier New" w:eastAsia="Courier New" w:hAnsi="Courier New" w:cs="Courier New"/>
                    </w:rPr>
                    <w:br/>
                    <w:t xml:space="preserve">  препарата, доза,   </w:t>
                  </w:r>
                  <w:r>
                    <w:rPr>
                      <w:rFonts w:ascii="Courier New" w:eastAsia="Courier New" w:hAnsi="Courier New" w:cs="Courier New"/>
                    </w:rPr>
                    <w:br/>
                    <w:t xml:space="preserve">      экспозиция     </w:t>
                  </w:r>
                </w:p>
              </w:tc>
            </w:tr>
            <w:tr w:rsidR="00FB79A8">
              <w:tc>
                <w:tcPr>
                  <w:tcW w:w="2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FB79A8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FB79A8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</w:p>
              </w:tc>
              <w:tc>
                <w:tcPr>
                  <w:tcW w:w="2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79A8" w:rsidRDefault="00FB79A8">
                  <w:pPr>
                    <w:pStyle w:val="ConsPlusCell"/>
                    <w:rPr>
                      <w:rFonts w:ascii="Courier New" w:eastAsia="Courier New" w:hAnsi="Courier New" w:cs="Courier New"/>
                    </w:rPr>
                  </w:pPr>
                </w:p>
              </w:tc>
            </w:tr>
          </w:tbl>
          <w:p w:rsidR="00FB79A8" w:rsidRDefault="00FB79A8">
            <w:pPr>
              <w:pStyle w:val="ConsPlusNormal"/>
              <w:jc w:val="right"/>
              <w:outlineLvl w:val="0"/>
            </w:pPr>
          </w:p>
        </w:tc>
      </w:tr>
      <w:tr w:rsidR="00FB79A8" w:rsidTr="00B5241F">
        <w:tc>
          <w:tcPr>
            <w:tcW w:w="9747" w:type="dxa"/>
          </w:tcPr>
          <w:p w:rsidR="00FB79A8" w:rsidRDefault="00BA1A92">
            <w:pPr>
              <w:pStyle w:val="ConsPlusNormal"/>
              <w:jc w:val="center"/>
              <w:outlineLvl w:val="0"/>
            </w:pPr>
            <w:r>
              <w:t>6. ОСОБЫЕ ОТМЕТКИ</w:t>
            </w:r>
          </w:p>
        </w:tc>
      </w:tr>
      <w:tr w:rsidR="00FB79A8" w:rsidTr="00B5241F">
        <w:tc>
          <w:tcPr>
            <w:tcW w:w="9747" w:type="dxa"/>
          </w:tcPr>
          <w:p w:rsidR="00FB79A8" w:rsidRDefault="00BA1A92">
            <w:pPr>
              <w:pStyle w:val="ConsPlusNormal"/>
              <w:jc w:val="center"/>
              <w:outlineLvl w:val="1"/>
              <w:rPr>
                <w:sz w:val="18"/>
              </w:rPr>
            </w:pPr>
            <w:r>
              <w:rPr>
                <w:sz w:val="18"/>
              </w:rPr>
              <w:t>7. ПРАВИЛА ОТБОРА И ПЕРЕСЫЛКИ ПАТОЛОГИЧЕСКОГО МАТЕРИАЛА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8"/>
              </w:rPr>
            </w:pPr>
            <w:r>
              <w:rPr>
                <w:sz w:val="18"/>
              </w:rPr>
              <w:t>Для установления причин заболевания пчел в ветеринарную лабораторию посылают: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при </w:t>
            </w:r>
            <w:proofErr w:type="spellStart"/>
            <w:r>
              <w:rPr>
                <w:sz w:val="18"/>
              </w:rPr>
              <w:t>гнильцовых</w:t>
            </w:r>
            <w:proofErr w:type="spellEnd"/>
            <w:r>
              <w:rPr>
                <w:sz w:val="18"/>
              </w:rPr>
              <w:t xml:space="preserve"> болезнях и микозах расплода - образцы сотов (</w:t>
            </w:r>
            <w:proofErr w:type="spellStart"/>
            <w:r>
              <w:rPr>
                <w:sz w:val="18"/>
              </w:rPr>
              <w:t>сота</w:t>
            </w:r>
            <w:proofErr w:type="spellEnd"/>
            <w:r>
              <w:rPr>
                <w:sz w:val="18"/>
              </w:rPr>
              <w:t>) размерами не менее 10 x 15 см с больными и погибшими лич</w:t>
            </w:r>
            <w:r>
              <w:rPr>
                <w:sz w:val="18"/>
              </w:rPr>
              <w:t>инками и куколками (в случае гибели незапечатанных личинок образец должен содержать неразложившиеся личинки; при подозрении на мешотчатый расплод образцы сотов с пораженным расплодом законсервировать 50%-</w:t>
            </w:r>
            <w:proofErr w:type="spellStart"/>
            <w:r>
              <w:rPr>
                <w:sz w:val="18"/>
              </w:rPr>
              <w:t>ным</w:t>
            </w:r>
            <w:proofErr w:type="spellEnd"/>
            <w:r>
              <w:rPr>
                <w:sz w:val="18"/>
              </w:rPr>
              <w:t xml:space="preserve"> глице</w:t>
            </w:r>
            <w:bookmarkStart w:id="0" w:name="_GoBack"/>
            <w:bookmarkEnd w:id="0"/>
            <w:r>
              <w:rPr>
                <w:sz w:val="18"/>
              </w:rPr>
              <w:t>рином);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8"/>
              </w:rPr>
            </w:pPr>
            <w:r>
              <w:rPr>
                <w:sz w:val="18"/>
              </w:rPr>
              <w:t>при подозрении на септические забол</w:t>
            </w:r>
            <w:r>
              <w:rPr>
                <w:sz w:val="18"/>
              </w:rPr>
              <w:t xml:space="preserve">евания (септицемия, паратиф, </w:t>
            </w:r>
            <w:proofErr w:type="spellStart"/>
            <w:r>
              <w:rPr>
                <w:sz w:val="18"/>
              </w:rPr>
              <w:t>гафниоз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колибактериоз</w:t>
            </w:r>
            <w:proofErr w:type="spellEnd"/>
            <w:r>
              <w:rPr>
                <w:sz w:val="18"/>
              </w:rPr>
              <w:t>) посылают взрослых летных пчел - по 50 живых пчел от каждой больной пчелиной семьи;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8"/>
              </w:rPr>
            </w:pPr>
            <w:r>
              <w:rPr>
                <w:sz w:val="18"/>
              </w:rPr>
              <w:t>при подозрении на вирусный паралич - по 50 законсервированных в 50%-ном глицерине пчел, проявлявших клинические признаки</w:t>
            </w:r>
            <w:r>
              <w:rPr>
                <w:sz w:val="18"/>
              </w:rPr>
              <w:t xml:space="preserve"> болезни;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при подозрении на </w:t>
            </w:r>
            <w:proofErr w:type="spellStart"/>
            <w:r>
              <w:rPr>
                <w:sz w:val="18"/>
              </w:rPr>
              <w:t>варроатоз</w:t>
            </w:r>
            <w:proofErr w:type="spellEnd"/>
            <w:r>
              <w:rPr>
                <w:sz w:val="18"/>
              </w:rPr>
              <w:t xml:space="preserve"> - зимой посылают трупы пчел и сор со дна ульев в количестве не менее 200 г с пасеки; весной - пчелиный расплод на соте с нижнего края размерами 3 x 15 см и сор со дна ульев в указанном выше количестве; летом и осенью -</w:t>
            </w:r>
            <w:r>
              <w:rPr>
                <w:sz w:val="18"/>
              </w:rPr>
              <w:t xml:space="preserve"> запечатанный расплод (пчелиный или </w:t>
            </w:r>
            <w:proofErr w:type="spellStart"/>
            <w:r>
              <w:rPr>
                <w:sz w:val="18"/>
              </w:rPr>
              <w:t>трутневый</w:t>
            </w:r>
            <w:proofErr w:type="spellEnd"/>
            <w:r>
              <w:rPr>
                <w:sz w:val="18"/>
              </w:rPr>
              <w:t xml:space="preserve">) в указанном количестве или 50 - 100 экземпляров живых </w:t>
            </w:r>
            <w:proofErr w:type="spellStart"/>
            <w:r>
              <w:rPr>
                <w:sz w:val="18"/>
              </w:rPr>
              <w:t>внутриульевых</w:t>
            </w:r>
            <w:proofErr w:type="spellEnd"/>
            <w:r>
              <w:rPr>
                <w:sz w:val="18"/>
              </w:rPr>
              <w:t xml:space="preserve"> пчел от 10% подозрительных по заболеванию пчелиных семей пасеки.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При других болезнях посылают по 50 больных живых пчел или столько же трупов </w:t>
            </w:r>
            <w:r>
              <w:rPr>
                <w:sz w:val="18"/>
              </w:rPr>
              <w:t>свежего подмора от подозрительных по заболеванию семей; при обследовании (паспортизации) пасек весной после выставки пчел в лабораторию направляют 50 трупов свежего подмора от 10 процентов семей пасеки.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При подозрении на инфицированность воска и вощины от </w:t>
            </w:r>
            <w:r>
              <w:rPr>
                <w:sz w:val="18"/>
              </w:rPr>
              <w:t>каждой партии отбирают пробы не менее 100 г.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8"/>
              </w:rPr>
            </w:pPr>
            <w:r>
              <w:rPr>
                <w:sz w:val="18"/>
              </w:rPr>
              <w:t>Для обнаружения пади или возбудителей болезни высылают 100 г меда, а для обнаружения пестицидов - 200 г.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При подозрении на отравление посылают 400 - 500 трупов пчел, 200 г откачанного или незапечатанного меда и </w:t>
            </w:r>
            <w:r>
              <w:rPr>
                <w:sz w:val="18"/>
              </w:rPr>
              <w:t xml:space="preserve">50 г перги в соте от 10 процентов пчелиных семей с характерными признаками поражения, а также 100 - 200 г зеленой массы растений с участка, посещаемого </w:t>
            </w:r>
            <w:proofErr w:type="spellStart"/>
            <w:r>
              <w:rPr>
                <w:sz w:val="18"/>
              </w:rPr>
              <w:t>пчелами</w:t>
            </w:r>
            <w:proofErr w:type="gramStart"/>
            <w:r>
              <w:rPr>
                <w:sz w:val="18"/>
              </w:rPr>
              <w:t>.П</w:t>
            </w:r>
            <w:proofErr w:type="gramEnd"/>
            <w:r>
              <w:rPr>
                <w:sz w:val="18"/>
              </w:rPr>
              <w:t>атологический</w:t>
            </w:r>
            <w:proofErr w:type="spellEnd"/>
            <w:r>
              <w:rPr>
                <w:sz w:val="18"/>
              </w:rPr>
              <w:t xml:space="preserve"> материал упаковывают и пересылают следующим образом: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8"/>
              </w:rPr>
            </w:pPr>
            <w:r>
              <w:rPr>
                <w:sz w:val="18"/>
              </w:rPr>
              <w:t>живых пчел помещают в стекля</w:t>
            </w:r>
            <w:r>
              <w:rPr>
                <w:sz w:val="18"/>
              </w:rPr>
              <w:t>нные банки, которые обвязывают двумя слоями марли или ткани;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8"/>
              </w:rPr>
            </w:pPr>
            <w:r>
              <w:rPr>
                <w:sz w:val="18"/>
              </w:rPr>
              <w:t>образцы сотов с расплодом и сотовые рамки - в фанерном или деревянном ящике без обертывания сотов бумагой. Соты или рамки отделяют друг от друга и от стенок ящика деревянными планками;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8"/>
              </w:rPr>
            </w:pPr>
            <w:r>
              <w:rPr>
                <w:sz w:val="18"/>
              </w:rPr>
              <w:t>больных живых пчел - на закрепленных сотовых рамках с кормом (в количестве, достаточном на время пересылки) в фанерном или деревянном ящике;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8"/>
              </w:rPr>
            </w:pPr>
            <w:r>
              <w:rPr>
                <w:sz w:val="18"/>
              </w:rPr>
              <w:t>мертвых пчел и крошку со дна ульев (</w:t>
            </w:r>
            <w:proofErr w:type="spellStart"/>
            <w:r>
              <w:rPr>
                <w:sz w:val="18"/>
              </w:rPr>
              <w:t>ульевой</w:t>
            </w:r>
            <w:proofErr w:type="spellEnd"/>
            <w:r>
              <w:rPr>
                <w:sz w:val="18"/>
              </w:rPr>
              <w:t xml:space="preserve"> мусор) - в бумажных пакетах.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8"/>
              </w:rPr>
            </w:pPr>
            <w:r>
              <w:rPr>
                <w:sz w:val="18"/>
              </w:rPr>
              <w:t>При консервации материала в глицерине пчел и образцы сотов помещают в чистые стеклянные банки с плотно закрывающейся крышкой и заливают 50%-</w:t>
            </w:r>
            <w:proofErr w:type="spellStart"/>
            <w:r>
              <w:rPr>
                <w:sz w:val="18"/>
              </w:rPr>
              <w:t>ным</w:t>
            </w:r>
            <w:proofErr w:type="spellEnd"/>
            <w:r>
              <w:rPr>
                <w:sz w:val="18"/>
              </w:rPr>
              <w:t xml:space="preserve"> глицерином, банки обертывают мягкой тканью и помещают в деревянный ящик.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8"/>
              </w:rPr>
            </w:pPr>
            <w:r>
              <w:rPr>
                <w:sz w:val="18"/>
              </w:rPr>
              <w:t>Подмор пчел и зеленую массу для исследо</w:t>
            </w:r>
            <w:r>
              <w:rPr>
                <w:sz w:val="18"/>
              </w:rPr>
              <w:t>вания на отравление направляют в чистых мешочках из целлофана, полиэтилена, бумаги, материи и помещают вместе с сотами в ящик.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8"/>
              </w:rPr>
            </w:pPr>
            <w:r>
              <w:rPr>
                <w:sz w:val="18"/>
              </w:rPr>
              <w:t>Мед направляют в стеклянной посуде, плотно закрытой крышкой, воск и вощину - в целлофановом пакете.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Вредителей и паразитов пчел, </w:t>
            </w:r>
            <w:r>
              <w:rPr>
                <w:sz w:val="18"/>
              </w:rPr>
              <w:t>имеющих жесткий покров, отправляют в картонной коробке на вате; имеющих мягкий покров - во флаконе с 10%-</w:t>
            </w:r>
            <w:proofErr w:type="spellStart"/>
            <w:r>
              <w:rPr>
                <w:sz w:val="18"/>
              </w:rPr>
              <w:t>ным</w:t>
            </w:r>
            <w:proofErr w:type="spellEnd"/>
            <w:r>
              <w:rPr>
                <w:sz w:val="18"/>
              </w:rPr>
              <w:t xml:space="preserve"> раствором формалина, 80%-ном спирте или меде. Картонные коробки или флаконы упаковывают в фанерный или деревянный ящик.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 отправляемый </w:t>
            </w:r>
            <w:proofErr w:type="spellStart"/>
            <w:r>
              <w:rPr>
                <w:sz w:val="18"/>
              </w:rPr>
              <w:t>патматериал</w:t>
            </w:r>
            <w:proofErr w:type="spellEnd"/>
            <w:r>
              <w:rPr>
                <w:sz w:val="18"/>
              </w:rPr>
              <w:t xml:space="preserve"> ветеринарным специалистом, производившим отбор и упаковку проб, составляется сопроводительное письмо, в котором указывают наименование хозяйства (фамилию, имя, отчество владельца пасеки), адрес, номер пасеки, улья, количество проб, клинические признаки бо</w:t>
            </w:r>
            <w:r>
              <w:rPr>
                <w:sz w:val="18"/>
              </w:rPr>
              <w:t>лезни и цель исследования. При подозрении на отравление прилагается акт или копия акта комиссионного обследования пасеки; в сопроводительном письме указывается, на какие ядохимикаты следует провести исследование.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8"/>
              </w:rPr>
            </w:pPr>
            <w:r>
              <w:rPr>
                <w:sz w:val="18"/>
              </w:rPr>
              <w:t>Срок доставки проб на исследование в ветери</w:t>
            </w:r>
            <w:r>
              <w:rPr>
                <w:sz w:val="18"/>
              </w:rPr>
              <w:t>нарную лабораторию не должен превышать одних суток с момента отбора материала.</w:t>
            </w:r>
          </w:p>
          <w:p w:rsidR="00FB79A8" w:rsidRDefault="00BA1A92">
            <w:pPr>
              <w:pStyle w:val="ConsPlusNormal"/>
              <w:ind w:firstLine="540"/>
              <w:jc w:val="both"/>
              <w:rPr>
                <w:sz w:val="18"/>
              </w:rPr>
            </w:pPr>
            <w:r>
              <w:rPr>
                <w:sz w:val="18"/>
              </w:rPr>
              <w:t>Образцы патологического материала направляются в районные, областные, краевые и республиканские ветеринарные лаборатории.</w:t>
            </w:r>
          </w:p>
        </w:tc>
      </w:tr>
    </w:tbl>
    <w:p w:rsidR="00FB79A8" w:rsidRDefault="00FB79A8">
      <w:pPr>
        <w:pStyle w:val="ConsPlusNormal"/>
        <w:ind w:firstLine="540"/>
        <w:jc w:val="both"/>
        <w:rPr>
          <w:sz w:val="16"/>
        </w:rPr>
      </w:pPr>
    </w:p>
    <w:sectPr w:rsidR="00FB79A8" w:rsidSect="00B5241F">
      <w:headerReference w:type="default" r:id="rId10"/>
      <w:footerReference w:type="default" r:id="rId11"/>
      <w:headerReference w:type="first" r:id="rId12"/>
      <w:pgSz w:w="11907" w:h="16840"/>
      <w:pgMar w:top="116" w:right="993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A92" w:rsidRDefault="00BA1A92">
      <w:r>
        <w:separator/>
      </w:r>
    </w:p>
  </w:endnote>
  <w:endnote w:type="continuationSeparator" w:id="0">
    <w:p w:rsidR="00BA1A92" w:rsidRDefault="00BA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A8" w:rsidRDefault="00BA1A92">
    <w:pPr>
      <w:pStyle w:val="ac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B5241F">
      <w:rPr>
        <w:noProof/>
        <w:sz w:val="16"/>
      </w:rPr>
      <w:t>d:\файлы октябрь 2022\диск д\маша отпуск\пчеловоды\памятки пчеловодам\коротко о ветсан паспорте.docx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A92" w:rsidRDefault="00BA1A92">
      <w:r>
        <w:separator/>
      </w:r>
    </w:p>
  </w:footnote>
  <w:footnote w:type="continuationSeparator" w:id="0">
    <w:p w:rsidR="00BA1A92" w:rsidRDefault="00BA1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657324"/>
      <w:docPartObj>
        <w:docPartGallery w:val="Page Numbers (Top of Page)"/>
        <w:docPartUnique/>
      </w:docPartObj>
    </w:sdtPr>
    <w:sdtEndPr/>
    <w:sdtContent>
      <w:p w:rsidR="00FB79A8" w:rsidRDefault="00BA1A9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41F">
          <w:rPr>
            <w:noProof/>
          </w:rPr>
          <w:t>2</w:t>
        </w:r>
        <w:r>
          <w:fldChar w:fldCharType="end"/>
        </w:r>
      </w:p>
    </w:sdtContent>
  </w:sdt>
  <w:p w:rsidR="00FB79A8" w:rsidRDefault="00FB79A8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A8" w:rsidRDefault="00FB79A8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A3FB5"/>
    <w:multiLevelType w:val="hybridMultilevel"/>
    <w:tmpl w:val="7B921248"/>
    <w:lvl w:ilvl="0" w:tplc="A16052C4">
      <w:start w:val="1"/>
      <w:numFmt w:val="decimal"/>
      <w:lvlText w:val="%1."/>
      <w:lvlJc w:val="right"/>
      <w:pPr>
        <w:ind w:left="720" w:hanging="360"/>
      </w:pPr>
    </w:lvl>
    <w:lvl w:ilvl="1" w:tplc="A45CE720">
      <w:start w:val="1"/>
      <w:numFmt w:val="lowerLetter"/>
      <w:lvlText w:val="%2."/>
      <w:lvlJc w:val="left"/>
      <w:pPr>
        <w:ind w:left="1440" w:hanging="360"/>
      </w:pPr>
    </w:lvl>
    <w:lvl w:ilvl="2" w:tplc="4F447B40">
      <w:start w:val="1"/>
      <w:numFmt w:val="lowerRoman"/>
      <w:lvlText w:val="%3."/>
      <w:lvlJc w:val="right"/>
      <w:pPr>
        <w:ind w:left="2160" w:hanging="180"/>
      </w:pPr>
    </w:lvl>
    <w:lvl w:ilvl="3" w:tplc="BB02DA72">
      <w:start w:val="1"/>
      <w:numFmt w:val="decimal"/>
      <w:lvlText w:val="%4."/>
      <w:lvlJc w:val="left"/>
      <w:pPr>
        <w:ind w:left="2880" w:hanging="360"/>
      </w:pPr>
    </w:lvl>
    <w:lvl w:ilvl="4" w:tplc="C2B41CCE">
      <w:start w:val="1"/>
      <w:numFmt w:val="lowerLetter"/>
      <w:lvlText w:val="%5."/>
      <w:lvlJc w:val="left"/>
      <w:pPr>
        <w:ind w:left="3600" w:hanging="360"/>
      </w:pPr>
    </w:lvl>
    <w:lvl w:ilvl="5" w:tplc="65B4347C">
      <w:start w:val="1"/>
      <w:numFmt w:val="lowerRoman"/>
      <w:lvlText w:val="%6."/>
      <w:lvlJc w:val="right"/>
      <w:pPr>
        <w:ind w:left="4320" w:hanging="180"/>
      </w:pPr>
    </w:lvl>
    <w:lvl w:ilvl="6" w:tplc="ED9E8532">
      <w:start w:val="1"/>
      <w:numFmt w:val="decimal"/>
      <w:lvlText w:val="%7."/>
      <w:lvlJc w:val="left"/>
      <w:pPr>
        <w:ind w:left="5040" w:hanging="360"/>
      </w:pPr>
    </w:lvl>
    <w:lvl w:ilvl="7" w:tplc="46CC7B2A">
      <w:start w:val="1"/>
      <w:numFmt w:val="lowerLetter"/>
      <w:lvlText w:val="%8."/>
      <w:lvlJc w:val="left"/>
      <w:pPr>
        <w:ind w:left="5760" w:hanging="360"/>
      </w:pPr>
    </w:lvl>
    <w:lvl w:ilvl="8" w:tplc="9CC0013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84939"/>
    <w:multiLevelType w:val="hybridMultilevel"/>
    <w:tmpl w:val="81F4FCAE"/>
    <w:lvl w:ilvl="0" w:tplc="4A5C1AF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E528C07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</w:rPr>
    </w:lvl>
    <w:lvl w:ilvl="2" w:tplc="94D089C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</w:rPr>
    </w:lvl>
    <w:lvl w:ilvl="3" w:tplc="F15E6B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B098288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5" w:tplc="7BBEC54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</w:rPr>
    </w:lvl>
    <w:lvl w:ilvl="6" w:tplc="19B69B9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911EC7D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8" w:tplc="15F0F0B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</w:rPr>
    </w:lvl>
  </w:abstractNum>
  <w:abstractNum w:abstractNumId="2">
    <w:nsid w:val="388E558F"/>
    <w:multiLevelType w:val="hybridMultilevel"/>
    <w:tmpl w:val="1D02182A"/>
    <w:lvl w:ilvl="0" w:tplc="4F26FCCA">
      <w:start w:val="1"/>
      <w:numFmt w:val="decimal"/>
      <w:lvlText w:val="%1."/>
      <w:lvlJc w:val="left"/>
      <w:pPr>
        <w:ind w:left="1418" w:hanging="360"/>
      </w:pPr>
    </w:lvl>
    <w:lvl w:ilvl="1" w:tplc="8C9482E0">
      <w:start w:val="1"/>
      <w:numFmt w:val="lowerLetter"/>
      <w:lvlText w:val="%2."/>
      <w:lvlJc w:val="left"/>
      <w:pPr>
        <w:ind w:left="2138" w:hanging="360"/>
      </w:pPr>
    </w:lvl>
    <w:lvl w:ilvl="2" w:tplc="486019AA">
      <w:start w:val="1"/>
      <w:numFmt w:val="lowerRoman"/>
      <w:lvlText w:val="%3."/>
      <w:lvlJc w:val="right"/>
      <w:pPr>
        <w:ind w:left="2858" w:hanging="180"/>
      </w:pPr>
    </w:lvl>
    <w:lvl w:ilvl="3" w:tplc="04F0C1B2">
      <w:start w:val="1"/>
      <w:numFmt w:val="decimal"/>
      <w:lvlText w:val="%4."/>
      <w:lvlJc w:val="left"/>
      <w:pPr>
        <w:ind w:left="3578" w:hanging="360"/>
      </w:pPr>
    </w:lvl>
    <w:lvl w:ilvl="4" w:tplc="7DFA56C0">
      <w:start w:val="1"/>
      <w:numFmt w:val="lowerLetter"/>
      <w:lvlText w:val="%5."/>
      <w:lvlJc w:val="left"/>
      <w:pPr>
        <w:ind w:left="4298" w:hanging="360"/>
      </w:pPr>
    </w:lvl>
    <w:lvl w:ilvl="5" w:tplc="800CB074">
      <w:start w:val="1"/>
      <w:numFmt w:val="lowerRoman"/>
      <w:lvlText w:val="%6."/>
      <w:lvlJc w:val="right"/>
      <w:pPr>
        <w:ind w:left="5018" w:hanging="180"/>
      </w:pPr>
    </w:lvl>
    <w:lvl w:ilvl="6" w:tplc="FC18DD04">
      <w:start w:val="1"/>
      <w:numFmt w:val="decimal"/>
      <w:lvlText w:val="%7."/>
      <w:lvlJc w:val="left"/>
      <w:pPr>
        <w:ind w:left="5738" w:hanging="360"/>
      </w:pPr>
    </w:lvl>
    <w:lvl w:ilvl="7" w:tplc="9716CAC0">
      <w:start w:val="1"/>
      <w:numFmt w:val="lowerLetter"/>
      <w:lvlText w:val="%8."/>
      <w:lvlJc w:val="left"/>
      <w:pPr>
        <w:ind w:left="6458" w:hanging="360"/>
      </w:pPr>
    </w:lvl>
    <w:lvl w:ilvl="8" w:tplc="CB422C0A">
      <w:start w:val="1"/>
      <w:numFmt w:val="lowerRoman"/>
      <w:lvlText w:val="%9."/>
      <w:lvlJc w:val="right"/>
      <w:pPr>
        <w:ind w:left="7178" w:hanging="180"/>
      </w:pPr>
    </w:lvl>
  </w:abstractNum>
  <w:abstractNum w:abstractNumId="3">
    <w:nsid w:val="5513133F"/>
    <w:multiLevelType w:val="hybridMultilevel"/>
    <w:tmpl w:val="36BC4156"/>
    <w:lvl w:ilvl="0" w:tplc="145C589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  <w:color w:val="333333"/>
        <w:sz w:val="18"/>
      </w:rPr>
    </w:lvl>
    <w:lvl w:ilvl="1" w:tplc="AC5E3A3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  <w:color w:val="333333"/>
        <w:sz w:val="18"/>
      </w:rPr>
    </w:lvl>
    <w:lvl w:ilvl="2" w:tplc="277AE4E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color w:val="333333"/>
        <w:sz w:val="18"/>
      </w:rPr>
    </w:lvl>
    <w:lvl w:ilvl="3" w:tplc="4EEAC2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color w:val="333333"/>
        <w:sz w:val="18"/>
      </w:rPr>
    </w:lvl>
    <w:lvl w:ilvl="4" w:tplc="E59E5CB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  <w:color w:val="333333"/>
        <w:sz w:val="18"/>
      </w:rPr>
    </w:lvl>
    <w:lvl w:ilvl="5" w:tplc="64B4DEA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color w:val="333333"/>
        <w:sz w:val="18"/>
      </w:rPr>
    </w:lvl>
    <w:lvl w:ilvl="6" w:tplc="609228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color w:val="333333"/>
        <w:sz w:val="18"/>
      </w:rPr>
    </w:lvl>
    <w:lvl w:ilvl="7" w:tplc="1B866A3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  <w:color w:val="333333"/>
        <w:sz w:val="18"/>
      </w:rPr>
    </w:lvl>
    <w:lvl w:ilvl="8" w:tplc="9C6C55F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color w:val="333333"/>
        <w:sz w:val="18"/>
      </w:rPr>
    </w:lvl>
  </w:abstractNum>
  <w:abstractNum w:abstractNumId="4">
    <w:nsid w:val="6B44530D"/>
    <w:multiLevelType w:val="hybridMultilevel"/>
    <w:tmpl w:val="BAD299EC"/>
    <w:lvl w:ilvl="0" w:tplc="8E0E4944">
      <w:start w:val="1"/>
      <w:numFmt w:val="decimal"/>
      <w:lvlText w:val="%1."/>
      <w:lvlJc w:val="right"/>
      <w:pPr>
        <w:ind w:left="709" w:hanging="360"/>
      </w:pPr>
    </w:lvl>
    <w:lvl w:ilvl="1" w:tplc="07E66722">
      <w:start w:val="1"/>
      <w:numFmt w:val="decimal"/>
      <w:lvlText w:val="%2."/>
      <w:lvlJc w:val="right"/>
      <w:pPr>
        <w:ind w:left="1429" w:hanging="360"/>
      </w:pPr>
    </w:lvl>
    <w:lvl w:ilvl="2" w:tplc="EA681608">
      <w:start w:val="1"/>
      <w:numFmt w:val="decimal"/>
      <w:lvlText w:val="%3."/>
      <w:lvlJc w:val="right"/>
      <w:pPr>
        <w:ind w:left="2149" w:hanging="180"/>
      </w:pPr>
    </w:lvl>
    <w:lvl w:ilvl="3" w:tplc="85EEA2CA">
      <w:start w:val="1"/>
      <w:numFmt w:val="decimal"/>
      <w:lvlText w:val="%4."/>
      <w:lvlJc w:val="right"/>
      <w:pPr>
        <w:ind w:left="2869" w:hanging="360"/>
      </w:pPr>
    </w:lvl>
    <w:lvl w:ilvl="4" w:tplc="CE66D516">
      <w:start w:val="1"/>
      <w:numFmt w:val="decimal"/>
      <w:lvlText w:val="%5."/>
      <w:lvlJc w:val="right"/>
      <w:pPr>
        <w:ind w:left="3589" w:hanging="360"/>
      </w:pPr>
    </w:lvl>
    <w:lvl w:ilvl="5" w:tplc="43685496">
      <w:start w:val="1"/>
      <w:numFmt w:val="decimal"/>
      <w:lvlText w:val="%6."/>
      <w:lvlJc w:val="right"/>
      <w:pPr>
        <w:ind w:left="4309" w:hanging="180"/>
      </w:pPr>
    </w:lvl>
    <w:lvl w:ilvl="6" w:tplc="7B82C8AE">
      <w:start w:val="1"/>
      <w:numFmt w:val="decimal"/>
      <w:lvlText w:val="%7."/>
      <w:lvlJc w:val="right"/>
      <w:pPr>
        <w:ind w:left="5029" w:hanging="360"/>
      </w:pPr>
    </w:lvl>
    <w:lvl w:ilvl="7" w:tplc="70583D40">
      <w:start w:val="1"/>
      <w:numFmt w:val="decimal"/>
      <w:lvlText w:val="%8."/>
      <w:lvlJc w:val="right"/>
      <w:pPr>
        <w:ind w:left="5749" w:hanging="360"/>
      </w:pPr>
    </w:lvl>
    <w:lvl w:ilvl="8" w:tplc="46B8622A">
      <w:start w:val="1"/>
      <w:numFmt w:val="decimal"/>
      <w:lvlText w:val="%9."/>
      <w:lvlJc w:val="right"/>
      <w:pPr>
        <w:ind w:left="6469" w:hanging="180"/>
      </w:pPr>
    </w:lvl>
  </w:abstractNum>
  <w:abstractNum w:abstractNumId="5">
    <w:nsid w:val="6D51019D"/>
    <w:multiLevelType w:val="hybridMultilevel"/>
    <w:tmpl w:val="25082128"/>
    <w:lvl w:ilvl="0" w:tplc="7790578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07DCBE9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</w:rPr>
    </w:lvl>
    <w:lvl w:ilvl="2" w:tplc="C88A028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</w:rPr>
    </w:lvl>
    <w:lvl w:ilvl="3" w:tplc="48ECD25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D0E2F62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5" w:tplc="C18E204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</w:rPr>
    </w:lvl>
    <w:lvl w:ilvl="6" w:tplc="B5BC78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80F23BF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8" w:tplc="7A30FFA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</w:rPr>
    </w:lvl>
  </w:abstractNum>
  <w:abstractNum w:abstractNumId="6">
    <w:nsid w:val="77A256DF"/>
    <w:multiLevelType w:val="hybridMultilevel"/>
    <w:tmpl w:val="048CB556"/>
    <w:lvl w:ilvl="0" w:tplc="2A5C7B30">
      <w:start w:val="1"/>
      <w:numFmt w:val="decimal"/>
      <w:lvlText w:val="%1."/>
      <w:lvlJc w:val="right"/>
      <w:pPr>
        <w:ind w:left="720" w:hanging="360"/>
      </w:pPr>
    </w:lvl>
    <w:lvl w:ilvl="1" w:tplc="3DC663EC">
      <w:start w:val="1"/>
      <w:numFmt w:val="lowerLetter"/>
      <w:lvlText w:val="%2."/>
      <w:lvlJc w:val="left"/>
      <w:pPr>
        <w:ind w:left="1440" w:hanging="360"/>
      </w:pPr>
    </w:lvl>
    <w:lvl w:ilvl="2" w:tplc="EDC43586">
      <w:start w:val="1"/>
      <w:numFmt w:val="lowerRoman"/>
      <w:lvlText w:val="%3."/>
      <w:lvlJc w:val="right"/>
      <w:pPr>
        <w:ind w:left="2160" w:hanging="180"/>
      </w:pPr>
    </w:lvl>
    <w:lvl w:ilvl="3" w:tplc="BEF8D440">
      <w:start w:val="1"/>
      <w:numFmt w:val="decimal"/>
      <w:lvlText w:val="%4."/>
      <w:lvlJc w:val="left"/>
      <w:pPr>
        <w:ind w:left="2880" w:hanging="360"/>
      </w:pPr>
    </w:lvl>
    <w:lvl w:ilvl="4" w:tplc="3DF6720E">
      <w:start w:val="1"/>
      <w:numFmt w:val="lowerLetter"/>
      <w:lvlText w:val="%5."/>
      <w:lvlJc w:val="left"/>
      <w:pPr>
        <w:ind w:left="3600" w:hanging="360"/>
      </w:pPr>
    </w:lvl>
    <w:lvl w:ilvl="5" w:tplc="22522836">
      <w:start w:val="1"/>
      <w:numFmt w:val="lowerRoman"/>
      <w:lvlText w:val="%6."/>
      <w:lvlJc w:val="right"/>
      <w:pPr>
        <w:ind w:left="4320" w:hanging="180"/>
      </w:pPr>
    </w:lvl>
    <w:lvl w:ilvl="6" w:tplc="063458BC">
      <w:start w:val="1"/>
      <w:numFmt w:val="decimal"/>
      <w:lvlText w:val="%7."/>
      <w:lvlJc w:val="left"/>
      <w:pPr>
        <w:ind w:left="5040" w:hanging="360"/>
      </w:pPr>
    </w:lvl>
    <w:lvl w:ilvl="7" w:tplc="78D86AB4">
      <w:start w:val="1"/>
      <w:numFmt w:val="lowerLetter"/>
      <w:lvlText w:val="%8."/>
      <w:lvlJc w:val="left"/>
      <w:pPr>
        <w:ind w:left="5760" w:hanging="360"/>
      </w:pPr>
    </w:lvl>
    <w:lvl w:ilvl="8" w:tplc="05FA873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93DDF"/>
    <w:multiLevelType w:val="hybridMultilevel"/>
    <w:tmpl w:val="C0F282B2"/>
    <w:lvl w:ilvl="0" w:tplc="85548CF2">
      <w:start w:val="1"/>
      <w:numFmt w:val="bullet"/>
      <w:lvlText w:val=""/>
      <w:lvlJc w:val="left"/>
      <w:pPr>
        <w:tabs>
          <w:tab w:val="num" w:pos="1004"/>
        </w:tabs>
        <w:ind w:left="720" w:firstLine="720"/>
      </w:pPr>
      <w:rPr>
        <w:rFonts w:ascii="Symbol" w:hAnsi="Symbol"/>
      </w:rPr>
    </w:lvl>
    <w:lvl w:ilvl="1" w:tplc="86E458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9025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4C1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2ACD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A605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76A3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838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3E4E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9A8"/>
    <w:rsid w:val="00B5241F"/>
    <w:rsid w:val="00BA1A92"/>
    <w:rsid w:val="00F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b">
    <w:name w:val="Нижний колонтитул Знак"/>
    <w:link w:val="ac"/>
    <w:uiPriority w:val="99"/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b"/>
    <w:pPr>
      <w:tabs>
        <w:tab w:val="center" w:pos="4153"/>
        <w:tab w:val="right" w:pos="8306"/>
      </w:tabs>
    </w:pPr>
  </w:style>
  <w:style w:type="paragraph" w:styleId="af5">
    <w:name w:val="caption"/>
    <w:basedOn w:val="a"/>
    <w:next w:val="a"/>
    <w:qFormat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Pr>
      <w:sz w:val="24"/>
    </w:rPr>
  </w:style>
  <w:style w:type="paragraph" w:styleId="af6">
    <w:name w:val="Balloon Text"/>
    <w:basedOn w:val="a"/>
    <w:link w:val="af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rPr>
      <w:rFonts w:ascii="Tahoma" w:hAnsi="Tahoma" w:cs="Tahoma"/>
      <w:sz w:val="16"/>
      <w:szCs w:val="16"/>
    </w:rPr>
  </w:style>
  <w:style w:type="character" w:customStyle="1" w:styleId="af4">
    <w:name w:val="Верхний колонтитул Знак"/>
    <w:basedOn w:val="a0"/>
    <w:link w:val="af3"/>
    <w:uiPriority w:val="99"/>
  </w:style>
  <w:style w:type="paragraph" w:customStyle="1" w:styleId="ConsPlusNormal">
    <w:name w:val="ConsPlusNormal"/>
    <w:rPr>
      <w:szCs w:val="20"/>
      <w:lang w:eastAsia="en-US" w:bidi="ru-RU"/>
    </w:rPr>
  </w:style>
  <w:style w:type="paragraph" w:customStyle="1" w:styleId="ConsPlusNonformat">
    <w:name w:val="ConsPlusNonformat"/>
    <w:rPr>
      <w:rFonts w:ascii="Courier New" w:eastAsia="Courier New" w:hAnsi="Courier New" w:cs="Courier New"/>
      <w:szCs w:val="20"/>
      <w:lang w:eastAsia="en-US" w:bidi="ru-RU"/>
    </w:rPr>
  </w:style>
  <w:style w:type="paragraph" w:customStyle="1" w:styleId="ConsPlusCell">
    <w:name w:val="ConsPlusCell"/>
    <w:rPr>
      <w:szCs w:val="20"/>
      <w:lang w:eastAsia="en-US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b">
    <w:name w:val="Нижний колонтитул Знак"/>
    <w:link w:val="ac"/>
    <w:uiPriority w:val="99"/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b"/>
    <w:pPr>
      <w:tabs>
        <w:tab w:val="center" w:pos="4153"/>
        <w:tab w:val="right" w:pos="8306"/>
      </w:tabs>
    </w:pPr>
  </w:style>
  <w:style w:type="paragraph" w:styleId="af5">
    <w:name w:val="caption"/>
    <w:basedOn w:val="a"/>
    <w:next w:val="a"/>
    <w:qFormat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Pr>
      <w:sz w:val="24"/>
    </w:rPr>
  </w:style>
  <w:style w:type="paragraph" w:styleId="af6">
    <w:name w:val="Balloon Text"/>
    <w:basedOn w:val="a"/>
    <w:link w:val="af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rPr>
      <w:rFonts w:ascii="Tahoma" w:hAnsi="Tahoma" w:cs="Tahoma"/>
      <w:sz w:val="16"/>
      <w:szCs w:val="16"/>
    </w:rPr>
  </w:style>
  <w:style w:type="character" w:customStyle="1" w:styleId="af4">
    <w:name w:val="Верхний колонтитул Знак"/>
    <w:basedOn w:val="a0"/>
    <w:link w:val="af3"/>
    <w:uiPriority w:val="99"/>
  </w:style>
  <w:style w:type="paragraph" w:customStyle="1" w:styleId="ConsPlusNormal">
    <w:name w:val="ConsPlusNormal"/>
    <w:rPr>
      <w:szCs w:val="20"/>
      <w:lang w:eastAsia="en-US" w:bidi="ru-RU"/>
    </w:rPr>
  </w:style>
  <w:style w:type="paragraph" w:customStyle="1" w:styleId="ConsPlusNonformat">
    <w:name w:val="ConsPlusNonformat"/>
    <w:rPr>
      <w:rFonts w:ascii="Courier New" w:eastAsia="Courier New" w:hAnsi="Courier New" w:cs="Courier New"/>
      <w:szCs w:val="20"/>
      <w:lang w:eastAsia="en-US" w:bidi="ru-RU"/>
    </w:rPr>
  </w:style>
  <w:style w:type="paragraph" w:customStyle="1" w:styleId="ConsPlusCell">
    <w:name w:val="ConsPlusCell"/>
    <w:rPr>
      <w:szCs w:val="20"/>
      <w:lang w:eastAsia="en-US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34BB02776ABEB4F6D531BB2BE9F6C9AA3E87E3BFE92EC3157F0309E0B1834A357513F1BCE209D3z3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34BB02776ABEB4F6D531BB2BE9F6C9AA3E87E3BFE92EC3157F0309E0B1834A357513F1BCE306D3z2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1465</Words>
  <Characters>8356</Characters>
  <Application>Microsoft Office Word</Application>
  <DocSecurity>0</DocSecurity>
  <Lines>69</Lines>
  <Paragraphs>19</Paragraphs>
  <ScaleCrop>false</ScaleCrop>
  <Company>Elcom Ltd</Company>
  <LinksUpToDate>false</LinksUpToDate>
  <CharactersWithSpaces>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Ирина Ивановна</dc:creator>
  <cp:lastModifiedBy>USH</cp:lastModifiedBy>
  <cp:revision>55</cp:revision>
  <cp:lastPrinted>2023-04-19T05:27:00Z</cp:lastPrinted>
  <dcterms:created xsi:type="dcterms:W3CDTF">2020-03-17T08:11:00Z</dcterms:created>
  <dcterms:modified xsi:type="dcterms:W3CDTF">2023-04-19T05:27:00Z</dcterms:modified>
</cp:coreProperties>
</file>