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62D" w:rsidRPr="0094262D" w:rsidRDefault="006E7F50" w:rsidP="00942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2548807</wp:posOffset>
            </wp:positionH>
            <wp:positionV relativeFrom="paragraph">
              <wp:posOffset>-140964</wp:posOffset>
            </wp:positionV>
            <wp:extent cx="716611" cy="866692"/>
            <wp:effectExtent l="19050" t="0" r="7289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11" cy="866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7F50" w:rsidRDefault="006E7F50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E7F50" w:rsidRDefault="0094262D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>СОБРАНИЕ ПРЕДСТАВИТЕЛЕЙ</w:t>
      </w:r>
      <w:r w:rsidR="00313CB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>МОКШАНСКОГО РАЙОНА</w:t>
      </w:r>
    </w:p>
    <w:p w:rsidR="0094262D" w:rsidRPr="0094262D" w:rsidRDefault="0094262D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>ПЕНЗЕНСКОЙ ОБЛАСТИ</w:t>
      </w:r>
    </w:p>
    <w:p w:rsidR="0094262D" w:rsidRPr="0094262D" w:rsidRDefault="006E7F50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ПЯТОГО</w:t>
      </w:r>
      <w:r w:rsidR="0094262D"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СОЗЫВА</w:t>
      </w:r>
    </w:p>
    <w:p w:rsidR="0094262D" w:rsidRPr="0094262D" w:rsidRDefault="0094262D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>РЕШЕНИЕ</w:t>
      </w:r>
    </w:p>
    <w:p w:rsidR="0094262D" w:rsidRPr="0094262D" w:rsidRDefault="0094262D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 </w:t>
      </w:r>
      <w:r w:rsidR="006E7F50">
        <w:rPr>
          <w:rFonts w:ascii="Times New Roman" w:eastAsia="Times New Roman" w:hAnsi="Times New Roman" w:cs="Times New Roman"/>
          <w:b/>
          <w:bCs/>
          <w:sz w:val="32"/>
          <w:szCs w:val="32"/>
        </w:rPr>
        <w:t>____________</w:t>
      </w:r>
      <w:r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года № </w:t>
      </w:r>
      <w:r w:rsidR="006E7F50">
        <w:rPr>
          <w:rFonts w:ascii="Times New Roman" w:eastAsia="Times New Roman" w:hAnsi="Times New Roman" w:cs="Times New Roman"/>
          <w:b/>
          <w:bCs/>
          <w:sz w:val="32"/>
          <w:szCs w:val="32"/>
        </w:rPr>
        <w:t>___________</w:t>
      </w:r>
    </w:p>
    <w:p w:rsidR="0094262D" w:rsidRPr="0094262D" w:rsidRDefault="0094262D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62D">
        <w:rPr>
          <w:rFonts w:ascii="Times New Roman" w:eastAsia="Times New Roman" w:hAnsi="Times New Roman" w:cs="Times New Roman"/>
          <w:b/>
          <w:bCs/>
          <w:sz w:val="32"/>
          <w:szCs w:val="32"/>
        </w:rPr>
        <w:t>р.п. Мокшан</w:t>
      </w:r>
    </w:p>
    <w:p w:rsidR="0094262D" w:rsidRPr="00313CB2" w:rsidRDefault="0094262D" w:rsidP="0094262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3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Положения о премировании лиц, замещающих муниципальные должности </w:t>
      </w:r>
      <w:r w:rsidR="006E7F50" w:rsidRPr="00313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Контрольно-счетной комиссии </w:t>
      </w:r>
      <w:proofErr w:type="spellStart"/>
      <w:r w:rsidRPr="00313CB2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313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:rsidR="0094262D" w:rsidRPr="0094262D" w:rsidRDefault="0094262D" w:rsidP="006E7F5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6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262D" w:rsidRPr="00313CB2" w:rsidRDefault="0094262D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CB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86 Бюджетного кодекса Российской Федерации, статьей 191 Трудового кодекса Российской Федерации, руководствуясь статьей 18 </w:t>
      </w:r>
      <w:hyperlink r:id="rId6" w:tgtFrame="_blank" w:history="1">
        <w:r w:rsidRPr="00313CB2">
          <w:rPr>
            <w:rFonts w:ascii="Times New Roman" w:eastAsia="Times New Roman" w:hAnsi="Times New Roman" w:cs="Times New Roman"/>
            <w:sz w:val="28"/>
            <w:szCs w:val="28"/>
          </w:rPr>
          <w:t xml:space="preserve">Устава </w:t>
        </w:r>
        <w:proofErr w:type="spellStart"/>
        <w:r w:rsidRPr="00313CB2">
          <w:rPr>
            <w:rFonts w:ascii="Times New Roman" w:eastAsia="Times New Roman" w:hAnsi="Times New Roman" w:cs="Times New Roman"/>
            <w:sz w:val="28"/>
            <w:szCs w:val="28"/>
          </w:rPr>
          <w:t>Мокшанского</w:t>
        </w:r>
        <w:proofErr w:type="spellEnd"/>
        <w:r w:rsidRPr="00313CB2">
          <w:rPr>
            <w:rFonts w:ascii="Times New Roman" w:eastAsia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313CB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4262D" w:rsidRPr="00313CB2" w:rsidRDefault="0094262D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C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4262D" w:rsidRPr="00313CB2" w:rsidRDefault="0094262D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CB2">
        <w:rPr>
          <w:rFonts w:ascii="Times New Roman" w:eastAsia="Times New Roman" w:hAnsi="Times New Roman" w:cs="Times New Roman"/>
          <w:sz w:val="28"/>
          <w:szCs w:val="28"/>
        </w:rPr>
        <w:t xml:space="preserve">Собрание представителей </w:t>
      </w:r>
      <w:proofErr w:type="spellStart"/>
      <w:r w:rsidRPr="00313CB2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313CB2">
        <w:rPr>
          <w:rFonts w:ascii="Times New Roman" w:eastAsia="Times New Roman" w:hAnsi="Times New Roman" w:cs="Times New Roman"/>
          <w:sz w:val="28"/>
          <w:szCs w:val="28"/>
        </w:rPr>
        <w:t xml:space="preserve"> района решило:</w:t>
      </w:r>
    </w:p>
    <w:p w:rsidR="0094262D" w:rsidRPr="00313CB2" w:rsidRDefault="0094262D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C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4262D" w:rsidRPr="00313CB2" w:rsidRDefault="0094262D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CB2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прилагаемое Положение о премировании лиц, замещающих муниципальные должности </w:t>
      </w:r>
      <w:r w:rsidR="006E7F50" w:rsidRPr="00313CB2">
        <w:rPr>
          <w:rFonts w:ascii="Times New Roman" w:eastAsia="Times New Roman" w:hAnsi="Times New Roman" w:cs="Times New Roman"/>
          <w:sz w:val="28"/>
          <w:szCs w:val="28"/>
        </w:rPr>
        <w:t xml:space="preserve">в Контрольно-счетной комиссии </w:t>
      </w:r>
      <w:proofErr w:type="spellStart"/>
      <w:r w:rsidRPr="00313CB2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313CB2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6E7F50" w:rsidRPr="00313CB2" w:rsidRDefault="006E7F50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3CB2">
        <w:rPr>
          <w:rFonts w:ascii="Times New Roman" w:eastAsia="Times New Roman" w:hAnsi="Times New Roman" w:cs="Times New Roman"/>
          <w:sz w:val="28"/>
          <w:szCs w:val="28"/>
        </w:rPr>
        <w:t xml:space="preserve">2. Признать утратившими силу следующие решения Собрания представителей </w:t>
      </w:r>
      <w:proofErr w:type="spellStart"/>
      <w:r w:rsidRPr="00313CB2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313CB2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области:</w:t>
      </w:r>
    </w:p>
    <w:p w:rsidR="006E7F50" w:rsidRDefault="006A420C" w:rsidP="00313CB2">
      <w:pPr>
        <w:pStyle w:val="a4"/>
        <w:spacing w:before="240" w:beforeAutospacing="0" w:after="6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7F50" w:rsidRPr="00313CB2">
        <w:rPr>
          <w:sz w:val="28"/>
          <w:szCs w:val="28"/>
        </w:rPr>
        <w:t>23.05.2022 № 819-75/4 «</w:t>
      </w:r>
      <w:r w:rsidR="00313CB2" w:rsidRPr="00313CB2">
        <w:rPr>
          <w:bCs/>
          <w:sz w:val="28"/>
          <w:szCs w:val="28"/>
        </w:rPr>
        <w:t xml:space="preserve">Об утверждении Положения о премировании лиц, замещающих муниципальные должности </w:t>
      </w:r>
      <w:proofErr w:type="spellStart"/>
      <w:r w:rsidR="00313CB2" w:rsidRPr="00313CB2">
        <w:rPr>
          <w:bCs/>
          <w:sz w:val="28"/>
          <w:szCs w:val="28"/>
        </w:rPr>
        <w:t>Мокшанского</w:t>
      </w:r>
      <w:proofErr w:type="spellEnd"/>
      <w:r w:rsidR="00313CB2" w:rsidRPr="00313CB2">
        <w:rPr>
          <w:bCs/>
          <w:sz w:val="28"/>
          <w:szCs w:val="28"/>
        </w:rPr>
        <w:t xml:space="preserve"> района Пензенской области</w:t>
      </w:r>
      <w:r w:rsidR="006E7F50" w:rsidRPr="00313CB2">
        <w:rPr>
          <w:sz w:val="28"/>
          <w:szCs w:val="28"/>
        </w:rPr>
        <w:t>»</w:t>
      </w:r>
      <w:r w:rsidR="00313CB2">
        <w:rPr>
          <w:sz w:val="28"/>
          <w:szCs w:val="28"/>
        </w:rPr>
        <w:t>;</w:t>
      </w:r>
    </w:p>
    <w:p w:rsidR="00313CB2" w:rsidRDefault="00313CB2" w:rsidP="00313CB2">
      <w:pPr>
        <w:pStyle w:val="a4"/>
        <w:spacing w:before="240" w:beforeAutospacing="0" w:after="60" w:afterAutospacing="0"/>
        <w:ind w:firstLine="567"/>
        <w:jc w:val="both"/>
        <w:rPr>
          <w:bCs/>
          <w:sz w:val="28"/>
          <w:szCs w:val="28"/>
        </w:rPr>
      </w:pPr>
      <w:r w:rsidRPr="00313CB2">
        <w:rPr>
          <w:sz w:val="28"/>
          <w:szCs w:val="28"/>
        </w:rPr>
        <w:t>- 24.11.2022 № 61-4/5 «</w:t>
      </w:r>
      <w:r w:rsidRPr="00313CB2">
        <w:rPr>
          <w:bCs/>
          <w:sz w:val="28"/>
          <w:szCs w:val="28"/>
        </w:rPr>
        <w:t xml:space="preserve">О внесении изменений в решение Собрания представителей </w:t>
      </w:r>
      <w:proofErr w:type="spellStart"/>
      <w:r w:rsidRPr="00313CB2">
        <w:rPr>
          <w:bCs/>
          <w:sz w:val="28"/>
          <w:szCs w:val="28"/>
        </w:rPr>
        <w:t>Мокшанского</w:t>
      </w:r>
      <w:proofErr w:type="spellEnd"/>
      <w:r w:rsidRPr="00313CB2">
        <w:rPr>
          <w:bCs/>
          <w:sz w:val="28"/>
          <w:szCs w:val="28"/>
        </w:rPr>
        <w:t xml:space="preserve"> района Пензенской области от 23.05.2022 № 819-75/4 «Об утверждении Положения о премировании лиц, замещающих </w:t>
      </w:r>
      <w:r w:rsidRPr="00313CB2">
        <w:rPr>
          <w:bCs/>
          <w:sz w:val="28"/>
          <w:szCs w:val="28"/>
        </w:rPr>
        <w:lastRenderedPageBreak/>
        <w:t xml:space="preserve">муниципальные должности в Контрольно-счетной комиссии </w:t>
      </w:r>
      <w:proofErr w:type="spellStart"/>
      <w:r w:rsidRPr="00313CB2">
        <w:rPr>
          <w:bCs/>
          <w:sz w:val="28"/>
          <w:szCs w:val="28"/>
        </w:rPr>
        <w:t>Мокшанского</w:t>
      </w:r>
      <w:proofErr w:type="spellEnd"/>
      <w:r w:rsidRPr="00313CB2">
        <w:rPr>
          <w:bCs/>
          <w:sz w:val="28"/>
          <w:szCs w:val="28"/>
        </w:rPr>
        <w:t xml:space="preserve"> района Пензенской области»</w:t>
      </w:r>
      <w:r>
        <w:rPr>
          <w:bCs/>
          <w:sz w:val="28"/>
          <w:szCs w:val="28"/>
        </w:rPr>
        <w:t>;</w:t>
      </w:r>
    </w:p>
    <w:p w:rsidR="00313CB2" w:rsidRDefault="006A420C" w:rsidP="00313CB2">
      <w:pPr>
        <w:pStyle w:val="a4"/>
        <w:spacing w:before="240" w:beforeAutospacing="0" w:after="6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- 11.08.2023 № 229-16/5 </w:t>
      </w:r>
      <w:r w:rsidRPr="006A420C">
        <w:rPr>
          <w:sz w:val="28"/>
          <w:szCs w:val="28"/>
        </w:rPr>
        <w:t>«</w:t>
      </w:r>
      <w:r w:rsidRPr="006A420C">
        <w:rPr>
          <w:bCs/>
          <w:color w:val="000000"/>
          <w:sz w:val="28"/>
          <w:szCs w:val="28"/>
        </w:rPr>
        <w:t xml:space="preserve">О внесении изменений в Положение о премировании лиц, замещающих муниципальные должности </w:t>
      </w:r>
      <w:proofErr w:type="spellStart"/>
      <w:r w:rsidRPr="006A420C">
        <w:rPr>
          <w:bCs/>
          <w:color w:val="000000"/>
          <w:sz w:val="28"/>
          <w:szCs w:val="28"/>
        </w:rPr>
        <w:t>Мокшанского</w:t>
      </w:r>
      <w:proofErr w:type="spellEnd"/>
      <w:r w:rsidRPr="006A420C">
        <w:rPr>
          <w:bCs/>
          <w:color w:val="000000"/>
          <w:sz w:val="28"/>
          <w:szCs w:val="28"/>
        </w:rPr>
        <w:t xml:space="preserve"> района Пензенской области, утвержденное решением Собрания представителей </w:t>
      </w:r>
      <w:proofErr w:type="spellStart"/>
      <w:r w:rsidRPr="006A420C">
        <w:rPr>
          <w:bCs/>
          <w:color w:val="000000"/>
          <w:sz w:val="28"/>
          <w:szCs w:val="28"/>
        </w:rPr>
        <w:t>Мокшанского</w:t>
      </w:r>
      <w:proofErr w:type="spellEnd"/>
      <w:r w:rsidRPr="006A420C">
        <w:rPr>
          <w:bCs/>
          <w:color w:val="000000"/>
          <w:sz w:val="28"/>
          <w:szCs w:val="28"/>
        </w:rPr>
        <w:t xml:space="preserve"> района Пензенской области от 23.05.2022 № 819-75/4</w:t>
      </w:r>
      <w:r w:rsidRPr="006A420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A420C" w:rsidRPr="006A420C" w:rsidRDefault="006A420C" w:rsidP="006A420C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420C">
        <w:rPr>
          <w:rFonts w:ascii="Times New Roman" w:hAnsi="Times New Roman" w:cs="Times New Roman"/>
          <w:sz w:val="28"/>
          <w:szCs w:val="28"/>
        </w:rPr>
        <w:t xml:space="preserve">3. Признать утратившим силу пункт 1 решения Собрания представителей </w:t>
      </w:r>
      <w:proofErr w:type="spellStart"/>
      <w:r w:rsidRPr="006A420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6A420C">
        <w:rPr>
          <w:rFonts w:ascii="Times New Roman" w:hAnsi="Times New Roman" w:cs="Times New Roman"/>
          <w:sz w:val="28"/>
          <w:szCs w:val="28"/>
        </w:rPr>
        <w:t xml:space="preserve"> района Пензенской области 07.08.2024 № 435-39/5 «</w:t>
      </w:r>
      <w:r w:rsidRPr="006A420C">
        <w:rPr>
          <w:rFonts w:ascii="Times New Roman" w:eastAsia="Times New Roman" w:hAnsi="Times New Roman" w:cs="Times New Roman"/>
          <w:sz w:val="27"/>
          <w:szCs w:val="27"/>
          <w:lang w:eastAsia="en-US"/>
        </w:rPr>
        <w:t xml:space="preserve">О внесении изменений в отдельные муниципальные правовые акты Собрания представителей </w:t>
      </w:r>
      <w:proofErr w:type="spellStart"/>
      <w:r w:rsidRPr="006A420C">
        <w:rPr>
          <w:rFonts w:ascii="Times New Roman" w:eastAsia="Times New Roman" w:hAnsi="Times New Roman" w:cs="Times New Roman"/>
          <w:sz w:val="27"/>
          <w:szCs w:val="27"/>
          <w:lang w:eastAsia="en-US"/>
        </w:rPr>
        <w:t>Мокшанского</w:t>
      </w:r>
      <w:proofErr w:type="spellEnd"/>
      <w:r w:rsidRPr="006A420C">
        <w:rPr>
          <w:rFonts w:ascii="Times New Roman" w:eastAsia="Times New Roman" w:hAnsi="Times New Roman" w:cs="Times New Roman"/>
          <w:sz w:val="27"/>
          <w:szCs w:val="27"/>
          <w:lang w:eastAsia="en-US"/>
        </w:rPr>
        <w:t xml:space="preserve"> района Пензенской области</w:t>
      </w:r>
      <w:r w:rsidRPr="006A420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262D" w:rsidRPr="00313CB2" w:rsidRDefault="006A420C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. Настоящее решение опубликовать в информационном бюллетене «Ведомости органов местного самоуправления </w:t>
      </w:r>
      <w:proofErr w:type="spellStart"/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области».</w:t>
      </w:r>
    </w:p>
    <w:p w:rsidR="0094262D" w:rsidRPr="00313CB2" w:rsidRDefault="006A420C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. Настоящее решение вступает в силу на следующий день после его официального опубликования. </w:t>
      </w:r>
    </w:p>
    <w:p w:rsidR="0094262D" w:rsidRPr="00313CB2" w:rsidRDefault="006A420C" w:rsidP="00313CB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решения возложить на постоянную комиссию Собрания представителей </w:t>
      </w:r>
      <w:proofErr w:type="spellStart"/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="0094262D" w:rsidRPr="00313CB2">
        <w:rPr>
          <w:rFonts w:ascii="Times New Roman" w:eastAsia="Times New Roman" w:hAnsi="Times New Roman" w:cs="Times New Roman"/>
          <w:sz w:val="28"/>
          <w:szCs w:val="28"/>
        </w:rPr>
        <w:t xml:space="preserve"> района по бюджетной, налоговой и экономической политике.</w:t>
      </w: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A420C" w:rsidRPr="00B448E6" w:rsidRDefault="006A420C" w:rsidP="006A42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48E6"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6A420C" w:rsidRPr="00B448E6" w:rsidRDefault="006A420C" w:rsidP="006A42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B448E6">
        <w:rPr>
          <w:color w:val="000000"/>
          <w:sz w:val="28"/>
          <w:szCs w:val="28"/>
        </w:rPr>
        <w:t>Мокшанского</w:t>
      </w:r>
      <w:proofErr w:type="spellEnd"/>
      <w:r w:rsidRPr="00B448E6">
        <w:rPr>
          <w:color w:val="000000"/>
          <w:sz w:val="28"/>
          <w:szCs w:val="28"/>
        </w:rPr>
        <w:t xml:space="preserve"> района                                                           </w:t>
      </w:r>
      <w:r>
        <w:rPr>
          <w:color w:val="000000"/>
          <w:sz w:val="28"/>
          <w:szCs w:val="28"/>
        </w:rPr>
        <w:t xml:space="preserve">               </w:t>
      </w:r>
      <w:r w:rsidRPr="00B448E6">
        <w:rPr>
          <w:color w:val="000000"/>
          <w:sz w:val="28"/>
          <w:szCs w:val="28"/>
        </w:rPr>
        <w:t xml:space="preserve">  </w:t>
      </w:r>
      <w:proofErr w:type="spellStart"/>
      <w:r w:rsidRPr="00B448E6">
        <w:rPr>
          <w:color w:val="000000"/>
          <w:sz w:val="28"/>
          <w:szCs w:val="28"/>
        </w:rPr>
        <w:t>Е.В.Комина</w:t>
      </w:r>
      <w:proofErr w:type="spellEnd"/>
    </w:p>
    <w:p w:rsidR="006A420C" w:rsidRPr="00B448E6" w:rsidRDefault="006A420C" w:rsidP="006A420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A420C" w:rsidRPr="00B448E6" w:rsidRDefault="006A420C" w:rsidP="006A420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A420C" w:rsidRDefault="006A420C" w:rsidP="006A42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48E6">
        <w:rPr>
          <w:color w:val="000000"/>
          <w:sz w:val="28"/>
          <w:szCs w:val="28"/>
        </w:rPr>
        <w:t xml:space="preserve">Глава </w:t>
      </w:r>
      <w:proofErr w:type="spellStart"/>
      <w:r w:rsidRPr="00B448E6">
        <w:rPr>
          <w:color w:val="000000"/>
          <w:sz w:val="28"/>
          <w:szCs w:val="28"/>
        </w:rPr>
        <w:t>Мокшанского</w:t>
      </w:r>
      <w:proofErr w:type="spellEnd"/>
      <w:r w:rsidRPr="00B448E6">
        <w:rPr>
          <w:color w:val="000000"/>
          <w:sz w:val="28"/>
          <w:szCs w:val="28"/>
        </w:rPr>
        <w:t xml:space="preserve"> </w:t>
      </w:r>
      <w:proofErr w:type="spellStart"/>
      <w:r w:rsidRPr="00B448E6">
        <w:rPr>
          <w:color w:val="000000"/>
          <w:sz w:val="28"/>
          <w:szCs w:val="28"/>
        </w:rPr>
        <w:t>раойна</w:t>
      </w:r>
      <w:proofErr w:type="spellEnd"/>
      <w:r w:rsidRPr="00B448E6">
        <w:rPr>
          <w:color w:val="000000"/>
          <w:sz w:val="28"/>
          <w:szCs w:val="28"/>
        </w:rPr>
        <w:t xml:space="preserve"> </w:t>
      </w:r>
    </w:p>
    <w:p w:rsidR="006A420C" w:rsidRPr="00B448E6" w:rsidRDefault="006A420C" w:rsidP="006A420C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</w:t>
      </w:r>
      <w:r w:rsidRPr="00B448E6">
        <w:rPr>
          <w:color w:val="000000"/>
          <w:sz w:val="28"/>
          <w:szCs w:val="28"/>
        </w:rPr>
        <w:t xml:space="preserve">                                               </w:t>
      </w:r>
      <w:r>
        <w:rPr>
          <w:color w:val="000000"/>
          <w:sz w:val="28"/>
          <w:szCs w:val="28"/>
        </w:rPr>
        <w:t xml:space="preserve">         </w:t>
      </w:r>
      <w:r w:rsidRPr="00B448E6">
        <w:rPr>
          <w:color w:val="000000"/>
          <w:sz w:val="28"/>
          <w:szCs w:val="28"/>
        </w:rPr>
        <w:t>Н.Н.Тихомиров</w:t>
      </w:r>
    </w:p>
    <w:p w:rsidR="006A420C" w:rsidRPr="00B448E6" w:rsidRDefault="006A420C" w:rsidP="006A420C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A420C" w:rsidRDefault="006A420C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4262D" w:rsidRPr="000E31E6" w:rsidRDefault="0094262D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31E6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94262D" w:rsidRPr="000E31E6" w:rsidRDefault="0094262D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31E6">
        <w:rPr>
          <w:rFonts w:ascii="Times New Roman" w:eastAsia="Times New Roman" w:hAnsi="Times New Roman" w:cs="Times New Roman"/>
          <w:sz w:val="28"/>
          <w:szCs w:val="28"/>
        </w:rPr>
        <w:t>решением Собрания представителей</w:t>
      </w:r>
    </w:p>
    <w:p w:rsidR="0094262D" w:rsidRPr="000E31E6" w:rsidRDefault="0094262D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E31E6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0E31E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94262D" w:rsidRPr="000E31E6" w:rsidRDefault="0094262D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31E6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94262D" w:rsidRPr="000E31E6" w:rsidRDefault="0094262D" w:rsidP="0094262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31E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065C9" w:rsidRPr="000E31E6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Pr="000E31E6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B065C9" w:rsidRPr="000E31E6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94262D" w:rsidRPr="0094262D" w:rsidRDefault="0094262D" w:rsidP="00942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62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262D" w:rsidRPr="000E31E6" w:rsidRDefault="0094262D" w:rsidP="0094262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31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о премировании лиц, замещающих муниципальные должности </w:t>
      </w:r>
      <w:proofErr w:type="spellStart"/>
      <w:r w:rsidRPr="000E31E6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</w:t>
      </w:r>
      <w:proofErr w:type="spellEnd"/>
      <w:r w:rsidRPr="000E31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 Пензенской области</w:t>
      </w:r>
    </w:p>
    <w:p w:rsidR="0094262D" w:rsidRPr="0094262D" w:rsidRDefault="0094262D" w:rsidP="009426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62D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1. Настоящее Положение устанавливает порядок и условия премирования лиц, замещающих муниципальные должности в</w:t>
      </w:r>
      <w:proofErr w:type="gramStart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онтрольно - счетной комиссии </w:t>
      </w:r>
      <w:proofErr w:type="spellStart"/>
      <w:r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- Положение, Контрольно - счетная комиссия, лица, замещающие муниципальные должности).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2. Премия лицам, замещающим муниципальные должности, выплачивается за успешное и добросовестное исполнение указанными лицами своих должностных обязанностей.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3. Под успешным и добросовестным исполнением должностных обязанностей понимается выполнение следующих показателей: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1) полное и надлежащее исполнение федеральных законов и законов Пензенской области, иных нормативных правовых актов Российской Федерации, Пензенской области и </w:t>
      </w:r>
      <w:proofErr w:type="spellStart"/>
      <w:r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2) достоверность и объективность результатов проведенных контрольных и экспертно-аналитических мероприятий;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3) надлежащее исполнение распоряжений, приказов, поручений, заданий вышестоящих в порядке подчиненности руководителей;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4) надлежащее исполнение на высоком профессиональном уровне должностных обязанностей, предусмотренных должностными инструкциями;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5) соблюдение сроков и порядка рассмотрения обращений граждан и организаций;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lastRenderedPageBreak/>
        <w:t>6) соблюдение правил внутреннего трудового распорядка, порядка работы со служебной информацией;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7) разработка (участие в разработке) законопроектов, проектов муниципальных нормативных правовых актов </w:t>
      </w:r>
      <w:proofErr w:type="spellStart"/>
      <w:r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8) участие в мероприятиях, проводимых органами государственной власти Российской Федерации, органами государственной власти Пензенской области, органами местного самоуправления;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9) выступление на форумах, обучающих семинарах, консультирование, участие в подготовке и проведении мероприятий;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10) отсутствие обоснованных жалоб на деятельность</w:t>
      </w:r>
      <w:r w:rsidR="000E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65C9">
        <w:rPr>
          <w:rFonts w:ascii="Times New Roman" w:eastAsia="Times New Roman" w:hAnsi="Times New Roman" w:cs="Times New Roman"/>
          <w:sz w:val="28"/>
          <w:szCs w:val="28"/>
        </w:rPr>
        <w:t>лиц, замещающих муниципальные должности.</w:t>
      </w:r>
    </w:p>
    <w:p w:rsidR="00B065C9" w:rsidRPr="00B065C9" w:rsidRDefault="000E31E6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>. Премия не выплачивается в случае: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1) наличия не снятого дисциплинарного взыскания;</w:t>
      </w:r>
    </w:p>
    <w:p w:rsidR="000E31E6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2) увольнения за нарушения трудовой дисциплины</w:t>
      </w:r>
      <w:r w:rsidR="000E31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065C9" w:rsidRDefault="000E31E6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Досрочного прекращения полномочий в случае вступления в законную силу обвинительного приговора суда</w:t>
      </w:r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31E6" w:rsidRPr="00600D4D" w:rsidRDefault="000E31E6" w:rsidP="000E31E6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5. </w:t>
      </w:r>
      <w:r w:rsidRPr="00600D4D">
        <w:rPr>
          <w:color w:val="000000"/>
          <w:sz w:val="27"/>
          <w:szCs w:val="27"/>
        </w:rPr>
        <w:t>За неисполнение или ненадлежащее исполнение</w:t>
      </w:r>
      <w:r w:rsidRPr="00600D4D">
        <w:rPr>
          <w:bCs/>
          <w:color w:val="000000"/>
          <w:sz w:val="27"/>
          <w:szCs w:val="27"/>
        </w:rPr>
        <w:t xml:space="preserve"> лицом, замещающим муниципальную должность </w:t>
      </w:r>
      <w:proofErr w:type="spellStart"/>
      <w:r w:rsidRPr="00600D4D">
        <w:rPr>
          <w:bCs/>
          <w:color w:val="000000"/>
          <w:sz w:val="27"/>
          <w:szCs w:val="27"/>
        </w:rPr>
        <w:t>Мокшанского</w:t>
      </w:r>
      <w:proofErr w:type="spellEnd"/>
      <w:r w:rsidRPr="00600D4D">
        <w:rPr>
          <w:bCs/>
          <w:color w:val="000000"/>
          <w:sz w:val="27"/>
          <w:szCs w:val="27"/>
        </w:rPr>
        <w:t xml:space="preserve"> района Пензенской области</w:t>
      </w:r>
      <w:r w:rsidRPr="00600D4D">
        <w:rPr>
          <w:color w:val="000000"/>
          <w:sz w:val="27"/>
          <w:szCs w:val="27"/>
        </w:rPr>
        <w:t xml:space="preserve"> должностных обязанностей и </w:t>
      </w:r>
      <w:proofErr w:type="gramStart"/>
      <w:r w:rsidRPr="00600D4D">
        <w:rPr>
          <w:color w:val="000000"/>
          <w:sz w:val="27"/>
          <w:szCs w:val="27"/>
        </w:rPr>
        <w:t>имеющему</w:t>
      </w:r>
      <w:proofErr w:type="gramEnd"/>
      <w:r w:rsidRPr="00600D4D">
        <w:rPr>
          <w:color w:val="000000"/>
          <w:sz w:val="27"/>
          <w:szCs w:val="27"/>
        </w:rPr>
        <w:t xml:space="preserve"> неснятое дисциплинарное взыскание, размер премии снижается:</w:t>
      </w:r>
    </w:p>
    <w:p w:rsidR="000E31E6" w:rsidRPr="00600D4D" w:rsidRDefault="000E31E6" w:rsidP="000E31E6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00D4D">
        <w:rPr>
          <w:color w:val="000000"/>
          <w:sz w:val="27"/>
          <w:szCs w:val="27"/>
        </w:rPr>
        <w:t>- при наличии замечания на 15 процентов,</w:t>
      </w:r>
    </w:p>
    <w:p w:rsidR="000E31E6" w:rsidRPr="00600D4D" w:rsidRDefault="000E31E6" w:rsidP="000E31E6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00D4D">
        <w:rPr>
          <w:color w:val="000000"/>
          <w:sz w:val="27"/>
          <w:szCs w:val="27"/>
        </w:rPr>
        <w:t>- при наличии выговора на 30 процентов.</w:t>
      </w:r>
    </w:p>
    <w:p w:rsidR="00B065C9" w:rsidRPr="00B065C9" w:rsidRDefault="000E31E6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>. Премия выплачивается за фактически отработанное время: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- единовременно;</w:t>
      </w:r>
    </w:p>
    <w:p w:rsid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- по итогам года.</w:t>
      </w:r>
    </w:p>
    <w:p w:rsidR="00B065C9" w:rsidRPr="00B065C9" w:rsidRDefault="000E31E6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 xml:space="preserve">. При наличии экономии ассигнований, предусмотренных в смете расходов на содержание Контрольно-счётной комиссии </w:t>
      </w:r>
      <w:proofErr w:type="spellStart"/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в декабре текущего года выплачивается премия по итогам года, размер которой определяется, исходя из результатов деятельности </w:t>
      </w:r>
      <w:proofErr w:type="gramStart"/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>лица, замещающего муниципальную должность и максимальными размерами не ограничивается</w:t>
      </w:r>
      <w:proofErr w:type="gramEnd"/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lastRenderedPageBreak/>
        <w:t>Размер премии определяется в соответствии с личным вкладом лица, замещающего муниципальную должность, в общие результаты работы.</w:t>
      </w:r>
    </w:p>
    <w:p w:rsidR="00B065C9" w:rsidRPr="00B065C9" w:rsidRDefault="000E31E6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>. Периоды нахождения в ежегодном оплачиваемом отпуске, дополнительном отпуске с сохранением среднего заработка для прохождения промежуточной аттестации на первом и втором курсах, прохождения государственной итоговой аттестации, отпуске без сохранения заработной платы, по временной нетрудоспособности не подлежат исключению из расчетного периода.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Периоды нахождения в отпуске по беременности и родам, отпуске по уходу за ребенком до достижения им возраста трех лет в расчетный период не включаются.</w:t>
      </w:r>
    </w:p>
    <w:p w:rsidR="00B065C9" w:rsidRPr="00B065C9" w:rsidRDefault="000E31E6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>. При изменении размеров должностных окладов в случае замещения разных должностей в течение расчетного периода, выплата премии производится из среднемесячного должностного оклада.</w:t>
      </w:r>
    </w:p>
    <w:p w:rsidR="00B065C9" w:rsidRPr="00B065C9" w:rsidRDefault="000E31E6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 xml:space="preserve">. Лицу, замещающему муниципальную должность, отработавшему неполный календарный год, выплата премии по итогам года осуществляется пропорционально отработанному времени (из расчета фактически отработанных рабочих дней в текущем календарном году на муниципальной должности). 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При увольнении лица, замещающего муниципальную должность, премия выплачивается в декабре текущего года за фактически отработанное время.</w:t>
      </w:r>
    </w:p>
    <w:p w:rsidR="00B065C9" w:rsidRPr="00B065C9" w:rsidRDefault="000E31E6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B065C9" w:rsidRPr="00B065C9">
        <w:rPr>
          <w:rFonts w:ascii="Times New Roman" w:eastAsia="Times New Roman" w:hAnsi="Times New Roman" w:cs="Times New Roman"/>
          <w:sz w:val="28"/>
          <w:szCs w:val="28"/>
        </w:rPr>
        <w:t>. За выполнение заданий особой важности и сложности выплачиваются единовременные премии, которые максимальными размерами не ограничиваются.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E31E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065C9">
        <w:rPr>
          <w:rFonts w:ascii="Times New Roman" w:eastAsia="Times New Roman" w:hAnsi="Times New Roman" w:cs="Times New Roman"/>
          <w:sz w:val="28"/>
          <w:szCs w:val="28"/>
        </w:rPr>
        <w:t>. К категории особо важных и сложных заданий относятся: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1) осуществление </w:t>
      </w:r>
      <w:proofErr w:type="gramStart"/>
      <w:r w:rsidRPr="00B065C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проектов, направленных на достижение целей, определенных стратегией социально-экономического развития </w:t>
      </w:r>
      <w:proofErr w:type="spellStart"/>
      <w:r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на долгосрочную перспективу;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2) подготовка и проведение контрольных мероприятий с использованием новых форм и методов, позитивно отразившихся на их результатах;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3) достижение высоких конечных результатов при осуществлении контрольных мероприятий, в результате которых получено существенное снижение затрат бюджета </w:t>
      </w:r>
      <w:proofErr w:type="spellStart"/>
      <w:r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или увеличение доходной части бюджета </w:t>
      </w:r>
      <w:proofErr w:type="spellStart"/>
      <w:r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4) получение высокого экономического эффекта в ходе осуществления </w:t>
      </w:r>
      <w:proofErr w:type="gramStart"/>
      <w:r w:rsidRPr="00B065C9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установленного порядка управления и распоряжения имуществом </w:t>
      </w:r>
      <w:proofErr w:type="spellStart"/>
      <w:r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за мероприятиями по реализации движимого и недвижимого имущества;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5) участие в подготовке и проведении совместных проверок со Счетной палатой Пензенской области, прокуратурой или правоохранительными органами.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E31E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065C9">
        <w:rPr>
          <w:rFonts w:ascii="Times New Roman" w:eastAsia="Times New Roman" w:hAnsi="Times New Roman" w:cs="Times New Roman"/>
          <w:sz w:val="28"/>
          <w:szCs w:val="28"/>
        </w:rPr>
        <w:t>. Решение о премировании и о размере премии председателя</w:t>
      </w:r>
      <w:proofErr w:type="gramStart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B065C9">
        <w:rPr>
          <w:rFonts w:ascii="Times New Roman" w:eastAsia="Times New Roman" w:hAnsi="Times New Roman" w:cs="Times New Roman"/>
          <w:sz w:val="28"/>
          <w:szCs w:val="28"/>
        </w:rPr>
        <w:t>онтрольно - счетной комиссии принимается Собранием представителей. Предложение о премировании председателя</w:t>
      </w:r>
      <w:proofErr w:type="gramStart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онтрольно - счетной комиссии, вносится Главой </w:t>
      </w:r>
      <w:proofErr w:type="spellStart"/>
      <w:r w:rsidRPr="00B065C9">
        <w:rPr>
          <w:rFonts w:ascii="Times New Roman" w:eastAsia="Times New Roman" w:hAnsi="Times New Roman" w:cs="Times New Roman"/>
          <w:sz w:val="28"/>
          <w:szCs w:val="28"/>
        </w:rPr>
        <w:t>Мокшанского</w:t>
      </w:r>
      <w:proofErr w:type="spellEnd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района в Собрание представителей.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E31E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065C9">
        <w:rPr>
          <w:rFonts w:ascii="Times New Roman" w:eastAsia="Times New Roman" w:hAnsi="Times New Roman" w:cs="Times New Roman"/>
          <w:sz w:val="28"/>
          <w:szCs w:val="28"/>
        </w:rPr>
        <w:t>. Решение о премировании и о размере премии иных лиц, замещающих муниципальные должности в</w:t>
      </w:r>
      <w:proofErr w:type="gramStart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B065C9">
        <w:rPr>
          <w:rFonts w:ascii="Times New Roman" w:eastAsia="Times New Roman" w:hAnsi="Times New Roman" w:cs="Times New Roman"/>
          <w:sz w:val="28"/>
          <w:szCs w:val="28"/>
        </w:rPr>
        <w:t>онтрольно - счетной комиссии, принимается председателем Контрольно - счетной комиссии и оформляется приказом.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E31E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065C9">
        <w:rPr>
          <w:rFonts w:ascii="Times New Roman" w:eastAsia="Times New Roman" w:hAnsi="Times New Roman" w:cs="Times New Roman"/>
          <w:sz w:val="28"/>
          <w:szCs w:val="28"/>
        </w:rPr>
        <w:t>. К юбилейным датам лицу, замещающему муниципальную должность, выплачивается единовременная премия в размере пятидесяти процентов должностного оклада. Юбилейной датой считается пятидесятилетие со дня рождения или другие последующие за ним пятилетия.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E31E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065C9">
        <w:rPr>
          <w:rFonts w:ascii="Times New Roman" w:eastAsia="Times New Roman" w:hAnsi="Times New Roman" w:cs="Times New Roman"/>
          <w:sz w:val="28"/>
          <w:szCs w:val="28"/>
        </w:rPr>
        <w:t>. Выплата премий производится из средств фонда оплаты труда</w:t>
      </w:r>
      <w:proofErr w:type="gramStart"/>
      <w:r w:rsidRPr="00B065C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B065C9">
        <w:rPr>
          <w:rFonts w:ascii="Times New Roman" w:eastAsia="Times New Roman" w:hAnsi="Times New Roman" w:cs="Times New Roman"/>
          <w:sz w:val="28"/>
          <w:szCs w:val="28"/>
        </w:rPr>
        <w:t>онтрольно - счетной комиссии, установленного на соответствующий год.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Использование для премирования лиц, замещающих муниципальные должности, иных средств, кроме средств соответствующего фонда оплаты труда, не допускается.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1</w:t>
      </w:r>
      <w:r w:rsidR="000E31E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065C9">
        <w:rPr>
          <w:rFonts w:ascii="Times New Roman" w:eastAsia="Times New Roman" w:hAnsi="Times New Roman" w:cs="Times New Roman"/>
          <w:sz w:val="28"/>
          <w:szCs w:val="28"/>
        </w:rPr>
        <w:t>. Работодатель вправе перераспределять средства фонда оплаты труда между выплатами, предусмотренными при формировании фонда оплаты труда.</w:t>
      </w:r>
    </w:p>
    <w:p w:rsidR="00B065C9" w:rsidRPr="00B065C9" w:rsidRDefault="00B065C9" w:rsidP="00B065C9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5C9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94262D" w:rsidRPr="00B065C9" w:rsidRDefault="0094262D" w:rsidP="00B065C9">
      <w:pPr>
        <w:spacing w:before="100" w:beforeAutospacing="1" w:after="100" w:afterAutospacing="1" w:line="240" w:lineRule="auto"/>
        <w:ind w:firstLine="567"/>
        <w:jc w:val="both"/>
        <w:rPr>
          <w:sz w:val="28"/>
          <w:szCs w:val="28"/>
        </w:rPr>
      </w:pPr>
    </w:p>
    <w:sectPr w:rsidR="0094262D" w:rsidRPr="00B065C9" w:rsidSect="006E7F5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>
    <w:useFELayout/>
  </w:compat>
  <w:rsids>
    <w:rsidRoot w:val="0094262D"/>
    <w:rsid w:val="000E31E6"/>
    <w:rsid w:val="00313CB2"/>
    <w:rsid w:val="0056638D"/>
    <w:rsid w:val="006A420C"/>
    <w:rsid w:val="006E7F50"/>
    <w:rsid w:val="0094262D"/>
    <w:rsid w:val="00B065C9"/>
    <w:rsid w:val="00BE7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6638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94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1"/>
    <w:rsid w:val="0094262D"/>
  </w:style>
  <w:style w:type="paragraph" w:customStyle="1" w:styleId="normalweb">
    <w:name w:val="normalweb"/>
    <w:basedOn w:val="a0"/>
    <w:rsid w:val="0094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Знак"/>
    <w:basedOn w:val="a0"/>
    <w:rsid w:val="006A420C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94262D"/>
  </w:style>
  <w:style w:type="paragraph" w:customStyle="1" w:styleId="normalweb">
    <w:name w:val="normalweb"/>
    <w:basedOn w:val="a"/>
    <w:rsid w:val="00942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9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Nadezhda</cp:lastModifiedBy>
  <cp:revision>2</cp:revision>
  <cp:lastPrinted>2024-09-02T05:57:00Z</cp:lastPrinted>
  <dcterms:created xsi:type="dcterms:W3CDTF">2024-09-02T05:58:00Z</dcterms:created>
  <dcterms:modified xsi:type="dcterms:W3CDTF">2024-09-02T05:58:00Z</dcterms:modified>
</cp:coreProperties>
</file>