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45F6E">
        <w:rPr>
          <w:b/>
          <w:sz w:val="24"/>
          <w:szCs w:val="24"/>
        </w:rPr>
        <w:t>04.06.2025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45F6E">
        <w:rPr>
          <w:b/>
          <w:sz w:val="24"/>
          <w:szCs w:val="24"/>
        </w:rPr>
        <w:t>439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C158B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r w:rsidR="00C158BE">
              <w:rPr>
                <w:spacing w:val="-2"/>
              </w:rPr>
              <w:t>Засечный</w:t>
            </w:r>
            <w:r w:rsidR="0045167F">
              <w:rPr>
                <w:spacing w:val="-2"/>
              </w:rPr>
              <w:t xml:space="preserve"> сельсовет, село</w:t>
            </w:r>
            <w:r w:rsidR="00CD6EBC">
              <w:rPr>
                <w:spacing w:val="-2"/>
              </w:rPr>
              <w:t xml:space="preserve"> </w:t>
            </w:r>
            <w:proofErr w:type="spellStart"/>
            <w:r w:rsidR="00C158BE">
              <w:rPr>
                <w:spacing w:val="-2"/>
              </w:rPr>
              <w:t>Сумароково</w:t>
            </w:r>
            <w:proofErr w:type="spellEnd"/>
            <w:r w:rsidR="0045167F">
              <w:rPr>
                <w:spacing w:val="-2"/>
              </w:rPr>
              <w:t xml:space="preserve">, улица </w:t>
            </w:r>
            <w:proofErr w:type="spellStart"/>
            <w:r w:rsidR="00C158BE">
              <w:rPr>
                <w:spacing w:val="-2"/>
              </w:rPr>
              <w:t>Вазилевка</w:t>
            </w:r>
            <w:proofErr w:type="spellEnd"/>
            <w:r w:rsidR="0045167F">
              <w:rPr>
                <w:spacing w:val="-2"/>
              </w:rPr>
              <w:t xml:space="preserve">, земельный участок </w:t>
            </w:r>
            <w:r w:rsidR="00C158BE">
              <w:rPr>
                <w:spacing w:val="-2"/>
              </w:rPr>
              <w:t>22А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C158B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158BE">
              <w:t>450101</w:t>
            </w:r>
            <w:r w:rsidRPr="003E1B76">
              <w:t>:</w:t>
            </w:r>
            <w:r w:rsidR="00C158BE">
              <w:t>447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CD6EBC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CD6EBC">
              <w:t>5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Default="00C158BE" w:rsidP="006460EE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1. часть земельного участка площадью 159 </w:t>
            </w:r>
            <w:proofErr w:type="spellStart"/>
            <w:r>
              <w:t>кв.м</w:t>
            </w:r>
            <w:proofErr w:type="spellEnd"/>
            <w:r>
              <w:t>. – 58:18-6.142;</w:t>
            </w:r>
          </w:p>
          <w:p w:rsidR="00C158BE" w:rsidRPr="00D26B7F" w:rsidRDefault="00C158BE" w:rsidP="00C158BE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2. земельный участок входит в зону с особыми условиями использования территории; вид зоны по документу: охранная зона электросетевого комплекса №1922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ф№16 от ПС 35/10 </w:t>
            </w:r>
            <w:proofErr w:type="spellStart"/>
            <w:r>
              <w:t>Царевщино</w:t>
            </w:r>
            <w:proofErr w:type="spellEnd"/>
            <w:r>
              <w:t xml:space="preserve">; тип зоны: охранная зона инженерных коммуникаций. 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86236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5F6E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58BE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61843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6FE13-DACB-47EA-ABA9-BDBAAA5B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157</cp:revision>
  <cp:lastPrinted>2025-06-04T12:10:00Z</cp:lastPrinted>
  <dcterms:created xsi:type="dcterms:W3CDTF">2017-02-13T11:06:00Z</dcterms:created>
  <dcterms:modified xsi:type="dcterms:W3CDTF">2025-06-04T12:10:00Z</dcterms:modified>
</cp:coreProperties>
</file>