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EE5" w:rsidRDefault="008815FE" w:rsidP="008815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5FE">
        <w:rPr>
          <w:rFonts w:ascii="Times New Roman" w:hAnsi="Times New Roman" w:cs="Times New Roman"/>
          <w:b/>
          <w:sz w:val="28"/>
          <w:szCs w:val="28"/>
        </w:rPr>
        <w:t>Извещение о проведен</w:t>
      </w:r>
      <w:proofErr w:type="gramStart"/>
      <w:r w:rsidRPr="008815FE">
        <w:rPr>
          <w:rFonts w:ascii="Times New Roman" w:hAnsi="Times New Roman" w:cs="Times New Roman"/>
          <w:b/>
          <w:sz w:val="28"/>
          <w:szCs w:val="28"/>
        </w:rPr>
        <w:t>ии ау</w:t>
      </w:r>
      <w:proofErr w:type="gramEnd"/>
      <w:r w:rsidRPr="008815FE">
        <w:rPr>
          <w:rFonts w:ascii="Times New Roman" w:hAnsi="Times New Roman" w:cs="Times New Roman"/>
          <w:b/>
          <w:sz w:val="28"/>
          <w:szCs w:val="28"/>
        </w:rPr>
        <w:t>кциона в электронной форме на право заключения договора аренды земельного участка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6628"/>
      </w:tblGrid>
      <w:tr w:rsidR="008815FE" w:rsidTr="00897F4C">
        <w:trPr>
          <w:trHeight w:val="195"/>
        </w:trPr>
        <w:tc>
          <w:tcPr>
            <w:tcW w:w="2943" w:type="dxa"/>
          </w:tcPr>
          <w:p w:rsidR="008815FE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проведения торгов</w:t>
            </w:r>
          </w:p>
        </w:tc>
        <w:tc>
          <w:tcPr>
            <w:tcW w:w="6628" w:type="dxa"/>
          </w:tcPr>
          <w:p w:rsidR="008815FE" w:rsidRDefault="00897F4C" w:rsidP="00897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Электронный аукцион, открытый по составу участников, открытый по форме подачи предложений о цене (далее – Аукцион)</w:t>
            </w:r>
          </w:p>
        </w:tc>
      </w:tr>
      <w:tr w:rsidR="00897F4C" w:rsidTr="008815FE">
        <w:trPr>
          <w:trHeight w:val="765"/>
        </w:trPr>
        <w:tc>
          <w:tcPr>
            <w:tcW w:w="2943" w:type="dxa"/>
          </w:tcPr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Организатор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</w:t>
            </w:r>
          </w:p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Адрес: 442370, 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Мокшан, ул.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Поцелуева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д. 1</w:t>
            </w:r>
          </w:p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 8 841 50 2-79-07, факс 8 841 50 2-73-27</w:t>
            </w:r>
          </w:p>
          <w:p w:rsidR="00897F4C" w:rsidRPr="00897F4C" w:rsidRDefault="00897F4C" w:rsidP="00897F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 электронной почты: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mokshan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adm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sura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Уполномоченный орган и р</w:t>
            </w:r>
            <w:r w:rsidR="008815FE">
              <w:rPr>
                <w:rFonts w:ascii="Times New Roman" w:hAnsi="Times New Roman" w:cs="Times New Roman"/>
                <w:sz w:val="28"/>
                <w:szCs w:val="28"/>
              </w:rPr>
              <w:t xml:space="preserve">еквизиты решения о проведении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="008815FE"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9553A4" w:rsidRDefault="009553A4" w:rsidP="000B3A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области;</w:t>
            </w:r>
          </w:p>
          <w:p w:rsidR="008815FE" w:rsidRPr="008815FE" w:rsidRDefault="008815FE" w:rsidP="001175DA">
            <w:pPr>
              <w:pStyle w:val="3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 администрации </w:t>
            </w:r>
            <w:proofErr w:type="spellStart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 от </w:t>
            </w:r>
            <w:bookmarkStart w:id="0" w:name="_GoBack"/>
            <w:bookmarkEnd w:id="0"/>
            <w:r w:rsidR="001175DA" w:rsidRPr="001175DA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6B6127" w:rsidRPr="001175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231BC" w:rsidRPr="001175D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014EA2" w:rsidRPr="001175D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B6127" w:rsidRPr="001175DA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9231BC" w:rsidRPr="001175D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D70D3" w:rsidRPr="001175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175D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1175DA" w:rsidRPr="001175DA">
              <w:rPr>
                <w:rFonts w:ascii="Times New Roman" w:hAnsi="Times New Roman" w:cs="Times New Roman"/>
                <w:sz w:val="28"/>
                <w:szCs w:val="28"/>
              </w:rPr>
              <w:t>431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0B3AD7" w:rsidRPr="000B3A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проведении  открытого аукциона в электронной форме на право заключения договора аренды земельного участка с разрешенным видом использования – </w:t>
            </w:r>
            <w:r w:rsidR="009231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для ведения личного подсобного хозяйства, </w:t>
            </w:r>
            <w:r w:rsidR="00014E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ведение </w:t>
            </w:r>
            <w:r w:rsidR="009231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огородничеств</w:t>
            </w:r>
            <w:r w:rsidR="00014E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AE0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815FE" w:rsidTr="008815FE">
        <w:tc>
          <w:tcPr>
            <w:tcW w:w="2943" w:type="dxa"/>
          </w:tcPr>
          <w:p w:rsidR="00897F4C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Место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  <w:r w:rsidR="00897F4C" w:rsidRPr="00897F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815FE" w:rsidRP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Оператор электронной площадки)</w:t>
            </w:r>
          </w:p>
        </w:tc>
        <w:tc>
          <w:tcPr>
            <w:tcW w:w="6628" w:type="dxa"/>
          </w:tcPr>
          <w:p w:rsidR="008815FE" w:rsidRPr="002B4336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площадка «РТС-тендер»</w:t>
            </w:r>
          </w:p>
          <w:p w:rsidR="008815FE" w:rsidRP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rts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tender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и время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9553A4" w:rsidRPr="00AE02A0" w:rsidRDefault="00014EA2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9553A4" w:rsidRPr="00AE02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июня</w:t>
            </w:r>
            <w:r w:rsidR="009553A4" w:rsidRPr="00AE02A0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9231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553A4" w:rsidRPr="00AE02A0">
              <w:rPr>
                <w:rFonts w:ascii="Times New Roman" w:hAnsi="Times New Roman" w:cs="Times New Roman"/>
                <w:sz w:val="28"/>
                <w:szCs w:val="28"/>
              </w:rPr>
              <w:t xml:space="preserve"> года в </w:t>
            </w:r>
            <w:r w:rsidR="00D922B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9553A4" w:rsidRPr="00AE02A0">
              <w:rPr>
                <w:rFonts w:ascii="Times New Roman" w:hAnsi="Times New Roman" w:cs="Times New Roman"/>
                <w:sz w:val="28"/>
                <w:szCs w:val="28"/>
              </w:rPr>
              <w:t xml:space="preserve"> часов 00 минут </w:t>
            </w:r>
          </w:p>
          <w:p w:rsidR="008815FE" w:rsidRDefault="009553A4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2A0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7C3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1.</w:t>
            </w:r>
            <w:r w:rsidRPr="00597C3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C04EA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Порядок рассмотрения Заявок</w:t>
            </w:r>
            <w:r w:rsidR="00597C3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Рассмотрение Заявок осуществляется Аукционной комиссией.</w:t>
            </w:r>
          </w:p>
          <w:p w:rsidR="00C04EA0" w:rsidRDefault="00897F4C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Заявитель</w:t>
            </w:r>
            <w:r w:rsidR="00C04EA0">
              <w:rPr>
                <w:rFonts w:ascii="Times New Roman" w:hAnsi="Times New Roman" w:cs="Times New Roman"/>
                <w:sz w:val="28"/>
                <w:szCs w:val="28"/>
              </w:rPr>
              <w:t xml:space="preserve"> не допускается к участию в аукционе в следующих случаях: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непредставление необходимых для участия в аукционе документов или представление недостоверных сведений;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непоступление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задатка на дату рассмотрения заявок на участие в аукционе: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подача заявки на участие в аукционе лицом, которое в соответствии с Земельным Кодексом и другими федеральными законами не имеет права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быть участником конкретного аукциона, покупателем земельного участка или приобрести земельный участок в аренду;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</w:t>
            </w:r>
            <w:r w:rsidR="007B19E4">
              <w:rPr>
                <w:rFonts w:ascii="Times New Roman" w:hAnsi="Times New Roman" w:cs="Times New Roman"/>
                <w:sz w:val="28"/>
                <w:szCs w:val="28"/>
              </w:rPr>
              <w:t>в реестре недобросовестных участников аукциона.</w:t>
            </w:r>
          </w:p>
          <w:p w:rsidR="00692009" w:rsidRDefault="00692009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>уполномоченного действовать от имени организатора аукциона, и размещается на электронной площадке не позднее,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сайте.</w:t>
            </w:r>
          </w:p>
          <w:p w:rsidR="00620895" w:rsidRDefault="00620895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подписания протокола рассмотрения заявок на участие в электронном аукционе.</w:t>
            </w:r>
            <w:proofErr w:type="gramEnd"/>
          </w:p>
          <w:p w:rsidR="00597C31" w:rsidRDefault="00620895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Заявители</w:t>
            </w:r>
            <w:r w:rsidR="00597C31">
              <w:rPr>
                <w:rFonts w:ascii="Times New Roman" w:hAnsi="Times New Roman" w:cs="Times New Roman"/>
                <w:sz w:val="28"/>
                <w:szCs w:val="28"/>
              </w:rPr>
              <w:t xml:space="preserve">, в соответствии с полученным им уведомлением Участника, в соответствии с Регламентом и Инструкциями считается участвующим в аукционе с даты и времени начала проведения аукциона, </w:t>
            </w:r>
            <w:proofErr w:type="gramStart"/>
            <w:r w:rsidR="00597C31">
              <w:rPr>
                <w:rFonts w:ascii="Times New Roman" w:hAnsi="Times New Roman" w:cs="Times New Roman"/>
                <w:sz w:val="28"/>
                <w:szCs w:val="28"/>
              </w:rPr>
              <w:t>указанных</w:t>
            </w:r>
            <w:proofErr w:type="gramEnd"/>
            <w:r w:rsidR="00597C31">
              <w:rPr>
                <w:rFonts w:ascii="Times New Roman" w:hAnsi="Times New Roman" w:cs="Times New Roman"/>
                <w:sz w:val="28"/>
                <w:szCs w:val="28"/>
              </w:rPr>
              <w:t xml:space="preserve"> в настоящем Извещении.</w:t>
            </w:r>
          </w:p>
          <w:p w:rsidR="00597C31" w:rsidRPr="00310E0B" w:rsidRDefault="00597C31" w:rsidP="007B19E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2. Порядок проведения </w:t>
            </w:r>
            <w:r w:rsidR="00692009"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аукциона.</w:t>
            </w:r>
          </w:p>
          <w:p w:rsidR="00597C31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в соответствии с Регламентом и Инструкциями обеспечивается Оператором электронной площадки.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аукционе могут участвовать только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>Заявители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, допущенные к участию 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аукционе и признанные Участниками. Оператор электронной площадки обеспечивает Участникам возможность принять участие 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аукционе.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Процедура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аукциона проводится в день и время, </w:t>
            </w:r>
            <w:proofErr w:type="gramStart"/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указанны</w:t>
            </w:r>
            <w:r w:rsidR="006D14E5" w:rsidRPr="00310E0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gramEnd"/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 в Извещении. Время проведения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не должно совпадать со временем проведения профилактических работ на электронной площадке.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 проводится путем повышения Начальной цены Предмета аукциона на «шаг аукциона». </w:t>
            </w:r>
          </w:p>
          <w:p w:rsidR="00922B96" w:rsidRDefault="00922B9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Время ожидания предложения участника электронного аукциона о цене предмета аукциона составляет 10 (десять) минут. При поступлении предложения участника электронного аукциона о повышении цены предмета </w:t>
            </w:r>
            <w:r w:rsidR="00310E0B"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время, оставшееся до истечения указанного срока, обновляется до 10 (десяти)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      </w:r>
          </w:p>
          <w:p w:rsidR="00310E0B" w:rsidRPr="00310E0B" w:rsidRDefault="00310E0B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</w:t>
            </w:r>
          </w:p>
          <w:p w:rsidR="00310E0B" w:rsidRPr="00310E0B" w:rsidRDefault="00310E0B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На основании данного протокола организатор электронного аукциона в день проведения электронного аукциона подготавливает протокол о результатах электронного аукциона, подписывает усиленной квалифицированной электронной подписью и размещает его в течение одного рабочего дня со дня подписания данного протокола на электронной площадке.</w:t>
            </w:r>
          </w:p>
          <w:p w:rsidR="00310E0B" w:rsidRPr="004676A9" w:rsidRDefault="0052574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3. Подведение итогов электронного аукциона.</w:t>
            </w:r>
          </w:p>
          <w:p w:rsidR="00525746" w:rsidRPr="004676A9" w:rsidRDefault="0052574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Победителем электронного аукциона признается Участник, предложивший наиболее высокую цену имущ</w:t>
            </w:r>
            <w:r w:rsidR="001D7A6F" w:rsidRPr="004676A9">
              <w:rPr>
                <w:rFonts w:ascii="Times New Roman" w:hAnsi="Times New Roman" w:cs="Times New Roman"/>
                <w:sz w:val="28"/>
                <w:szCs w:val="28"/>
              </w:rPr>
              <w:t>ества.</w:t>
            </w:r>
            <w:r w:rsidR="00F23E5E"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D7A6F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проведения Аукциона формируется Оператором и размещается на электронной площадке в течение одного часа после окончания Аукциона.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На основании указанного протокола Организатор в день проведения Аукциона обеспечивает подготовку и подписание протокола о результатах Аукциона и его размещение на электронной площадке в течение одного рабочего 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 xml:space="preserve">со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дня подписания данного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протокола.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Оператор в течение одного часа с момента размещения протокола о результатах направляет в Личный кабинет победителя Аукциона, и 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 xml:space="preserve">другим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участника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, занявш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>им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 второе место 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 xml:space="preserve">и последующие места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по итогам торгов или единственного участника уведомление с протоколом о результатах торгов.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о результатах аукциона является основанием для заключения (подписания) с победителем Аукциона/единственным, принявшим участие в Аукционе его участником/участником Аукциона, который сделал предпоследнее предложение о цене предмета аукциона (в случае уклонения победителя Аукциона от подписания договора) договора аренды земельного участка.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рассмотрения заявок на участие в Аукционе является основанием для заключения с единственным участником аукциона договора аренды земельного участка по начальной цене предмета аукциона.</w:t>
            </w:r>
          </w:p>
          <w:p w:rsidR="004676A9" w:rsidRPr="004676A9" w:rsidRDefault="004676A9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Договор аренды земельного участка заключается  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электронной форме (на электронной площадке</w:t>
            </w:r>
            <w:r w:rsidR="004839CA">
              <w:rPr>
                <w:rFonts w:ascii="Times New Roman" w:hAnsi="Times New Roman" w:cs="Times New Roman"/>
                <w:sz w:val="28"/>
                <w:szCs w:val="28"/>
              </w:rPr>
              <w:t xml:space="preserve">, либо на </w:t>
            </w:r>
            <w:proofErr w:type="spellStart"/>
            <w:r w:rsidR="004839CA"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torgi</w:t>
            </w:r>
            <w:proofErr w:type="spellEnd"/>
            <w:r w:rsidR="004839CA"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="004839CA"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gov</w:t>
            </w:r>
            <w:proofErr w:type="spellEnd"/>
            <w:r w:rsidR="004839CA"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="004839CA"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) в соответствии с формой договора (приложение к настоящему информационному сообщению) и подписывается усиленной квалифицированной электронной подписью такого договора.</w:t>
            </w:r>
          </w:p>
          <w:p w:rsidR="00F23E5E" w:rsidRDefault="004676A9" w:rsidP="007B19E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Заключение договора по результатам Аукциона не допускается ранее, чем через десять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Российской Федерации для размещения информации о проведении торгов в сети «Интернет»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torgi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gov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на сайте электронной площадки </w:t>
            </w:r>
            <w:hyperlink r:id="rId6" w:history="1"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www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rts</w:t>
              </w:r>
              <w:proofErr w:type="spellEnd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-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tender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на официальном сайте администрации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Мокшанского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rmoksh</w:t>
            </w:r>
            <w:proofErr w:type="spellEnd"/>
            <w:proofErr w:type="gram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pnzreg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4676A9" w:rsidRDefault="004676A9" w:rsidP="007B19E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Организатор Аукциона в течение 5 (пяти) дней после истечения десятидневного срока со дня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размещения протокола определения участников/протокола рассмотрения заявок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официальном сайте направляет победителю Аукциона/единственному, принявшему участие в Аукционе его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участнику/единственному участнику аукциона подписанный проект договора аренды земельного участка.</w:t>
            </w:r>
          </w:p>
          <w:p w:rsidR="00750CA1" w:rsidRPr="00597C31" w:rsidRDefault="004676A9" w:rsidP="004439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Если договор аренды земельного участка в течение 30 (тридцати) дней </w:t>
            </w:r>
            <w:r w:rsidR="004439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направления победителю аукциона не был им подписан, Организатор аукциона в течение 3 (трех) рабочих дней предлагает заключить указанный договор участнику аукциона, который сделал предпоследнее предложение о цене предмета аукциона, по цене, предложенной победителем аукциона.</w:t>
            </w:r>
            <w:r w:rsidR="00750C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815FE" w:rsidTr="008815FE">
        <w:tc>
          <w:tcPr>
            <w:tcW w:w="2943" w:type="dxa"/>
          </w:tcPr>
          <w:p w:rsidR="008815FE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Предмет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 заключения договора аренды земельного участка (далее-Земельный участок)</w:t>
            </w:r>
          </w:p>
        </w:tc>
      </w:tr>
      <w:tr w:rsidR="008815FE" w:rsidTr="008815FE">
        <w:tc>
          <w:tcPr>
            <w:tcW w:w="2943" w:type="dxa"/>
          </w:tcPr>
          <w:p w:rsidR="002F28D0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</w:t>
            </w:r>
          </w:p>
          <w:p w:rsidR="008815FE" w:rsidRDefault="002F28D0" w:rsidP="002F2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Земельном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участке</w:t>
            </w:r>
            <w:proofErr w:type="gramEnd"/>
          </w:p>
        </w:tc>
        <w:tc>
          <w:tcPr>
            <w:tcW w:w="6628" w:type="dxa"/>
          </w:tcPr>
          <w:p w:rsidR="008815FE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кадастровый номер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- 58:18:0</w:t>
            </w:r>
            <w:r w:rsidR="00014EA2">
              <w:rPr>
                <w:rFonts w:ascii="Times New Roman" w:hAnsi="Times New Roman" w:cs="Times New Roman"/>
                <w:sz w:val="28"/>
                <w:szCs w:val="28"/>
              </w:rPr>
              <w:t>720301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014EA2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D922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площадь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3AD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14EA2">
              <w:rPr>
                <w:rFonts w:ascii="Times New Roman" w:hAnsi="Times New Roman" w:cs="Times New Roman"/>
                <w:sz w:val="28"/>
                <w:szCs w:val="28"/>
              </w:rPr>
              <w:t>2 500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адрес земельного участка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AE02A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район, 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r w:rsidR="00014EA2">
              <w:rPr>
                <w:rFonts w:ascii="Times New Roman" w:hAnsi="Times New Roman" w:cs="Times New Roman"/>
                <w:sz w:val="28"/>
                <w:szCs w:val="28"/>
              </w:rPr>
              <w:t>Выглядовка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 xml:space="preserve">, ул. </w:t>
            </w:r>
            <w:r w:rsidR="00014EA2">
              <w:rPr>
                <w:rFonts w:ascii="Times New Roman" w:hAnsi="Times New Roman" w:cs="Times New Roman"/>
                <w:sz w:val="28"/>
                <w:szCs w:val="28"/>
              </w:rPr>
              <w:t>Зеленая</w:t>
            </w:r>
            <w:r w:rsidR="00D922BC">
              <w:rPr>
                <w:rFonts w:ascii="Times New Roman" w:hAnsi="Times New Roman" w:cs="Times New Roman"/>
                <w:sz w:val="28"/>
                <w:szCs w:val="28"/>
              </w:rPr>
              <w:t>, земельный участок № 18</w:t>
            </w:r>
            <w:proofErr w:type="gramStart"/>
            <w:r w:rsidR="00D922BC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категория земель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земли </w:t>
            </w:r>
            <w:r w:rsidR="00AE02A0">
              <w:rPr>
                <w:rFonts w:ascii="Times New Roman" w:hAnsi="Times New Roman" w:cs="Times New Roman"/>
                <w:sz w:val="28"/>
                <w:szCs w:val="28"/>
              </w:rPr>
              <w:t>населенных пунктов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разрешенное использование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 xml:space="preserve">для ведения личного подсобного хозяйства, </w:t>
            </w:r>
            <w:r w:rsidR="00014EA2">
              <w:rPr>
                <w:rFonts w:ascii="Times New Roman" w:hAnsi="Times New Roman" w:cs="Times New Roman"/>
                <w:sz w:val="28"/>
                <w:szCs w:val="28"/>
              </w:rPr>
              <w:t xml:space="preserve">ведение 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>огородничеств</w:t>
            </w:r>
            <w:r w:rsidR="00014EA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сведения о правах на Земельный участок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государственная собственность не разграничена (выписка из ЕГРН от </w:t>
            </w:r>
            <w:r w:rsidR="00014EA2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014EA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№КУВИ-001/202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14EA2">
              <w:rPr>
                <w:rFonts w:ascii="Times New Roman" w:hAnsi="Times New Roman" w:cs="Times New Roman"/>
                <w:sz w:val="28"/>
                <w:szCs w:val="28"/>
              </w:rPr>
              <w:t>1273</w:t>
            </w:r>
            <w:r w:rsidR="00D922BC">
              <w:rPr>
                <w:rFonts w:ascii="Times New Roman" w:hAnsi="Times New Roman" w:cs="Times New Roman"/>
                <w:sz w:val="28"/>
                <w:szCs w:val="28"/>
              </w:rPr>
              <w:t>29835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D922BC" w:rsidRDefault="002F28D0" w:rsidP="00D922BC">
            <w:pPr>
              <w:tabs>
                <w:tab w:val="left" w:pos="-142"/>
                <w:tab w:val="left" w:pos="0"/>
              </w:tabs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сведения о правах и об ограничениях этих прав на земельный участок</w:t>
            </w:r>
            <w:proofErr w:type="gramStart"/>
            <w:r w:rsidR="00D922B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:</w:t>
            </w:r>
            <w:proofErr w:type="gramEnd"/>
          </w:p>
          <w:p w:rsidR="00D922BC" w:rsidRPr="00D922BC" w:rsidRDefault="00D922BC" w:rsidP="00D922BC">
            <w:pPr>
              <w:tabs>
                <w:tab w:val="left" w:pos="-142"/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22BC">
              <w:rPr>
                <w:rFonts w:ascii="Times New Roman" w:hAnsi="Times New Roman" w:cs="Times New Roman"/>
                <w:sz w:val="28"/>
                <w:szCs w:val="28"/>
              </w:rPr>
              <w:t xml:space="preserve">1. часть земельного участка площадью 210 </w:t>
            </w:r>
            <w:proofErr w:type="spellStart"/>
            <w:r w:rsidRPr="00D922BC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Pr="00D922BC">
              <w:rPr>
                <w:rFonts w:ascii="Times New Roman" w:hAnsi="Times New Roman" w:cs="Times New Roman"/>
                <w:sz w:val="28"/>
                <w:szCs w:val="28"/>
              </w:rPr>
              <w:t>. – 58:18:-6.129;</w:t>
            </w:r>
          </w:p>
          <w:p w:rsidR="00D922BC" w:rsidRPr="00D922BC" w:rsidRDefault="00D922BC" w:rsidP="00D922BC">
            <w:pPr>
              <w:tabs>
                <w:tab w:val="left" w:pos="-142"/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22BC">
              <w:rPr>
                <w:rFonts w:ascii="Times New Roman" w:hAnsi="Times New Roman" w:cs="Times New Roman"/>
                <w:sz w:val="28"/>
                <w:szCs w:val="28"/>
              </w:rPr>
              <w:t xml:space="preserve">2. часть земельного участка площадью 278 </w:t>
            </w:r>
            <w:proofErr w:type="spellStart"/>
            <w:r w:rsidRPr="00D922BC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Pr="00D922BC">
              <w:rPr>
                <w:rFonts w:ascii="Times New Roman" w:hAnsi="Times New Roman" w:cs="Times New Roman"/>
                <w:sz w:val="28"/>
                <w:szCs w:val="28"/>
              </w:rPr>
              <w:t>. – 58:00-6.174;</w:t>
            </w:r>
          </w:p>
          <w:p w:rsidR="00D922BC" w:rsidRPr="00D922BC" w:rsidRDefault="00D922BC" w:rsidP="00D922BC">
            <w:pPr>
              <w:tabs>
                <w:tab w:val="left" w:pos="-142"/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22BC">
              <w:rPr>
                <w:rFonts w:ascii="Times New Roman" w:hAnsi="Times New Roman" w:cs="Times New Roman"/>
                <w:sz w:val="28"/>
                <w:szCs w:val="28"/>
              </w:rPr>
              <w:t>3.  земельный участок входит в зону с особыми условиями использования территории, вид зоны по документу: охранная зона газопровода высокого и низкого давления 3 очередь, общей протяженностью 3319 м, назначение: нежилое; тип зоны: охранная зона инженерных коммуникаций;</w:t>
            </w:r>
          </w:p>
          <w:p w:rsidR="00D922BC" w:rsidRPr="00D922BC" w:rsidRDefault="00D922BC" w:rsidP="00D922BC">
            <w:pPr>
              <w:tabs>
                <w:tab w:val="left" w:pos="-142"/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22BC">
              <w:rPr>
                <w:rFonts w:ascii="Times New Roman" w:hAnsi="Times New Roman" w:cs="Times New Roman"/>
                <w:sz w:val="28"/>
                <w:szCs w:val="28"/>
              </w:rPr>
              <w:t>4. земельный участок входит в зону с особыми условиями использования территории, вид зоны по документу: прибрежная защитная полоса реки Мокша от истока до границы области; тип зоны: прибрежная защитная полоса, реестровый номер границы: 58:00-6.174;</w:t>
            </w:r>
          </w:p>
          <w:p w:rsidR="002F28D0" w:rsidRDefault="00D922BC" w:rsidP="00D922BC">
            <w:pPr>
              <w:tabs>
                <w:tab w:val="left" w:pos="-142"/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22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5. земельный участок входит в зону с особыми условиями использования территории, вид зоны по документу: </w:t>
            </w:r>
            <w:proofErr w:type="spellStart"/>
            <w:r w:rsidRPr="00D922BC">
              <w:rPr>
                <w:rFonts w:ascii="Times New Roman" w:hAnsi="Times New Roman" w:cs="Times New Roman"/>
                <w:sz w:val="28"/>
                <w:szCs w:val="28"/>
              </w:rPr>
              <w:t>водоохранная</w:t>
            </w:r>
            <w:proofErr w:type="spellEnd"/>
            <w:r w:rsidRPr="00D922BC">
              <w:rPr>
                <w:rFonts w:ascii="Times New Roman" w:hAnsi="Times New Roman" w:cs="Times New Roman"/>
                <w:sz w:val="28"/>
                <w:szCs w:val="28"/>
              </w:rPr>
              <w:t xml:space="preserve"> зона реки Мокша от истока до границы области; тип зоны: </w:t>
            </w:r>
            <w:proofErr w:type="spellStart"/>
            <w:r w:rsidRPr="00D922BC">
              <w:rPr>
                <w:rFonts w:ascii="Times New Roman" w:hAnsi="Times New Roman" w:cs="Times New Roman"/>
                <w:sz w:val="28"/>
                <w:szCs w:val="28"/>
              </w:rPr>
              <w:t>водоохранная</w:t>
            </w:r>
            <w:proofErr w:type="spellEnd"/>
            <w:r w:rsidRPr="00D922BC">
              <w:rPr>
                <w:rFonts w:ascii="Times New Roman" w:hAnsi="Times New Roman" w:cs="Times New Roman"/>
                <w:sz w:val="28"/>
                <w:szCs w:val="28"/>
              </w:rPr>
              <w:t xml:space="preserve"> зона, реестровый номер границы: 58:00-6.255.</w:t>
            </w:r>
          </w:p>
        </w:tc>
      </w:tr>
      <w:tr w:rsidR="008815FE" w:rsidTr="008815FE">
        <w:tc>
          <w:tcPr>
            <w:tcW w:w="2943" w:type="dxa"/>
          </w:tcPr>
          <w:p w:rsidR="00C43636" w:rsidRPr="00C43636" w:rsidRDefault="00C43636" w:rsidP="00C436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Максимально и (или) минимально допустимые параметры разрешенного строительства объекта капитального строительства</w:t>
            </w:r>
          </w:p>
          <w:p w:rsid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014EA2" w:rsidRDefault="00014EA2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Жилая зона</w:t>
            </w:r>
          </w:p>
          <w:p w:rsidR="00014EA2" w:rsidRDefault="00014EA2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Зона выделена для обеспечения правовых условий формирования жилых районов, размещение жилых помещений различного вида и обеспечение проживания в них. К жилой застройке относятся здания (помещения в них), предназначенных для проживания человека, за исключением зданий (помещений), используемых:</w:t>
            </w:r>
          </w:p>
          <w:p w:rsidR="00014EA2" w:rsidRDefault="00014EA2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 целью извлечения предпринимательской выгоды из предоставления жилого помещения для временного проживания в них (гостиницы, дома отдыха);</w:t>
            </w:r>
          </w:p>
          <w:p w:rsidR="00014EA2" w:rsidRDefault="00014EA2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для проживания с одновременным осуществлением лечения или социального обслуживания населения (санатории, дома ребенка, дома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престарелых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больницы);</w:t>
            </w:r>
          </w:p>
          <w:p w:rsidR="00014EA2" w:rsidRDefault="00014EA2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как способ обеспечения непрерывности производства (вахтовые помещения, служебные жилые помещения на производственных объектах);</w:t>
            </w:r>
          </w:p>
          <w:p w:rsidR="00014EA2" w:rsidRDefault="00014EA2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как способ обеспечения деятельности режимного учреждения (казармы, караульные помещения, места лишения свободы, содержания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тражей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346F5F" w:rsidRDefault="00346F5F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Код Основные виды разрешенного использования земельных участков:</w:t>
            </w:r>
          </w:p>
          <w:p w:rsidR="00346F5F" w:rsidRDefault="00346F5F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ля индивидуального жилищного строительства;</w:t>
            </w:r>
          </w:p>
          <w:p w:rsidR="00346F5F" w:rsidRDefault="00346F5F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2.1.1 Малоэтажная многоквартирная жилая застройка;</w:t>
            </w:r>
          </w:p>
          <w:p w:rsidR="00346F5F" w:rsidRDefault="00346F5F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ля ведения личного подсобного хозяйства;</w:t>
            </w:r>
          </w:p>
          <w:p w:rsidR="00346F5F" w:rsidRDefault="00346F5F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 Блокированная жилая застройка;</w:t>
            </w:r>
          </w:p>
          <w:p w:rsidR="00346F5F" w:rsidRDefault="00346F5F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2.7 Обслуживание жилой застройки;</w:t>
            </w:r>
          </w:p>
          <w:p w:rsidR="00346F5F" w:rsidRDefault="00346F5F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 Коммунальное обслуживание;</w:t>
            </w:r>
          </w:p>
          <w:p w:rsidR="00346F5F" w:rsidRDefault="00346F5F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3.4.1 Амбулаторно-поликлиническое обслуживание;</w:t>
            </w:r>
          </w:p>
          <w:p w:rsidR="00346F5F" w:rsidRDefault="00346F5F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3.7 Религиозное использование;</w:t>
            </w:r>
          </w:p>
          <w:p w:rsidR="00346F5F" w:rsidRDefault="00346F5F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 Земельные участки (территории) общего пользования</w:t>
            </w:r>
          </w:p>
          <w:p w:rsidR="00346F5F" w:rsidRDefault="00346F5F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Код Вспомогательные виды разрешенного использования:</w:t>
            </w:r>
          </w:p>
          <w:p w:rsidR="00346F5F" w:rsidRDefault="00346F5F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2.7.1 Хранение автотранспорта;</w:t>
            </w:r>
          </w:p>
          <w:p w:rsidR="00346F5F" w:rsidRDefault="00346F5F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 Ведение огородничества;</w:t>
            </w:r>
          </w:p>
          <w:p w:rsidR="00346F5F" w:rsidRDefault="00346F5F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13.2 Ведение садоводства.</w:t>
            </w:r>
          </w:p>
          <w:p w:rsidR="00346F5F" w:rsidRDefault="00346F5F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Код Условно разрешенные виды разрешенного использования:</w:t>
            </w:r>
          </w:p>
          <w:p w:rsidR="00346F5F" w:rsidRDefault="00346F5F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4.4 Магазины;</w:t>
            </w:r>
          </w:p>
          <w:p w:rsidR="00346F5F" w:rsidRDefault="00346F5F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4.6 Общественное питание;</w:t>
            </w:r>
          </w:p>
          <w:p w:rsidR="00346F5F" w:rsidRDefault="00346F5F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 Спорт.</w:t>
            </w:r>
          </w:p>
          <w:p w:rsidR="0091324E" w:rsidRDefault="0091324E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b/>
                <w:sz w:val="28"/>
                <w:szCs w:val="28"/>
              </w:rPr>
      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 для вида разрешенного использования:</w:t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1324E" w:rsidRPr="00840FB9" w:rsidRDefault="0091324E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proofErr w:type="gramStart"/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Предельные (минимальные и (или) максимальные) размеры земельных участков: минимальная площадь земельных участков – </w:t>
            </w:r>
            <w:r w:rsidR="00346F5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00 м²; максимальная площадь земельных участков </w:t>
            </w:r>
            <w:r w:rsidR="00346F5F">
              <w:rPr>
                <w:rFonts w:ascii="Times New Roman" w:hAnsi="Times New Roman" w:cs="Times New Roman"/>
                <w:sz w:val="28"/>
                <w:szCs w:val="28"/>
              </w:rPr>
              <w:t xml:space="preserve">– 2500 </w:t>
            </w:r>
            <w:r w:rsidR="00346F5F" w:rsidRPr="00840FB9">
              <w:rPr>
                <w:rFonts w:ascii="Times New Roman" w:hAnsi="Times New Roman" w:cs="Times New Roman"/>
                <w:sz w:val="28"/>
                <w:szCs w:val="28"/>
              </w:rPr>
              <w:t>м²</w:t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. Размеры земельных участков - не подлежат установлению. </w:t>
            </w:r>
            <w:proofErr w:type="gramEnd"/>
          </w:p>
          <w:p w:rsidR="0091324E" w:rsidRPr="00840FB9" w:rsidRDefault="0091324E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2 м. </w:t>
            </w:r>
          </w:p>
          <w:p w:rsidR="0091324E" w:rsidRDefault="0091324E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Предельное количество этажей зданий, строений, сооружений – 3, предельная высота зданий, строений, сооружений – 15 м. </w:t>
            </w:r>
          </w:p>
          <w:p w:rsidR="0091324E" w:rsidRPr="00840FB9" w:rsidRDefault="0091324E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Максимальный процент застройки в границах земельного участка – 60%. </w:t>
            </w:r>
          </w:p>
          <w:p w:rsidR="0091324E" w:rsidRPr="00840FB9" w:rsidRDefault="0091324E" w:rsidP="0091324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b/>
                <w:sz w:val="28"/>
                <w:szCs w:val="28"/>
              </w:rPr>
      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 для вида разрешенного использования с кодом 3.</w:t>
            </w:r>
            <w:r w:rsidR="00346F5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840F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</w:p>
          <w:p w:rsidR="0091324E" w:rsidRPr="00840FB9" w:rsidRDefault="0091324E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Предельные (минимальные и (или) максимальные) размеры земельных участков: минимальная площадь земельных участков – </w:t>
            </w:r>
            <w:r w:rsidR="00346F5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 м²; максимальная площадь земельных участков – </w:t>
            </w:r>
            <w:r w:rsidR="00346F5F">
              <w:rPr>
                <w:rFonts w:ascii="Times New Roman" w:hAnsi="Times New Roman" w:cs="Times New Roman"/>
                <w:sz w:val="28"/>
                <w:szCs w:val="28"/>
              </w:rPr>
              <w:t>не установлена</w:t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. Размеры земельных участков - не подлежат установлению. </w:t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>Минимальные отступы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</w:t>
            </w:r>
            <w:r w:rsidR="00A659B8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м. </w:t>
            </w:r>
          </w:p>
          <w:p w:rsidR="0091324E" w:rsidRDefault="0091324E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Предельное количество этажей зданий, строений, сооружений – </w:t>
            </w:r>
            <w:r w:rsidR="00A659B8">
              <w:rPr>
                <w:rFonts w:ascii="Times New Roman" w:hAnsi="Times New Roman" w:cs="Times New Roman"/>
                <w:sz w:val="28"/>
                <w:szCs w:val="28"/>
              </w:rPr>
              <w:t>не подлежит установлению</w:t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предельная высота зданий, строений, сооружений – </w:t>
            </w:r>
            <w:r w:rsidR="00A659B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0 м. </w:t>
            </w:r>
          </w:p>
          <w:p w:rsidR="0091324E" w:rsidRPr="00840FB9" w:rsidRDefault="0091324E" w:rsidP="00A659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Максимальный процент застройки в границах земельного участка – </w:t>
            </w:r>
            <w:r w:rsidR="00A659B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0%. </w:t>
            </w:r>
          </w:p>
          <w:p w:rsidR="0091324E" w:rsidRPr="00840FB9" w:rsidRDefault="0091324E" w:rsidP="0091324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границах территориальной зоны имеются ограничения по использованию земельных участков и объектов капитального строительства, установленные в соответствии с законодательством Российской Федерации: </w:t>
            </w:r>
          </w:p>
          <w:p w:rsidR="0091324E" w:rsidRPr="00840FB9" w:rsidRDefault="0091324E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санитарно-защитные зоны водопроводов, </w:t>
            </w:r>
          </w:p>
          <w:p w:rsidR="0091324E" w:rsidRPr="00840FB9" w:rsidRDefault="0091324E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proofErr w:type="gramStart"/>
            <w:r w:rsidRPr="00840FB9">
              <w:rPr>
                <w:rFonts w:ascii="Times New Roman" w:hAnsi="Times New Roman" w:cs="Times New Roman"/>
                <w:sz w:val="28"/>
                <w:szCs w:val="28"/>
              </w:rPr>
              <w:t>санитарно-защитные</w:t>
            </w:r>
            <w:proofErr w:type="gramEnd"/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 водозаборов, </w:t>
            </w:r>
          </w:p>
          <w:p w:rsidR="0091324E" w:rsidRPr="00840FB9" w:rsidRDefault="0091324E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санитарно-защитные зоны кладбищ </w:t>
            </w:r>
          </w:p>
          <w:p w:rsidR="0091324E" w:rsidRPr="00840FB9" w:rsidRDefault="0091324E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санитарно-защитные зоны скотомогильников </w:t>
            </w:r>
          </w:p>
          <w:p w:rsidR="0091324E" w:rsidRPr="00840FB9" w:rsidRDefault="0091324E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proofErr w:type="spellStart"/>
            <w:r w:rsidRPr="00840FB9">
              <w:rPr>
                <w:rFonts w:ascii="Times New Roman" w:hAnsi="Times New Roman" w:cs="Times New Roman"/>
                <w:sz w:val="28"/>
                <w:szCs w:val="28"/>
              </w:rPr>
              <w:t>водоохранные</w:t>
            </w:r>
            <w:proofErr w:type="spellEnd"/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 зоны, </w:t>
            </w:r>
          </w:p>
          <w:p w:rsidR="0091324E" w:rsidRPr="00840FB9" w:rsidRDefault="0091324E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охранные зоны электросетевого хозяйства, </w:t>
            </w:r>
          </w:p>
          <w:p w:rsidR="00A9639A" w:rsidRDefault="0091324E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>охранные з</w:t>
            </w:r>
            <w:r w:rsidR="00A659B8">
              <w:rPr>
                <w:rFonts w:ascii="Times New Roman" w:hAnsi="Times New Roman" w:cs="Times New Roman"/>
                <w:sz w:val="28"/>
                <w:szCs w:val="28"/>
              </w:rPr>
              <w:t>оны газораспределительных сетей,</w:t>
            </w:r>
          </w:p>
          <w:p w:rsidR="00A659B8" w:rsidRPr="00A9639A" w:rsidRDefault="00A659B8" w:rsidP="00A659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>охранные 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оны связи.</w:t>
            </w:r>
          </w:p>
        </w:tc>
      </w:tr>
      <w:tr w:rsidR="008815FE" w:rsidTr="008815FE">
        <w:tc>
          <w:tcPr>
            <w:tcW w:w="2943" w:type="dxa"/>
          </w:tcPr>
          <w:p w:rsidR="00C43636" w:rsidRPr="00C43636" w:rsidRDefault="00C43636" w:rsidP="00C436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Технические условия подключения (технологического присоединения) объекта капитального строительства к сетям инженерно-технического обеспечения</w:t>
            </w:r>
          </w:p>
          <w:p w:rsid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600BF6" w:rsidRPr="00BB7BFD" w:rsidRDefault="00600BF6" w:rsidP="00600BF6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BB7BFD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газовые сети:</w:t>
            </w:r>
          </w:p>
          <w:p w:rsidR="00600BF6" w:rsidRPr="00BB7BFD" w:rsidRDefault="00600BF6" w:rsidP="00600BF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письма</w:t>
            </w:r>
            <w:proofErr w:type="gramEnd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АО «Газпром газораспределение Пенза» от </w:t>
            </w:r>
            <w:r w:rsidR="001A5A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A6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="00913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913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</w:t>
            </w:r>
            <w:r w:rsidR="00913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D922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имеется техническая возможность газификации земельного участка с кадастровым номером 58:18:0</w:t>
            </w:r>
            <w:r w:rsidR="00A6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720301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="00A6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  <w:r w:rsidR="00D922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Наличие свободной пропускной способности существующей ГРС «</w:t>
            </w:r>
            <w:r w:rsidR="00A6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Мокшан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согласно информации ООО «Газпром </w:t>
            </w:r>
            <w:proofErr w:type="spellStart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трансгаз</w:t>
            </w:r>
            <w:proofErr w:type="spellEnd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Нижний Новгород» на </w:t>
            </w:r>
            <w:r w:rsidR="00913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="00913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913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 составляет </w:t>
            </w:r>
            <w:r w:rsidR="00A6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  <w:r w:rsidR="001A5A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A6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474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</w:t>
            </w:r>
            <w:proofErr w:type="gramStart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уб.м</w:t>
            </w:r>
            <w:proofErr w:type="spellEnd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/час;</w:t>
            </w:r>
          </w:p>
          <w:p w:rsidR="00600BF6" w:rsidRPr="00BB7BFD" w:rsidRDefault="00600BF6" w:rsidP="00600BF6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BB7BFD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водоснабжение:</w:t>
            </w:r>
          </w:p>
          <w:p w:rsidR="00C43636" w:rsidRDefault="00A659B8" w:rsidP="00D922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территории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земельного участка с кадастровым номером 58:18:0720301:16</w:t>
            </w:r>
            <w:r w:rsidR="00D922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центральное водоснабжение отсутствует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(письмо </w:t>
            </w:r>
            <w:proofErr w:type="gramStart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главы администрации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Елизаветинского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сельсовета </w:t>
            </w:r>
            <w:proofErr w:type="spellStart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Мокшанского</w:t>
            </w:r>
            <w:proofErr w:type="spellEnd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Пензенской области</w:t>
            </w:r>
            <w:proofErr w:type="gramEnd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D922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</w:tc>
      </w:tr>
      <w:tr w:rsidR="008815FE" w:rsidTr="008815FE">
        <w:tc>
          <w:tcPr>
            <w:tcW w:w="2943" w:type="dxa"/>
          </w:tcPr>
          <w:p w:rsidR="008815FE" w:rsidRDefault="00C43636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Начальная цена предмета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A659B8" w:rsidP="00A65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десять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тысяч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рубл</w:t>
            </w:r>
            <w:r w:rsidR="00AE02A0"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00 коп</w:t>
            </w:r>
            <w:proofErr w:type="gramStart"/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gramEnd"/>
            <w:r w:rsidR="00282180">
              <w:rPr>
                <w:rFonts w:ascii="Times New Roman" w:hAnsi="Times New Roman" w:cs="Times New Roman"/>
                <w:sz w:val="28"/>
                <w:szCs w:val="28"/>
              </w:rPr>
              <w:t>НДС не облагается. Начальная цена предмета аукциона устанавливается в размере ежегодной арендной платы.</w:t>
            </w:r>
          </w:p>
        </w:tc>
      </w:tr>
      <w:tr w:rsidR="008815FE" w:rsidTr="008815FE">
        <w:tc>
          <w:tcPr>
            <w:tcW w:w="2943" w:type="dxa"/>
          </w:tcPr>
          <w:p w:rsidR="008815FE" w:rsidRDefault="0028218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«Шаг аукциона»</w:t>
            </w:r>
          </w:p>
        </w:tc>
        <w:tc>
          <w:tcPr>
            <w:tcW w:w="6628" w:type="dxa"/>
          </w:tcPr>
          <w:p w:rsidR="008815FE" w:rsidRDefault="00A659B8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триста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>) рубл</w:t>
            </w:r>
            <w:r w:rsidR="00CA6A17"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>0 коп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82180" w:rsidRDefault="0028218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15FE" w:rsidTr="008815FE">
        <w:tc>
          <w:tcPr>
            <w:tcW w:w="2943" w:type="dxa"/>
          </w:tcPr>
          <w:p w:rsidR="008815FE" w:rsidRDefault="00D67754" w:rsidP="00D677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заявки на участие в электронном аукционе</w:t>
            </w:r>
          </w:p>
        </w:tc>
        <w:tc>
          <w:tcPr>
            <w:tcW w:w="6628" w:type="dxa"/>
          </w:tcPr>
          <w:p w:rsidR="008815FE" w:rsidRDefault="00D6775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№1</w:t>
            </w:r>
          </w:p>
        </w:tc>
      </w:tr>
      <w:tr w:rsidR="008815FE" w:rsidTr="008815FE">
        <w:tc>
          <w:tcPr>
            <w:tcW w:w="2943" w:type="dxa"/>
          </w:tcPr>
          <w:p w:rsidR="008815FE" w:rsidRDefault="00AC28C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приема заявки на участие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электронном аукционе</w:t>
            </w:r>
          </w:p>
        </w:tc>
        <w:tc>
          <w:tcPr>
            <w:tcW w:w="6628" w:type="dxa"/>
          </w:tcPr>
          <w:p w:rsidR="008815FE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Прием заявок и прилагаемых к ним документов начинается с даты и времени, указанных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настоящем извещении, и осуществляется в сроки, установленные в настоящем извещении.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обеспечивается оператором электронной площадки.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Заявка по форме согласно приложению к настоящему извещению направляется заявителем оператору электронной площадки в сроки, указанные в извещении, путем заполнения заявителем ее электронной формы с приложением указанных в настоящем пункте документов в форме электронных документов или электронных сканированных образов документов с сохранением их реквизитов.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Одновременно с заявкой на участие в аукционе заявители представляют следующие документы: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 копии документов, удостоверяющих личность Заявителя (для граждан, в том числе зарегистрированных в качестве индивидуального предпринимателя) (в случае представления копии паспорта гражданина Российской Федерации представляются копии 20 (двадцати) страниц паспорта: от 1-ой страницы с изображением Государственного герба Российской Федерации по 20-ую страницу с «Извлечением из Положения о паспорте гражданина Российской Федерации» включительно);</w:t>
            </w:r>
            <w:proofErr w:type="gramEnd"/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E5570">
              <w:rPr>
                <w:rFonts w:ascii="Times New Roman" w:hAnsi="Times New Roman" w:cs="Times New Roman"/>
                <w:sz w:val="28"/>
                <w:szCs w:val="28"/>
              </w:rPr>
              <w:t xml:space="preserve">надлежащим образом заверенный перевод </w:t>
            </w:r>
            <w:proofErr w:type="gramStart"/>
            <w:r w:rsidR="004E5570">
              <w:rPr>
                <w:rFonts w:ascii="Times New Roman" w:hAnsi="Times New Roman" w:cs="Times New Roman"/>
                <w:sz w:val="28"/>
                <w:szCs w:val="28"/>
              </w:rPr>
      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      </w:r>
            <w:proofErr w:type="gramEnd"/>
            <w:r w:rsidR="004E5570">
              <w:rPr>
                <w:rFonts w:ascii="Times New Roman" w:hAnsi="Times New Roman" w:cs="Times New Roman"/>
                <w:sz w:val="28"/>
                <w:szCs w:val="28"/>
              </w:rPr>
              <w:t>, если Заявителем является иностранное юридическое лицо;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документы, подтверждающие внесение задатка. 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подаче </w:t>
            </w:r>
            <w:r w:rsidR="004439D0">
              <w:rPr>
                <w:rFonts w:ascii="Times New Roman" w:hAnsi="Times New Roman" w:cs="Times New Roman"/>
                <w:sz w:val="28"/>
                <w:szCs w:val="28"/>
              </w:rPr>
              <w:t>Заявителем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Заявки в соответствии с Регламентом и Инструкциями, информация о внесении </w:t>
            </w:r>
            <w:r w:rsidR="004439D0">
              <w:rPr>
                <w:rFonts w:ascii="Times New Roman" w:hAnsi="Times New Roman" w:cs="Times New Roman"/>
                <w:sz w:val="28"/>
                <w:szCs w:val="28"/>
              </w:rPr>
              <w:t>Заявителем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задатка формируется Оператором электронной площадки и направляется Организатору аукциона.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Если от имени заявителя действует его представитель по доверенности, необходимо к Заявке приложить доверенность на участие в торгах и заключение договора, выданная </w:t>
            </w:r>
            <w:r w:rsidR="00DF797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порядке, предусмотренном </w:t>
            </w:r>
            <w:r w:rsidR="00DF797C">
              <w:rPr>
                <w:rFonts w:ascii="Times New Roman" w:hAnsi="Times New Roman" w:cs="Times New Roman"/>
                <w:sz w:val="28"/>
                <w:szCs w:val="28"/>
              </w:rPr>
              <w:t>действующим законодательством РФ.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 подаваемые Претендентом документов не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должны иметь исправлений</w:t>
            </w:r>
            <w:r w:rsidR="00121F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21FF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ечати и подписи, а также реквизиты для возврата задатка должны быть четкими и читаемыми.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Заявка и прилагаемые к ней документы направляются единовременно в соответствии с регламентом электронной площадки.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с регламентом электронной площадки.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Ответственность за достоверность указанной в заявке информации и приложенных к ней документов несет Претендент.</w:t>
            </w:r>
          </w:p>
          <w:p w:rsidR="00DF797C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соответствии с регламентом оператор электронной площадки возвращает заявку Претенденту в случае: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предоставления заявки, подписанной электронной подписью лица, не уполномоченного действовать от имени заявителя;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подачи одним Претендентом двух и более заявок при условии, что поданные ранее заявки не отозваны;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направления заявки после установленных в извещении дня и времени окончания срока приема заявок. 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Одновременно с возвратом заявки оператор электронной площадки уведомляет Претендента об основаниях ее возврата.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отсутствии оснований возврата заявки, оператор электронной площадки регистрирует заявку в соответствии с регламентом, и направляет Претенденту уведомление о поступлении заявки.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Претендент вправе отозвать заявку в любое время до установленных дат и времени окончания срока приема в соответствии с регламентом электронной площадки. После отзыва заявки Претендент вправе повторно подать заявку до установленных даты и времени окончания срока приема заявок в порядке, установленном извещением.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прекращается оператором электронной площадки с помощью программных и технических средств на дату и время окончания срока приема заявок.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После окончания срока приема заявок оператор электронной площадки направляет заявки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организатору аукциона в соответствии с регламентом электронной площадки.</w:t>
            </w:r>
          </w:p>
          <w:p w:rsidR="00045D13" w:rsidRDefault="0056498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Заявки, полученные после окончания установленного срока их приема, не рассматриваются и в тот же день возвращаются Претенденту. </w:t>
            </w:r>
          </w:p>
          <w:p w:rsidR="00564983" w:rsidRDefault="0056498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 Претендент вправе подать только одну заявку.</w:t>
            </w:r>
          </w:p>
        </w:tc>
      </w:tr>
      <w:tr w:rsidR="008815FE" w:rsidTr="008815FE">
        <w:tc>
          <w:tcPr>
            <w:tcW w:w="2943" w:type="dxa"/>
          </w:tcPr>
          <w:p w:rsidR="008815FE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Место приема заявок на участие в электронном аукционе (далее по тексту – Заявки)</w:t>
            </w:r>
          </w:p>
        </w:tc>
        <w:tc>
          <w:tcPr>
            <w:tcW w:w="6628" w:type="dxa"/>
          </w:tcPr>
          <w:p w:rsidR="00AC28C9" w:rsidRP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площадка «РТС-тендер»</w:t>
            </w:r>
          </w:p>
          <w:p w:rsidR="008815FE" w:rsidRP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rts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tender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15FE" w:rsidTr="008815FE">
        <w:tc>
          <w:tcPr>
            <w:tcW w:w="2943" w:type="dxa"/>
          </w:tcPr>
          <w:p w:rsidR="008815FE" w:rsidRPr="00AE02A0" w:rsidRDefault="00AC28C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2A0">
              <w:rPr>
                <w:rFonts w:ascii="Times New Roman" w:hAnsi="Times New Roman" w:cs="Times New Roman"/>
                <w:sz w:val="28"/>
                <w:szCs w:val="28"/>
              </w:rPr>
              <w:t>Дата и время начала приема Заявок:</w:t>
            </w:r>
          </w:p>
        </w:tc>
        <w:tc>
          <w:tcPr>
            <w:tcW w:w="6628" w:type="dxa"/>
          </w:tcPr>
          <w:p w:rsidR="008815FE" w:rsidRPr="00AE02A0" w:rsidRDefault="00A659B8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AC28C9" w:rsidRPr="00AE02A0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C28C9" w:rsidRPr="00AE02A0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121FF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C28C9" w:rsidRPr="00AE02A0">
              <w:rPr>
                <w:rFonts w:ascii="Times New Roman" w:hAnsi="Times New Roman" w:cs="Times New Roman"/>
                <w:sz w:val="28"/>
                <w:szCs w:val="28"/>
              </w:rPr>
              <w:t xml:space="preserve"> в 08 час. 00 мин.</w:t>
            </w:r>
          </w:p>
          <w:p w:rsidR="003C50BE" w:rsidRPr="00AE02A0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2A0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8815FE" w:rsidTr="002B4336">
        <w:trPr>
          <w:trHeight w:val="990"/>
        </w:trPr>
        <w:tc>
          <w:tcPr>
            <w:tcW w:w="2943" w:type="dxa"/>
          </w:tcPr>
          <w:p w:rsid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и время окончания срока приема Заявок </w:t>
            </w:r>
          </w:p>
        </w:tc>
        <w:tc>
          <w:tcPr>
            <w:tcW w:w="6628" w:type="dxa"/>
          </w:tcPr>
          <w:p w:rsidR="008815FE" w:rsidRPr="00427C77" w:rsidRDefault="00A659B8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AC28C9" w:rsidRPr="00427C77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AC28C9" w:rsidRPr="00427C77">
              <w:rPr>
                <w:rFonts w:ascii="Times New Roman" w:hAnsi="Times New Roman" w:cs="Times New Roman"/>
                <w:sz w:val="28"/>
                <w:szCs w:val="28"/>
              </w:rPr>
              <w:t xml:space="preserve">.2023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AC28C9" w:rsidRPr="00427C77">
              <w:rPr>
                <w:rFonts w:ascii="Times New Roman" w:hAnsi="Times New Roman" w:cs="Times New Roman"/>
                <w:sz w:val="28"/>
                <w:szCs w:val="28"/>
              </w:rPr>
              <w:t xml:space="preserve"> час. 00 мин.</w:t>
            </w:r>
          </w:p>
          <w:p w:rsidR="003C50BE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7C77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2B4336" w:rsidTr="008815FE">
        <w:trPr>
          <w:trHeight w:val="300"/>
        </w:trPr>
        <w:tc>
          <w:tcPr>
            <w:tcW w:w="2943" w:type="dxa"/>
          </w:tcPr>
          <w:p w:rsidR="002B4336" w:rsidRPr="00427C77" w:rsidRDefault="002B4336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7C77">
              <w:rPr>
                <w:rFonts w:ascii="Times New Roman" w:hAnsi="Times New Roman" w:cs="Times New Roman"/>
                <w:sz w:val="28"/>
                <w:szCs w:val="28"/>
              </w:rPr>
              <w:t>Дата определения участников электронного аукциона</w:t>
            </w:r>
          </w:p>
        </w:tc>
        <w:tc>
          <w:tcPr>
            <w:tcW w:w="6628" w:type="dxa"/>
          </w:tcPr>
          <w:p w:rsidR="002B4336" w:rsidRPr="00427C77" w:rsidRDefault="00A659B8" w:rsidP="00A65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2B4336" w:rsidRPr="00427C77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2B4336" w:rsidRPr="00427C77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121FF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815FE" w:rsidTr="008815FE">
        <w:tc>
          <w:tcPr>
            <w:tcW w:w="2943" w:type="dxa"/>
          </w:tcPr>
          <w:p w:rsidR="008815FE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Размер задатка</w:t>
            </w:r>
          </w:p>
        </w:tc>
        <w:tc>
          <w:tcPr>
            <w:tcW w:w="6628" w:type="dxa"/>
          </w:tcPr>
          <w:p w:rsidR="008815FE" w:rsidRDefault="00795DF7" w:rsidP="00795D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2 000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две тысячи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>) рублей</w:t>
            </w:r>
          </w:p>
        </w:tc>
      </w:tr>
      <w:tr w:rsidR="003C50BE" w:rsidTr="003C50BE">
        <w:trPr>
          <w:trHeight w:val="225"/>
        </w:trPr>
        <w:tc>
          <w:tcPr>
            <w:tcW w:w="2943" w:type="dxa"/>
          </w:tcPr>
          <w:p w:rsidR="003C50BE" w:rsidRDefault="003C50BE" w:rsidP="009F50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внесения </w:t>
            </w:r>
            <w:r w:rsidR="009F5033">
              <w:rPr>
                <w:rFonts w:ascii="Times New Roman" w:hAnsi="Times New Roman" w:cs="Times New Roman"/>
                <w:sz w:val="28"/>
                <w:szCs w:val="28"/>
              </w:rPr>
              <w:t xml:space="preserve">и возврата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задатка  </w:t>
            </w:r>
          </w:p>
        </w:tc>
        <w:tc>
          <w:tcPr>
            <w:tcW w:w="6628" w:type="dxa"/>
          </w:tcPr>
          <w:p w:rsidR="002B4336" w:rsidRDefault="002B4336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участия в аукционе устанавливается требование о внесении задатка. </w:t>
            </w:r>
          </w:p>
          <w:p w:rsidR="002B4336" w:rsidRDefault="002B4336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Оператор электронной площадки открывает заявителю аналитический счет, на котором учитываются операции по перечислению денежных средств. Внесенные денежные средства в размере, равном задатку, указанному в извещении, блокируются оператором электронной площадки на аналитическом счете заявителя в соответствии с регламентом площадки. Основанием для блокирования денежных средств является заявка, направленная оператору электронной площадки. Заблокированные на аналитическом счете заявителя денежные средства являются задатком.</w:t>
            </w:r>
          </w:p>
          <w:p w:rsidR="002B4336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Подача заявки и блокирование задатка является заключением соглашения о задатке.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Прекращение блокирования денежных средств на аналитическом счете заявителя в соответствии с регламентом производится оператором электронной площадки в следующем порядке: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для заявителя, отозвавшего заявку до окончания срока приема заявок, указанного в извещении, -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течение 3 (трех) рабочих дней со дня поступления уведомления об отзыве заявки;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заявителя, не допущенного к участию в аукционе, - в течение 3 (трех) рабочих дней со дня оформления Протокола рассмотрения заявок на участие в аукционе в соответствии с регламентом;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участников аукциона, участвовавших в аукционе, но не победивших в нем, - в течение 3 (трех) рабочих дней со дня подписания Протокола о результатах аукциона в соответствии с регламентом площадки.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Задаток, внесенный лицом, признанным победителем аукциона (далее – Победитель), а также задаток, внесенный  иным лицом, с которым заключается договор аренды земельного участка в соответствии с пунктами 13, 14, 20 статьи 39.12 Земельного кодекса Российской Федерации, засчитываются в счет оплаты за земельный участок. Задатки, внесенные указанными в настоящем пункте лицами, не заключившими договор аренды земельного участка, не возвращаются.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подаче заявителем заявки в соответствии с регламентом электронной площадки, информация о внесении заявителем задатка формируется оператором электронной площадки и направляется организатору аукциона.</w:t>
            </w:r>
          </w:p>
          <w:p w:rsidR="003C50BE" w:rsidRPr="003C50BE" w:rsidRDefault="002B4336" w:rsidP="00795D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Задаток должен поступить на счет организатора аукциона не позднее </w:t>
            </w:r>
            <w:r w:rsidR="00795D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  <w:r w:rsidRPr="0042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="00795D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121F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.2024</w:t>
            </w:r>
            <w:r w:rsidRPr="0042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3C50BE" w:rsidTr="00713CD4">
        <w:trPr>
          <w:trHeight w:val="2025"/>
        </w:trPr>
        <w:tc>
          <w:tcPr>
            <w:tcW w:w="2943" w:type="dxa"/>
          </w:tcPr>
          <w:p w:rsidR="003C50BE" w:rsidRDefault="003C50BE" w:rsidP="00713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Банковские реквизиты для перечисления задатка</w:t>
            </w:r>
          </w:p>
        </w:tc>
        <w:tc>
          <w:tcPr>
            <w:tcW w:w="6628" w:type="dxa"/>
          </w:tcPr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Получатель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платежа</w:t>
            </w: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: ООО "РТС-тендер"; Наименование банка: Филиал "Корпоративный" ПАО "</w:t>
            </w:r>
            <w:proofErr w:type="spellStart"/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Совкомбанк</w:t>
            </w:r>
            <w:proofErr w:type="spellEnd"/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" 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Расчетный счёт:40702810512030016362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Корр. счёт:30101810445250000360 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БИК:044525360 ИНН:7710357167 КПП:773001001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Назначение платежа: </w:t>
            </w: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Внесение гарантийного обеспечения по Соглашению о внесении гарантийного обеспечения, № аналитического счета _____________. Без НДС.</w:t>
            </w:r>
          </w:p>
        </w:tc>
      </w:tr>
      <w:tr w:rsidR="003C50BE" w:rsidTr="00EF7E8F">
        <w:trPr>
          <w:trHeight w:val="360"/>
        </w:trPr>
        <w:tc>
          <w:tcPr>
            <w:tcW w:w="2943" w:type="dxa"/>
          </w:tcPr>
          <w:p w:rsidR="003C50BE" w:rsidRDefault="00EA38A5" w:rsidP="00713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аренды</w:t>
            </w:r>
          </w:p>
        </w:tc>
        <w:tc>
          <w:tcPr>
            <w:tcW w:w="6628" w:type="dxa"/>
          </w:tcPr>
          <w:p w:rsidR="00EF7E8F" w:rsidRDefault="00121FFE" w:rsidP="00121F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A38A5" w:rsidRPr="00107F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</w:tr>
      <w:tr w:rsidR="00EF7E8F" w:rsidTr="00713CD4">
        <w:trPr>
          <w:trHeight w:val="285"/>
        </w:trPr>
        <w:tc>
          <w:tcPr>
            <w:tcW w:w="2943" w:type="dxa"/>
          </w:tcPr>
          <w:p w:rsidR="00EF7E8F" w:rsidRPr="00EF7E8F" w:rsidRDefault="00EF7E8F" w:rsidP="00EF7E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E8F">
              <w:rPr>
                <w:rFonts w:ascii="Times New Roman" w:hAnsi="Times New Roman" w:cs="Times New Roman"/>
                <w:sz w:val="28"/>
                <w:szCs w:val="28"/>
              </w:rPr>
              <w:t xml:space="preserve">Размер взимаемой с победителя аукциона или иных лиц, с которыми заключается договор, </w:t>
            </w:r>
            <w:r w:rsidRPr="00EF7E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платы оператору электронной площадки (размер устанавливается в соответствии с постановлением Правительства РФ от 10.05.2018 № 564)</w:t>
            </w:r>
          </w:p>
        </w:tc>
        <w:tc>
          <w:tcPr>
            <w:tcW w:w="6628" w:type="dxa"/>
          </w:tcPr>
          <w:p w:rsidR="00EF7E8F" w:rsidRPr="00EF7E8F" w:rsidRDefault="00EF7E8F" w:rsidP="00EF7E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E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Размер платы оператору электронной площадки за участие в электронном аукционе, взимаемой с победителя электронного аукциона или иных лиц, с которыми в соответствии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Pr="00EF7E8F">
              <w:rPr>
                <w:rFonts w:ascii="Times New Roman" w:hAnsi="Times New Roman" w:cs="Times New Roman"/>
                <w:sz w:val="28"/>
                <w:szCs w:val="28"/>
              </w:rPr>
              <w:t xml:space="preserve">Земельным кодексом Российской Федерации заключается договор аренды </w:t>
            </w:r>
            <w:r w:rsidRPr="00EF7E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земельного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участка</w:t>
            </w:r>
            <w:r w:rsidRPr="00EF7E8F">
              <w:rPr>
                <w:rFonts w:ascii="Times New Roman" w:hAnsi="Times New Roman" w:cs="Times New Roman"/>
                <w:sz w:val="28"/>
                <w:szCs w:val="28"/>
              </w:rPr>
              <w:t>, определены на электрон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ной площадке </w:t>
            </w:r>
            <w:hyperlink r:id="rId7" w:history="1">
              <w:r w:rsidRPr="0098591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 w:rsidRPr="00EF7E8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98591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rts</w:t>
              </w:r>
              <w:proofErr w:type="spellEnd"/>
              <w:r w:rsidRPr="00EF7E8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Pr="0098591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tender</w:t>
              </w:r>
              <w:r w:rsidRPr="00EF7E8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98591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Pr="00EF7E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разделе «Тарифы» - «Имущественные торги».</w:t>
            </w:r>
          </w:p>
        </w:tc>
      </w:tr>
    </w:tbl>
    <w:p w:rsidR="008815FE" w:rsidRPr="008815FE" w:rsidRDefault="008815FE" w:rsidP="008815FE">
      <w:pPr>
        <w:rPr>
          <w:rFonts w:ascii="Times New Roman" w:hAnsi="Times New Roman" w:cs="Times New Roman"/>
          <w:sz w:val="28"/>
          <w:szCs w:val="28"/>
        </w:rPr>
      </w:pPr>
    </w:p>
    <w:sectPr w:rsidR="008815FE" w:rsidRPr="008815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5FE"/>
    <w:rsid w:val="0000564B"/>
    <w:rsid w:val="00014EA2"/>
    <w:rsid w:val="00045D13"/>
    <w:rsid w:val="000B3AD7"/>
    <w:rsid w:val="00107F80"/>
    <w:rsid w:val="001175DA"/>
    <w:rsid w:val="00121FFE"/>
    <w:rsid w:val="001223EA"/>
    <w:rsid w:val="001439B2"/>
    <w:rsid w:val="001A5A71"/>
    <w:rsid w:val="001B20F9"/>
    <w:rsid w:val="001D7A6F"/>
    <w:rsid w:val="0023430D"/>
    <w:rsid w:val="00282180"/>
    <w:rsid w:val="00287823"/>
    <w:rsid w:val="002921F1"/>
    <w:rsid w:val="002B4336"/>
    <w:rsid w:val="002F28D0"/>
    <w:rsid w:val="00310E0B"/>
    <w:rsid w:val="00346F5F"/>
    <w:rsid w:val="003C50BE"/>
    <w:rsid w:val="00427C77"/>
    <w:rsid w:val="004439D0"/>
    <w:rsid w:val="004676A9"/>
    <w:rsid w:val="004839CA"/>
    <w:rsid w:val="004E5570"/>
    <w:rsid w:val="00525746"/>
    <w:rsid w:val="00564983"/>
    <w:rsid w:val="00597C31"/>
    <w:rsid w:val="005D3113"/>
    <w:rsid w:val="005D70D3"/>
    <w:rsid w:val="00600BF6"/>
    <w:rsid w:val="00620895"/>
    <w:rsid w:val="00692009"/>
    <w:rsid w:val="006B6127"/>
    <w:rsid w:val="006D14E5"/>
    <w:rsid w:val="00750CA1"/>
    <w:rsid w:val="00795DF7"/>
    <w:rsid w:val="007B19E4"/>
    <w:rsid w:val="008815FE"/>
    <w:rsid w:val="00897F4C"/>
    <w:rsid w:val="008B4EE5"/>
    <w:rsid w:val="008F2017"/>
    <w:rsid w:val="0091324E"/>
    <w:rsid w:val="00922B96"/>
    <w:rsid w:val="009231BC"/>
    <w:rsid w:val="00943086"/>
    <w:rsid w:val="009553A4"/>
    <w:rsid w:val="009F5033"/>
    <w:rsid w:val="00A659B8"/>
    <w:rsid w:val="00A9639A"/>
    <w:rsid w:val="00AC28C9"/>
    <w:rsid w:val="00AE02A0"/>
    <w:rsid w:val="00B758F8"/>
    <w:rsid w:val="00BB7BFD"/>
    <w:rsid w:val="00BE0D78"/>
    <w:rsid w:val="00C04EA0"/>
    <w:rsid w:val="00C43636"/>
    <w:rsid w:val="00CA6A17"/>
    <w:rsid w:val="00D52010"/>
    <w:rsid w:val="00D528FB"/>
    <w:rsid w:val="00D67754"/>
    <w:rsid w:val="00D922BC"/>
    <w:rsid w:val="00DF797C"/>
    <w:rsid w:val="00E54173"/>
    <w:rsid w:val="00EA38A5"/>
    <w:rsid w:val="00EA6EC8"/>
    <w:rsid w:val="00EC6765"/>
    <w:rsid w:val="00EF7E8F"/>
    <w:rsid w:val="00F23E5E"/>
    <w:rsid w:val="00FE0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28D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97F4C"/>
    <w:rPr>
      <w:color w:val="0000FF" w:themeColor="hyperlink"/>
      <w:u w:val="single"/>
    </w:rPr>
  </w:style>
  <w:style w:type="paragraph" w:styleId="3">
    <w:name w:val="Body Text 3"/>
    <w:basedOn w:val="a"/>
    <w:link w:val="30"/>
    <w:uiPriority w:val="99"/>
    <w:unhideWhenUsed/>
    <w:rsid w:val="000B3AD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0B3AD7"/>
    <w:rPr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BB7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7B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28D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97F4C"/>
    <w:rPr>
      <w:color w:val="0000FF" w:themeColor="hyperlink"/>
      <w:u w:val="single"/>
    </w:rPr>
  </w:style>
  <w:style w:type="paragraph" w:styleId="3">
    <w:name w:val="Body Text 3"/>
    <w:basedOn w:val="a"/>
    <w:link w:val="30"/>
    <w:uiPriority w:val="99"/>
    <w:unhideWhenUsed/>
    <w:rsid w:val="000B3AD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0B3AD7"/>
    <w:rPr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BB7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7B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rts-tender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rts-tende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7748F6-9EBC-4553-89F7-EEE04F3C7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683</TotalTime>
  <Pages>1</Pages>
  <Words>3270</Words>
  <Characters>18642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50</cp:revision>
  <cp:lastPrinted>2024-05-08T06:34:00Z</cp:lastPrinted>
  <dcterms:created xsi:type="dcterms:W3CDTF">2023-05-11T11:12:00Z</dcterms:created>
  <dcterms:modified xsi:type="dcterms:W3CDTF">2024-05-13T10:38:00Z</dcterms:modified>
</cp:coreProperties>
</file>