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 xml:space="preserve">кциона в электронной форме </w:t>
      </w:r>
      <w:r w:rsidR="003A0397">
        <w:rPr>
          <w:rFonts w:ascii="Times New Roman" w:hAnsi="Times New Roman" w:cs="Times New Roman"/>
          <w:b/>
          <w:sz w:val="28"/>
          <w:szCs w:val="28"/>
        </w:rPr>
        <w:t>по продаже</w:t>
      </w:r>
      <w:r w:rsidRPr="008815FE">
        <w:rPr>
          <w:rFonts w:ascii="Times New Roman" w:hAnsi="Times New Roman" w:cs="Times New Roman"/>
          <w:b/>
          <w:sz w:val="28"/>
          <w:szCs w:val="28"/>
        </w:rPr>
        <w:t xml:space="preserve">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7161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881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8D36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8D369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74737" w:rsidRPr="00261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44CD" w:rsidRPr="002619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74737" w:rsidRPr="0026198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74737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8D3698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  <w:bookmarkStart w:id="0" w:name="_GoBack"/>
            <w:bookmarkEnd w:id="0"/>
            <w:r w:rsidR="00D74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«О проведении открытого аукциона в электронной форме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по продаже зе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мельного участка с разрешенным видом использования –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="00DC6076">
              <w:rPr>
                <w:rFonts w:ascii="Times New Roman" w:hAnsi="Times New Roman" w:cs="Times New Roman"/>
                <w:sz w:val="28"/>
                <w:szCs w:val="28"/>
              </w:rPr>
              <w:t>строительства автозаправочного комплекса по обслуживанию грузовых автомашин и сельскохозяйственной техники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26198F" w:rsidRDefault="002F7600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553A4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 w:rsidR="009553A4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53A4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DC607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553A4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98F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="001D425B">
              <w:rPr>
                <w:rFonts w:ascii="Times New Roman" w:hAnsi="Times New Roman" w:cs="Times New Roman"/>
                <w:sz w:val="28"/>
                <w:szCs w:val="28"/>
              </w:rPr>
              <w:t>не поступление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Оператор в течение одного часа с момента 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который сделал предпоследнее предложение о цене предмета аукциона (в случае уклонения победителя Аукциона от подписания договора) договора 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Аукционе является основанием для заключения с единственным участником аукциона договора 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заключается 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7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</w:t>
            </w:r>
            <w:r w:rsidR="001D42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купли-продажи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земельного участка.</w:t>
            </w:r>
          </w:p>
          <w:p w:rsidR="00750CA1" w:rsidRPr="00597C31" w:rsidRDefault="004676A9" w:rsidP="001D4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</w:t>
            </w:r>
            <w:r w:rsidR="001D42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купли-продажи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3A039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продажа земельного участка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 xml:space="preserve">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F76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C6076">
              <w:rPr>
                <w:rFonts w:ascii="Times New Roman" w:hAnsi="Times New Roman" w:cs="Times New Roman"/>
                <w:sz w:val="28"/>
                <w:szCs w:val="28"/>
              </w:rPr>
              <w:t>1001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C6076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DC607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F76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2162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2F7600">
              <w:rPr>
                <w:rFonts w:ascii="Times New Roman" w:hAnsi="Times New Roman" w:cs="Times New Roman"/>
                <w:sz w:val="28"/>
                <w:szCs w:val="28"/>
              </w:rPr>
              <w:t xml:space="preserve">местоположение установлено относительно ориентира, расположенного </w:t>
            </w:r>
            <w:r w:rsidR="00DC6076">
              <w:rPr>
                <w:rFonts w:ascii="Times New Roman" w:hAnsi="Times New Roman" w:cs="Times New Roman"/>
                <w:sz w:val="28"/>
                <w:szCs w:val="28"/>
              </w:rPr>
              <w:t>в границах</w:t>
            </w:r>
            <w:r w:rsidR="002F7600">
              <w:rPr>
                <w:rFonts w:ascii="Times New Roman" w:hAnsi="Times New Roman" w:cs="Times New Roman"/>
                <w:sz w:val="28"/>
                <w:szCs w:val="28"/>
              </w:rPr>
              <w:t xml:space="preserve"> участка. Ориентир </w:t>
            </w:r>
            <w:r w:rsidR="00DC6076"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</w:t>
            </w:r>
            <w:proofErr w:type="spellStart"/>
            <w:r w:rsidR="00DC6076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 w:rsidR="00DC6076">
              <w:rPr>
                <w:rFonts w:ascii="Times New Roman" w:hAnsi="Times New Roman" w:cs="Times New Roman"/>
                <w:sz w:val="28"/>
                <w:szCs w:val="28"/>
              </w:rPr>
              <w:t xml:space="preserve"> район, 591 км+200 м ФАД «Урал» М5, справа. Почтовый адрес ориентира: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</w:t>
            </w:r>
            <w:proofErr w:type="spellStart"/>
            <w:r w:rsidR="003A0EC8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 w:rsidR="001D425B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C6076">
              <w:rPr>
                <w:rFonts w:ascii="Times New Roman" w:hAnsi="Times New Roman" w:cs="Times New Roman"/>
                <w:sz w:val="28"/>
                <w:szCs w:val="28"/>
              </w:rPr>
              <w:t>/с Богородский;</w:t>
            </w:r>
            <w:proofErr w:type="gramEnd"/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</w:t>
            </w:r>
            <w:r w:rsidR="00DE4D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7600">
              <w:rPr>
                <w:rFonts w:ascii="Times New Roman" w:hAnsi="Times New Roman" w:cs="Times New Roman"/>
                <w:sz w:val="28"/>
                <w:szCs w:val="28"/>
              </w:rPr>
              <w:t>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 w:rsidR="00DC6076">
              <w:rPr>
                <w:rFonts w:ascii="Times New Roman" w:hAnsi="Times New Roman" w:cs="Times New Roman"/>
                <w:sz w:val="28"/>
                <w:szCs w:val="28"/>
              </w:rPr>
              <w:t>строительства автозаправочного комплекса по обслуживанию грузовых автомашин и сельскохозяйственной техники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DC6076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собственность Муниципального образования </w:t>
            </w:r>
            <w:proofErr w:type="spellStart"/>
            <w:r w:rsidR="00DC6076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 w:rsidR="00DC6076">
              <w:rPr>
                <w:rFonts w:ascii="Times New Roman" w:hAnsi="Times New Roman" w:cs="Times New Roman"/>
                <w:sz w:val="28"/>
                <w:szCs w:val="28"/>
              </w:rPr>
              <w:t xml:space="preserve"> район Пензенской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(выписка из ЕГРН от </w:t>
            </w:r>
            <w:r w:rsidR="002F760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</w:t>
            </w:r>
            <w:r w:rsidR="001D42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F7600">
              <w:rPr>
                <w:rFonts w:ascii="Times New Roman" w:hAnsi="Times New Roman" w:cs="Times New Roman"/>
                <w:sz w:val="28"/>
                <w:szCs w:val="28"/>
              </w:rPr>
              <w:t>2971</w:t>
            </w:r>
            <w:r w:rsidR="00DC6076">
              <w:rPr>
                <w:rFonts w:ascii="Times New Roman" w:hAnsi="Times New Roman" w:cs="Times New Roman"/>
                <w:sz w:val="28"/>
                <w:szCs w:val="28"/>
              </w:rPr>
              <w:t>7334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2F7600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r w:rsidR="002F760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  <w:p w:rsidR="002F7600" w:rsidRPr="00DC6076" w:rsidRDefault="00DC6076" w:rsidP="002F7600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C6076">
              <w:rPr>
                <w:rFonts w:ascii="Times New Roman" w:hAnsi="Times New Roman" w:cs="Times New Roman"/>
                <w:sz w:val="28"/>
                <w:szCs w:val="28"/>
              </w:rPr>
              <w:t xml:space="preserve">1. часть земельного участка площадью 12 261 кв. м. – содержание ограничения (обременения) граница придорожных полос автомобильной дороги общего пользования федерального значения М-5 «Урал» Москва-Рязань-Пенза-Самара-Уфа-Челябинск на участке: </w:t>
            </w:r>
            <w:proofErr w:type="gramStart"/>
            <w:r w:rsidRPr="00DC6076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  <w:proofErr w:type="gramEnd"/>
            <w:r w:rsidRPr="00DC6076">
              <w:rPr>
                <w:rFonts w:ascii="Times New Roman" w:hAnsi="Times New Roman" w:cs="Times New Roman"/>
                <w:sz w:val="28"/>
                <w:szCs w:val="28"/>
              </w:rPr>
              <w:t xml:space="preserve"> 562+194 – км 616+1009, учетный номер 58.18.2.101.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786B8A" w:rsidRPr="00786B8A" w:rsidRDefault="00786B8A" w:rsidP="00786B8A">
            <w:pPr>
              <w:pStyle w:val="2"/>
              <w:jc w:val="center"/>
              <w:outlineLvl w:val="1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86B8A">
              <w:rPr>
                <w:rFonts w:ascii="Times New Roman" w:hAnsi="Times New Roman"/>
                <w:i w:val="0"/>
                <w:sz w:val="20"/>
                <w:szCs w:val="20"/>
              </w:rPr>
              <w:t>ТР-1 «Зона транспортной инфраструктуры»</w:t>
            </w:r>
          </w:p>
          <w:p w:rsidR="00786B8A" w:rsidRPr="00786B8A" w:rsidRDefault="00786B8A" w:rsidP="00786B8A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B8A">
              <w:rPr>
                <w:rFonts w:ascii="Times New Roman" w:hAnsi="Times New Roman" w:cs="Times New Roman"/>
                <w:b/>
                <w:sz w:val="20"/>
                <w:szCs w:val="20"/>
              </w:rPr>
              <w:t>1. Зона выделена для создания правовых условий формирования территорий для размещения различного рода путей сообщения и сооружений, используемых для перевозки людей или грузов либо передачи веществ.</w:t>
            </w:r>
          </w:p>
          <w:p w:rsidR="00786B8A" w:rsidRPr="00786B8A" w:rsidRDefault="00786B8A" w:rsidP="00786B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tbl>
            <w:tblPr>
              <w:tblW w:w="6928" w:type="dxa"/>
              <w:tblInd w:w="108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993"/>
              <w:gridCol w:w="5935"/>
            </w:tblGrid>
            <w:tr w:rsidR="00786B8A" w:rsidRPr="00786B8A" w:rsidTr="00786B8A">
              <w:tc>
                <w:tcPr>
                  <w:tcW w:w="993" w:type="dxa"/>
                  <w:tcBorders>
                    <w:top w:val="double" w:sz="4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rPr>
                      <w:b/>
                      <w:sz w:val="20"/>
                      <w:szCs w:val="20"/>
                    </w:rPr>
                  </w:pPr>
                  <w:r w:rsidRPr="00786B8A">
                    <w:rPr>
                      <w:b/>
                      <w:sz w:val="20"/>
                      <w:szCs w:val="20"/>
                    </w:rPr>
                    <w:t>Код</w:t>
                  </w:r>
                </w:p>
              </w:tc>
              <w:tc>
                <w:tcPr>
                  <w:tcW w:w="5935" w:type="dxa"/>
                  <w:tcBorders>
                    <w:top w:val="double" w:sz="4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786B8A">
                    <w:rPr>
                      <w:b/>
                      <w:sz w:val="20"/>
                      <w:szCs w:val="20"/>
                    </w:rPr>
                    <w:t>Основные виды разрешенного использования земельных участков.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3.1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Коммунальное обслуживание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spacing w:line="100" w:lineRule="atLeast"/>
                    <w:jc w:val="center"/>
                    <w:rPr>
                      <w:rStyle w:val="a8"/>
                      <w:rFonts w:ascii="Times New Roman" w:hAnsi="Times New Roman" w:cs="Times New Roman"/>
                      <w:b w:val="0"/>
                      <w:color w:val="000000"/>
                      <w:kern w:val="2"/>
                      <w:sz w:val="20"/>
                      <w:szCs w:val="20"/>
                    </w:rPr>
                  </w:pPr>
                  <w:r w:rsidRPr="00786B8A">
                    <w:rPr>
                      <w:rStyle w:val="a8"/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4.9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spacing w:line="100" w:lineRule="atLeast"/>
                    <w:ind w:firstLine="61"/>
                    <w:rPr>
                      <w:rStyle w:val="a8"/>
                      <w:rFonts w:ascii="Times New Roman" w:hAnsi="Times New Roman" w:cs="Times New Roman"/>
                      <w:b w:val="0"/>
                      <w:color w:val="000000"/>
                      <w:kern w:val="2"/>
                      <w:sz w:val="20"/>
                      <w:szCs w:val="20"/>
                    </w:rPr>
                  </w:pPr>
                  <w:r w:rsidRPr="00786B8A">
                    <w:rPr>
                      <w:rStyle w:val="a8"/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Служебные гаражи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spacing w:line="100" w:lineRule="atLeast"/>
                    <w:jc w:val="center"/>
                    <w:rPr>
                      <w:rStyle w:val="a8"/>
                      <w:rFonts w:ascii="Times New Roman" w:hAnsi="Times New Roman" w:cs="Times New Roman"/>
                      <w:b w:val="0"/>
                      <w:kern w:val="2"/>
                      <w:sz w:val="20"/>
                      <w:szCs w:val="20"/>
                    </w:rPr>
                  </w:pPr>
                  <w:r w:rsidRPr="00786B8A">
                    <w:rPr>
                      <w:rStyle w:val="a8"/>
                      <w:rFonts w:ascii="Times New Roman" w:hAnsi="Times New Roman" w:cs="Times New Roman"/>
                      <w:sz w:val="20"/>
                      <w:szCs w:val="20"/>
                    </w:rPr>
                    <w:t>4.9.1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rPr>
                      <w:bCs/>
                      <w:sz w:val="20"/>
                      <w:szCs w:val="20"/>
                    </w:rPr>
                  </w:pPr>
                  <w:r w:rsidRPr="00786B8A">
                    <w:rPr>
                      <w:bCs/>
                      <w:sz w:val="20"/>
                      <w:szCs w:val="20"/>
                    </w:rPr>
                    <w:t>Объекты дорожного сервиса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spacing w:line="100" w:lineRule="atLeast"/>
                    <w:jc w:val="center"/>
                    <w:rPr>
                      <w:rStyle w:val="a8"/>
                      <w:rFonts w:ascii="Times New Roman" w:hAnsi="Times New Roman" w:cs="Times New Roman"/>
                      <w:b w:val="0"/>
                      <w:kern w:val="2"/>
                      <w:sz w:val="20"/>
                      <w:szCs w:val="20"/>
                    </w:rPr>
                  </w:pPr>
                  <w:r w:rsidRPr="00786B8A">
                    <w:rPr>
                      <w:rStyle w:val="a8"/>
                      <w:rFonts w:ascii="Times New Roman" w:hAnsi="Times New Roman" w:cs="Times New Roman"/>
                      <w:sz w:val="20"/>
                      <w:szCs w:val="20"/>
                    </w:rPr>
                    <w:t>4.9.1.1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rPr>
                      <w:bCs/>
                      <w:sz w:val="20"/>
                      <w:szCs w:val="20"/>
                    </w:rPr>
                  </w:pPr>
                  <w:r w:rsidRPr="00786B8A">
                    <w:rPr>
                      <w:bCs/>
                      <w:sz w:val="20"/>
                      <w:szCs w:val="20"/>
                    </w:rPr>
                    <w:t>Заправка транспортных средств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6.7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Энергетика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6.8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Связь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6.9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Склады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7.2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Автомобильный транспорт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7.2.3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Стоянки транспорта общего пользования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7.5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Трубопроводный транспорт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11.0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Водные объекты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12.0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rPr>
                      <w:b/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Земельные участки (территории) общего пользования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rPr>
                      <w:b/>
                      <w:sz w:val="20"/>
                      <w:szCs w:val="20"/>
                    </w:rPr>
                  </w:pPr>
                  <w:r w:rsidRPr="00786B8A">
                    <w:rPr>
                      <w:b/>
                      <w:sz w:val="20"/>
                      <w:szCs w:val="20"/>
                    </w:rPr>
                    <w:lastRenderedPageBreak/>
                    <w:t>Код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jc w:val="center"/>
                    <w:rPr>
                      <w:sz w:val="20"/>
                      <w:szCs w:val="20"/>
                    </w:rPr>
                  </w:pPr>
                  <w:r w:rsidRPr="00786B8A">
                    <w:rPr>
                      <w:b/>
                      <w:sz w:val="20"/>
                      <w:szCs w:val="20"/>
                    </w:rPr>
                    <w:t>Вспомогательные виды разрешённого использования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spacing w:line="100" w:lineRule="atLeast"/>
                    <w:jc w:val="center"/>
                    <w:rPr>
                      <w:rStyle w:val="a8"/>
                      <w:rFonts w:ascii="Times New Roman" w:hAnsi="Times New Roman" w:cs="Times New Roman"/>
                      <w:b w:val="0"/>
                      <w:color w:val="000000"/>
                      <w:kern w:val="2"/>
                      <w:sz w:val="20"/>
                      <w:szCs w:val="20"/>
                    </w:rPr>
                  </w:pPr>
                  <w:r w:rsidRPr="00786B8A">
                    <w:rPr>
                      <w:rStyle w:val="a8"/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3.8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spacing w:line="100" w:lineRule="atLeast"/>
                    <w:ind w:firstLine="61"/>
                    <w:rPr>
                      <w:rStyle w:val="a8"/>
                      <w:rFonts w:ascii="Times New Roman" w:hAnsi="Times New Roman" w:cs="Times New Roman"/>
                      <w:b w:val="0"/>
                      <w:color w:val="000000"/>
                      <w:kern w:val="2"/>
                      <w:sz w:val="20"/>
                      <w:szCs w:val="20"/>
                    </w:rPr>
                  </w:pPr>
                  <w:r w:rsidRPr="00786B8A">
                    <w:rPr>
                      <w:rStyle w:val="a8"/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Общественное управление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4.1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Деловое управление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rPr>
                      <w:b/>
                      <w:sz w:val="20"/>
                      <w:szCs w:val="20"/>
                    </w:rPr>
                  </w:pPr>
                  <w:r w:rsidRPr="00786B8A">
                    <w:rPr>
                      <w:b/>
                      <w:sz w:val="20"/>
                      <w:szCs w:val="20"/>
                    </w:rPr>
                    <w:t>Код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jc w:val="center"/>
                    <w:rPr>
                      <w:sz w:val="20"/>
                      <w:szCs w:val="20"/>
                    </w:rPr>
                  </w:pPr>
                  <w:r w:rsidRPr="00786B8A">
                    <w:rPr>
                      <w:b/>
                      <w:sz w:val="20"/>
                      <w:szCs w:val="20"/>
                    </w:rPr>
                    <w:t>Условно разрешенные виды разрешённого использования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4.4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Магазины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4.6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Общественное питание</w:t>
                  </w:r>
                </w:p>
              </w:tc>
            </w:tr>
            <w:tr w:rsidR="00786B8A" w:rsidRPr="00786B8A" w:rsidTr="00786B8A">
              <w:tc>
                <w:tcPr>
                  <w:tcW w:w="993" w:type="dxa"/>
                  <w:tcBorders>
                    <w:top w:val="single" w:sz="6" w:space="0" w:color="auto"/>
                    <w:left w:val="double" w:sz="4" w:space="0" w:color="auto"/>
                    <w:bottom w:val="double" w:sz="4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jc w:val="center"/>
                    <w:rPr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4.7</w:t>
                  </w:r>
                </w:p>
              </w:tc>
              <w:tc>
                <w:tcPr>
                  <w:tcW w:w="5935" w:type="dxa"/>
                  <w:tcBorders>
                    <w:top w:val="single" w:sz="6" w:space="0" w:color="auto"/>
                    <w:left w:val="single" w:sz="6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  <w:hideMark/>
                </w:tcPr>
                <w:p w:rsidR="00786B8A" w:rsidRPr="00786B8A" w:rsidRDefault="00786B8A" w:rsidP="005662E5">
                  <w:pPr>
                    <w:pStyle w:val="a9"/>
                    <w:ind w:firstLine="61"/>
                    <w:rPr>
                      <w:b/>
                      <w:sz w:val="20"/>
                      <w:szCs w:val="20"/>
                    </w:rPr>
                  </w:pPr>
                  <w:r w:rsidRPr="00786B8A">
                    <w:rPr>
                      <w:sz w:val="20"/>
                      <w:szCs w:val="20"/>
                    </w:rPr>
                    <w:t>Гостиничное обслуживание</w:t>
                  </w:r>
                </w:p>
              </w:tc>
            </w:tr>
          </w:tbl>
          <w:p w:rsidR="00786B8A" w:rsidRPr="00786B8A" w:rsidRDefault="00786B8A" w:rsidP="00786B8A">
            <w:pPr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  <w:p w:rsidR="00786B8A" w:rsidRPr="00786B8A" w:rsidRDefault="00786B8A" w:rsidP="00786B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A">
              <w:rPr>
                <w:rFonts w:ascii="Times New Roman" w:hAnsi="Times New Roman" w:cs="Times New Roman"/>
                <w:b/>
                <w:sz w:val="20"/>
                <w:szCs w:val="20"/>
              </w:rPr>
              <w:t>2.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      </w:r>
          </w:p>
          <w:p w:rsidR="00786B8A" w:rsidRPr="00786B8A" w:rsidRDefault="00786B8A" w:rsidP="00786B8A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6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Предельные (минимальные и (или) максимальные) размеры земельных участков, в том числе их площадь: размеры земельных участков не подлежат установлению, минимальная площадь земельных участков – </w:t>
            </w:r>
            <w:smartTag w:uri="urn:schemas-microsoft-com:office:smarttags" w:element="metricconverter">
              <w:smartTagPr>
                <w:attr w:name="ProductID" w:val="300 м²"/>
              </w:smartTagPr>
              <w:r w:rsidRPr="00786B8A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300 м²</w:t>
              </w:r>
            </w:smartTag>
            <w:r w:rsidRPr="00786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максимальная площадь земельных участков – не подлежит установлению.</w:t>
            </w:r>
          </w:p>
          <w:p w:rsidR="00786B8A" w:rsidRPr="00786B8A" w:rsidRDefault="00786B8A" w:rsidP="00786B8A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6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786B8A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3 м</w:t>
              </w:r>
            </w:smartTag>
            <w:r w:rsidRPr="00786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:rsidR="00786B8A" w:rsidRPr="00786B8A" w:rsidRDefault="00786B8A" w:rsidP="00786B8A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6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Предельное количество этажей зданий, строений, сооружений – не подлежит установлению, предельная высота зданий, строений, сооружений –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786B8A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40 м</w:t>
              </w:r>
            </w:smartTag>
            <w:r w:rsidRPr="00786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786B8A" w:rsidRPr="00786B8A" w:rsidRDefault="00786B8A" w:rsidP="00786B8A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6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Максимальный процент застройки в границах земельного участка – 70%.</w:t>
            </w:r>
          </w:p>
          <w:p w:rsidR="00786B8A" w:rsidRPr="00786B8A" w:rsidRDefault="00786B8A" w:rsidP="00786B8A">
            <w:pPr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6B8A">
              <w:rPr>
                <w:rFonts w:ascii="Times New Roman" w:hAnsi="Times New Roman" w:cs="Times New Roman"/>
                <w:b/>
                <w:sz w:val="20"/>
                <w:szCs w:val="20"/>
              </w:rPr>
              <w:t>3.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для вида разрешенного использования с кодом 3.1:</w:t>
            </w:r>
          </w:p>
          <w:p w:rsidR="00786B8A" w:rsidRPr="00786B8A" w:rsidRDefault="00786B8A" w:rsidP="00786B8A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6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Предельные (минимальные и (или) максимальные) размеры земельных участков, в том числе их площадь: размеры земельных участков не подлежат установлению, минимальная площадь земельных участков – 0,05 м</w:t>
            </w:r>
            <w:proofErr w:type="gramStart"/>
            <w:r w:rsidRPr="00786B8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  <w:r w:rsidRPr="00786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максимальная площадь земельных участков – </w:t>
            </w:r>
            <w:smartTag w:uri="urn:schemas-microsoft-com:office:smarttags" w:element="metricconverter">
              <w:smartTagPr>
                <w:attr w:name="ProductID" w:val="2000 м²"/>
              </w:smartTagPr>
              <w:r w:rsidRPr="00786B8A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2000 м²</w:t>
              </w:r>
            </w:smartTag>
            <w:r w:rsidRPr="00786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786B8A" w:rsidRPr="00786B8A" w:rsidRDefault="00786B8A" w:rsidP="00786B8A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6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smartTag w:uri="urn:schemas-microsoft-com:office:smarttags" w:element="metricconverter">
              <w:smartTagPr>
                <w:attr w:name="ProductID" w:val="0 м"/>
              </w:smartTagPr>
              <w:r w:rsidRPr="00786B8A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0 м</w:t>
              </w:r>
            </w:smartTag>
            <w:r w:rsidRPr="00786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:rsidR="00786B8A" w:rsidRPr="00786B8A" w:rsidRDefault="00786B8A" w:rsidP="00786B8A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6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Предельное количество этажей зданий, строений, сооружений – 1, предельная высота зданий, строений, сооружений –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786B8A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>40 м</w:t>
              </w:r>
            </w:smartTag>
            <w:r w:rsidRPr="00786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786B8A" w:rsidRPr="00786B8A" w:rsidRDefault="00786B8A" w:rsidP="00786B8A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6B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Максимальный процент застройки в границах земельного участка – 100 %.</w:t>
            </w:r>
          </w:p>
          <w:p w:rsidR="00B6200B" w:rsidRPr="00A9639A" w:rsidRDefault="00786B8A" w:rsidP="00786B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B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В границах территориальной зоны имеются ограничения использования земельных участков и объектов капитального строительства, установленные в соответствии с законодательством Российской Федерации: </w:t>
            </w:r>
            <w:proofErr w:type="spellStart"/>
            <w:r w:rsidRPr="00786B8A">
              <w:rPr>
                <w:rFonts w:ascii="Times New Roman" w:hAnsi="Times New Roman" w:cs="Times New Roman"/>
                <w:b/>
                <w:sz w:val="20"/>
                <w:szCs w:val="20"/>
              </w:rPr>
              <w:t>водоохранные</w:t>
            </w:r>
            <w:proofErr w:type="spellEnd"/>
            <w:r w:rsidRPr="00786B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зоны; прибрежные защитные полосы; охранные зоны электросетевого хозяйства,  охранные зоны газораспределительных сетей, охранные зоны магистральных трубопроводов, санитарно-защитные зоны, придорожные полосы автомобильных дорог, защитная зона объекта культурного наследия.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>газовые сети:</w:t>
            </w:r>
          </w:p>
          <w:p w:rsidR="008815FE" w:rsidRDefault="00C43636" w:rsidP="00C4363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  <w:r w:rsidR="00DC6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газификации земельного участка с кадастровым номером 58:18:0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DC6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51001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DC6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Наличие свободной пропускной способности существующей ГРС «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DC6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окшан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согласно информации ООО «Газпром </w:t>
            </w:r>
            <w:proofErr w:type="spellStart"/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трансгаз</w:t>
            </w:r>
            <w:proofErr w:type="spellEnd"/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Нижний Новгород» на 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составляет </w:t>
            </w:r>
            <w:r w:rsidR="00DC6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DC6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/час;</w:t>
            </w:r>
          </w:p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C43636" w:rsidRDefault="00AA0B70" w:rsidP="00840FB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согласно письма 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МКП «</w:t>
            </w:r>
            <w:proofErr w:type="spellStart"/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ВодКомСервис</w:t>
            </w:r>
            <w:proofErr w:type="spellEnd"/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08.02.2024 №</w:t>
            </w:r>
            <w:r w:rsidR="00DC60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технические требования к объектам капитального строительства заказчика, в том числе к устройствам и сооружениям для подключения, а также к выполняемым заказчиком мероприятиям для осуществления подключения: на месте врезки в центральную водопроводную магистраль в колодце установить хомут-врезку </w:t>
            </w:r>
            <w:proofErr w:type="spellStart"/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Унидельта</w:t>
            </w:r>
            <w:proofErr w:type="spellEnd"/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шестью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болтами 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  <w:r w:rsidR="00840F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1, кран </w:t>
            </w:r>
            <w:proofErr w:type="spellStart"/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камини</w:t>
            </w:r>
            <w:proofErr w:type="spellEnd"/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ш/г, проложить трубу диаметром 32 мм </w:t>
            </w:r>
            <w:proofErr w:type="gramStart"/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/Э от центральной водопроводной магистрали.</w:t>
            </w:r>
          </w:p>
          <w:p w:rsidR="00B566F8" w:rsidRDefault="00B566F8" w:rsidP="00840FB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Разрешаемый отбор объема холодной воды и режи</w:t>
            </w:r>
            <w:r w:rsidR="002F7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 водопотребления (отпуска): 0,2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куб.м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A75F6" w:rsidRPr="007A75F6" w:rsidRDefault="00B566F8" w:rsidP="00B566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установке приборов учета воды и устройству узла учета: установить прибор учета 3/4 (антимагнитный с обратным клапаном) после запорной арматуры и фильтра грубой очистки 3/4 в колодце.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DC6076" w:rsidP="00DC6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4 983 000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четыре</w:t>
            </w:r>
            <w:r w:rsidR="00650715">
              <w:rPr>
                <w:rFonts w:ascii="Times New Roman" w:hAnsi="Times New Roman" w:cs="Times New Roman"/>
                <w:sz w:val="28"/>
                <w:szCs w:val="28"/>
              </w:rPr>
              <w:t xml:space="preserve"> миллион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девятьсот восемьдесят три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рублей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НДС не облагается. 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DC607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149 490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 сорок девять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четыреста девяносто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) рублей </w:t>
            </w:r>
            <w:r w:rsidR="0092162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коп.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копии документов, удостоверяющих личность Заявителя (для граждан, в том числе зарегистрированных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B566F8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797C" w:rsidRDefault="00B566F8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C28C9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26198F" w:rsidRDefault="00650715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E44CD" w:rsidRPr="002619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26198F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98F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26198F" w:rsidRDefault="00B566F8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07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65071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8C9" w:rsidRPr="0026198F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Pr="0026198F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98F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26198F" w:rsidRDefault="00B566F8" w:rsidP="00650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071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B4336" w:rsidRPr="002619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2B4336" w:rsidRPr="0026198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DC6076" w:rsidP="00DC6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2162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девятьсот девяносто шесть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шестьсот</w:t>
            </w:r>
            <w:r w:rsidR="00712D13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712D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ублей 00 коп.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B566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Задаток, внесенный лицом, признанным победителем аукциона (далее – Победитель), а также задаток, внесенный  иным лицом, с которым заключается договор 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</w:t>
            </w:r>
            <w:r w:rsidR="00B566F8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6507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507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261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566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03.2024</w:t>
            </w:r>
            <w:r w:rsidRPr="00261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E1FBE"/>
    <w:multiLevelType w:val="hybridMultilevel"/>
    <w:tmpl w:val="5908E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1223EA"/>
    <w:rsid w:val="001B20F9"/>
    <w:rsid w:val="001D425B"/>
    <w:rsid w:val="001D7A6F"/>
    <w:rsid w:val="0026198F"/>
    <w:rsid w:val="00282180"/>
    <w:rsid w:val="002B4336"/>
    <w:rsid w:val="002F28D0"/>
    <w:rsid w:val="002F7600"/>
    <w:rsid w:val="00310E0B"/>
    <w:rsid w:val="00313893"/>
    <w:rsid w:val="003A0397"/>
    <w:rsid w:val="003A0EC8"/>
    <w:rsid w:val="003C030A"/>
    <w:rsid w:val="003C50BE"/>
    <w:rsid w:val="004439D0"/>
    <w:rsid w:val="004676A9"/>
    <w:rsid w:val="004E5570"/>
    <w:rsid w:val="00525746"/>
    <w:rsid w:val="00564983"/>
    <w:rsid w:val="00597C31"/>
    <w:rsid w:val="00620895"/>
    <w:rsid w:val="00650715"/>
    <w:rsid w:val="00692009"/>
    <w:rsid w:val="00693E7B"/>
    <w:rsid w:val="006D14E5"/>
    <w:rsid w:val="00712D13"/>
    <w:rsid w:val="00750CA1"/>
    <w:rsid w:val="00753740"/>
    <w:rsid w:val="00786B8A"/>
    <w:rsid w:val="007A75F6"/>
    <w:rsid w:val="007B19E4"/>
    <w:rsid w:val="007F3A62"/>
    <w:rsid w:val="00840FB9"/>
    <w:rsid w:val="008815FE"/>
    <w:rsid w:val="00897F4C"/>
    <w:rsid w:val="008B4EE5"/>
    <w:rsid w:val="008D3698"/>
    <w:rsid w:val="008E44CD"/>
    <w:rsid w:val="008F2017"/>
    <w:rsid w:val="0092162B"/>
    <w:rsid w:val="00922B96"/>
    <w:rsid w:val="00943086"/>
    <w:rsid w:val="009553A4"/>
    <w:rsid w:val="009F5033"/>
    <w:rsid w:val="00A9639A"/>
    <w:rsid w:val="00AA0B70"/>
    <w:rsid w:val="00AA2A98"/>
    <w:rsid w:val="00AC28C9"/>
    <w:rsid w:val="00AD3ABF"/>
    <w:rsid w:val="00B06162"/>
    <w:rsid w:val="00B566F8"/>
    <w:rsid w:val="00B6200B"/>
    <w:rsid w:val="00B758F8"/>
    <w:rsid w:val="00C04EA0"/>
    <w:rsid w:val="00C106D5"/>
    <w:rsid w:val="00C43636"/>
    <w:rsid w:val="00CC6285"/>
    <w:rsid w:val="00D00446"/>
    <w:rsid w:val="00D52010"/>
    <w:rsid w:val="00D528FB"/>
    <w:rsid w:val="00D67754"/>
    <w:rsid w:val="00D74737"/>
    <w:rsid w:val="00DC6076"/>
    <w:rsid w:val="00DE2477"/>
    <w:rsid w:val="00DE4D9E"/>
    <w:rsid w:val="00DF797C"/>
    <w:rsid w:val="00E54173"/>
    <w:rsid w:val="00E573DB"/>
    <w:rsid w:val="00EA38A5"/>
    <w:rsid w:val="00EB3EBB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786B8A"/>
    <w:pPr>
      <w:keepNext/>
      <w:suppressAutoHyphens/>
      <w:spacing w:before="240" w:after="60" w:line="100" w:lineRule="atLeast"/>
      <w:outlineLvl w:val="1"/>
    </w:pPr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C0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30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786B8A"/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ar-SA"/>
    </w:rPr>
  </w:style>
  <w:style w:type="character" w:styleId="a8">
    <w:name w:val="Strong"/>
    <w:aliases w:val="без отступа сверху"/>
    <w:qFormat/>
    <w:rsid w:val="00786B8A"/>
    <w:rPr>
      <w:b/>
      <w:bCs/>
    </w:rPr>
  </w:style>
  <w:style w:type="paragraph" w:customStyle="1" w:styleId="a9">
    <w:name w:val="Таблица"/>
    <w:basedOn w:val="a"/>
    <w:next w:val="a"/>
    <w:qFormat/>
    <w:rsid w:val="00786B8A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786B8A"/>
    <w:pPr>
      <w:keepNext/>
      <w:suppressAutoHyphens/>
      <w:spacing w:before="240" w:after="60" w:line="100" w:lineRule="atLeast"/>
      <w:outlineLvl w:val="1"/>
    </w:pPr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C0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30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786B8A"/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ar-SA"/>
    </w:rPr>
  </w:style>
  <w:style w:type="character" w:styleId="a8">
    <w:name w:val="Strong"/>
    <w:aliases w:val="без отступа сверху"/>
    <w:qFormat/>
    <w:rsid w:val="00786B8A"/>
    <w:rPr>
      <w:b/>
      <w:bCs/>
    </w:rPr>
  </w:style>
  <w:style w:type="paragraph" w:customStyle="1" w:styleId="a9">
    <w:name w:val="Таблица"/>
    <w:basedOn w:val="a"/>
    <w:next w:val="a"/>
    <w:qFormat/>
    <w:rsid w:val="00786B8A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ts-tend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458D4-FC3A-4020-BF34-B5E63E9E3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890</TotalTime>
  <Pages>1</Pages>
  <Words>3106</Words>
  <Characters>17710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45</cp:revision>
  <cp:lastPrinted>2024-02-12T07:03:00Z</cp:lastPrinted>
  <dcterms:created xsi:type="dcterms:W3CDTF">2023-05-11T11:12:00Z</dcterms:created>
  <dcterms:modified xsi:type="dcterms:W3CDTF">2024-02-12T07:03:00Z</dcterms:modified>
</cp:coreProperties>
</file>