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EE5" w:rsidRDefault="008815FE" w:rsidP="008815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5FE">
        <w:rPr>
          <w:rFonts w:ascii="Times New Roman" w:hAnsi="Times New Roman" w:cs="Times New Roman"/>
          <w:b/>
          <w:sz w:val="28"/>
          <w:szCs w:val="28"/>
        </w:rPr>
        <w:t xml:space="preserve">Извещение о проведении аукциона в электронной форме </w:t>
      </w:r>
      <w:r w:rsidR="003A0397">
        <w:rPr>
          <w:rFonts w:ascii="Times New Roman" w:hAnsi="Times New Roman" w:cs="Times New Roman"/>
          <w:b/>
          <w:sz w:val="28"/>
          <w:szCs w:val="28"/>
        </w:rPr>
        <w:t>по продаже</w:t>
      </w:r>
      <w:r w:rsidRPr="008815FE">
        <w:rPr>
          <w:rFonts w:ascii="Times New Roman" w:hAnsi="Times New Roman" w:cs="Times New Roman"/>
          <w:b/>
          <w:sz w:val="28"/>
          <w:szCs w:val="28"/>
        </w:rPr>
        <w:t xml:space="preserve"> земельного участка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8815FE" w:rsidTr="00897F4C">
        <w:trPr>
          <w:trHeight w:val="195"/>
        </w:trPr>
        <w:tc>
          <w:tcPr>
            <w:tcW w:w="2943" w:type="dxa"/>
          </w:tcPr>
          <w:p w:rsidR="008815FE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 торгов</w:t>
            </w:r>
          </w:p>
        </w:tc>
        <w:tc>
          <w:tcPr>
            <w:tcW w:w="6628" w:type="dxa"/>
          </w:tcPr>
          <w:p w:rsidR="008815FE" w:rsidRDefault="00897F4C" w:rsidP="00897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аукцион, открытый по составу участников, открытый по форме подачи предложений о цене (далее – Аукцион)</w:t>
            </w:r>
          </w:p>
        </w:tc>
      </w:tr>
      <w:tr w:rsidR="00897F4C" w:rsidTr="008815FE">
        <w:trPr>
          <w:trHeight w:val="765"/>
        </w:trPr>
        <w:tc>
          <w:tcPr>
            <w:tcW w:w="2943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Мокшанского района Пензенской области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Адрес: 442370, Российская Федерация, Пензенская область, Мокшанский район, р.п. Мокшан, ул. Поцелуева, д. 1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 8 841 50 2-79-07, факс 8 841 50 2-73-27</w:t>
            </w:r>
          </w:p>
          <w:p w:rsidR="00897F4C" w:rsidRPr="00897F4C" w:rsidRDefault="00897F4C" w:rsidP="00897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электронной почты: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mokshan</w:t>
            </w:r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adm</w:t>
            </w:r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sura</w:t>
            </w:r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орган и р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 xml:space="preserve">еквизиты решения о проведении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Default="009553A4" w:rsidP="00881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Мокшанского района Пензенской области;</w:t>
            </w:r>
          </w:p>
          <w:p w:rsidR="008815FE" w:rsidRPr="008815FE" w:rsidRDefault="008815FE" w:rsidP="00EF54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администрации Мокшанского района Пензенской области от </w:t>
            </w:r>
            <w:r w:rsidR="00EF54A2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D74737" w:rsidRPr="002619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E44CD" w:rsidRPr="0026198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D425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74737" w:rsidRPr="0026198F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1D42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74737" w:rsidRPr="0026198F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EF54A2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  <w:bookmarkStart w:id="0" w:name="_GoBack"/>
            <w:bookmarkEnd w:id="0"/>
            <w:r w:rsidR="00D747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«О проведении открытого аукциона в электронной форме </w:t>
            </w:r>
            <w:r w:rsidR="003A0397">
              <w:rPr>
                <w:rFonts w:ascii="Times New Roman" w:hAnsi="Times New Roman" w:cs="Times New Roman"/>
                <w:sz w:val="28"/>
                <w:szCs w:val="28"/>
              </w:rPr>
              <w:t>по продаже зе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мельного участка с разрешенным видом использования – </w:t>
            </w:r>
            <w:r w:rsidR="003A0397">
              <w:rPr>
                <w:rFonts w:ascii="Times New Roman" w:hAnsi="Times New Roman" w:cs="Times New Roman"/>
                <w:sz w:val="28"/>
                <w:szCs w:val="28"/>
              </w:rPr>
              <w:t>для ведения личного подсобного хозяйства</w:t>
            </w:r>
            <w:r w:rsidR="001D425B">
              <w:rPr>
                <w:rFonts w:ascii="Times New Roman" w:hAnsi="Times New Roman" w:cs="Times New Roman"/>
                <w:sz w:val="28"/>
                <w:szCs w:val="28"/>
              </w:rPr>
              <w:t xml:space="preserve"> (код 2.2)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</w:tr>
      <w:tr w:rsidR="008815FE" w:rsidTr="008815FE">
        <w:tc>
          <w:tcPr>
            <w:tcW w:w="2943" w:type="dxa"/>
          </w:tcPr>
          <w:p w:rsidR="00897F4C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  <w:r w:rsidR="00897F4C" w:rsidRPr="00897F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15FE" w:rsidRP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площадки)</w:t>
            </w:r>
          </w:p>
        </w:tc>
        <w:tc>
          <w:tcPr>
            <w:tcW w:w="6628" w:type="dxa"/>
          </w:tcPr>
          <w:p w:rsidR="008815FE" w:rsidRPr="002B4336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Pr="0026198F" w:rsidRDefault="001D425B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9553A4" w:rsidRPr="002619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марта</w:t>
            </w:r>
            <w:r w:rsidR="009553A4" w:rsidRPr="0026198F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553A4" w:rsidRPr="0026198F">
              <w:rPr>
                <w:rFonts w:ascii="Times New Roman" w:hAnsi="Times New Roman" w:cs="Times New Roman"/>
                <w:sz w:val="28"/>
                <w:szCs w:val="28"/>
              </w:rPr>
              <w:t xml:space="preserve"> года в 0</w:t>
            </w:r>
            <w:r w:rsidR="0026198F" w:rsidRPr="0026198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553A4" w:rsidRPr="0026198F">
              <w:rPr>
                <w:rFonts w:ascii="Times New Roman" w:hAnsi="Times New Roman" w:cs="Times New Roman"/>
                <w:sz w:val="28"/>
                <w:szCs w:val="28"/>
              </w:rPr>
              <w:t xml:space="preserve"> часов 00 минут </w:t>
            </w:r>
          </w:p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198F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1.</w:t>
            </w:r>
            <w:r w:rsidRPr="00597C3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C04EA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Порядок рассмотрения Заявок</w:t>
            </w:r>
            <w:r w:rsid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Заявок осуществляется Аукционной комиссией.</w:t>
            </w:r>
          </w:p>
          <w:p w:rsidR="00C04EA0" w:rsidRDefault="00897F4C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Заявитель</w:t>
            </w:r>
            <w:r w:rsidR="00C04EA0">
              <w:rPr>
                <w:rFonts w:ascii="Times New Roman" w:hAnsi="Times New Roman" w:cs="Times New Roman"/>
                <w:sz w:val="28"/>
                <w:szCs w:val="28"/>
              </w:rPr>
              <w:t xml:space="preserve"> не допускается к участию в аукционе в следующих случаях: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непредставление необходимых для участия в аукционе документов или представление недостоверных сведений;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D425B">
              <w:rPr>
                <w:rFonts w:ascii="Times New Roman" w:hAnsi="Times New Roman" w:cs="Times New Roman"/>
                <w:sz w:val="28"/>
                <w:szCs w:val="28"/>
              </w:rPr>
              <w:t>не поступление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задатка на дату рассмотрения заявок на участие в аукционе: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подача заявки на участие в аукционе лицом, которое в соответствии с Земельным Кодексом и другими федеральными законами не имеет права быть участником конкретного аукциона,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покупателем земельного участка или приобрести земельный участок в аренду;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</w:t>
            </w:r>
            <w:r w:rsidR="007B19E4">
              <w:rPr>
                <w:rFonts w:ascii="Times New Roman" w:hAnsi="Times New Roman" w:cs="Times New Roman"/>
                <w:sz w:val="28"/>
                <w:szCs w:val="28"/>
              </w:rPr>
              <w:t>в реестре недобросовестных участников аукциона.</w:t>
            </w:r>
          </w:p>
          <w:p w:rsidR="00692009" w:rsidRDefault="0069200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>уполномоченного действовать от имени организатора аукциона, и размещается на электронной площадке не позднее,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      </w:r>
          </w:p>
          <w:p w:rsidR="00620895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подписания протокола рассмотрения заявок на участие в электронном аукционе.</w:t>
            </w:r>
          </w:p>
          <w:p w:rsidR="00597C31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="00597C31">
              <w:rPr>
                <w:rFonts w:ascii="Times New Roman" w:hAnsi="Times New Roman" w:cs="Times New Roman"/>
                <w:sz w:val="28"/>
                <w:szCs w:val="28"/>
              </w:rPr>
              <w:t>, в соответствии с полученным им уведомлением Участника, в соответствии с Регламентом и Инструкциями считается участвующим в аукционе с даты и времени начала проведения аукциона, указанных в настоящем Извещении.</w:t>
            </w:r>
          </w:p>
          <w:p w:rsidR="00597C31" w:rsidRPr="00310E0B" w:rsidRDefault="00597C31" w:rsidP="007B19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2. Порядок проведения </w:t>
            </w:r>
            <w:r w:rsidR="00692009"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аукциона.</w:t>
            </w:r>
          </w:p>
          <w:p w:rsidR="00597C31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 соответствии с Регламентом и Инструкциями обеспечивается Оператором электронной площадки.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могут участвовать только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, допущенные к участию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и признанные Участниками. Оператор электронной площадки обеспечивает Участникам возможность принять участие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Процедура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проводится в день и время, указанны</w:t>
            </w:r>
            <w:r w:rsidR="006D14E5" w:rsidRPr="00310E0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 в Извещении. Время проведения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не должно совпадать со временем проведения профилактических работ на электронной площадке.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 проводится путем повышения Начальной цены Предмета аукциона на «шаг аукциона». </w:t>
            </w:r>
          </w:p>
          <w:p w:rsidR="00922B96" w:rsidRDefault="00922B9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Время ожидания предложения участника электронного аукциона о цене предмета аукциона составляет 10 (десять) минут. При поступлении предложения участника электронного аукциона о повышении цены предмета </w:t>
            </w:r>
            <w:r w:rsidR="00310E0B"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время, оставшееся до истечения указанного срока, обновляется до 10 (десяти)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На основании данного протокола организатор электронного аукциона в день проведения электронного аукциона подготавливает протокол о результатах электронного аукциона, подписывает усиленной квалифицированной электронной подписью и размещает его в течение одного рабочего дня со дня подписания данного протокола на электронной площадке.</w:t>
            </w:r>
          </w:p>
          <w:p w:rsidR="00310E0B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3. Подведение итогов электронного аукциона.</w:t>
            </w:r>
          </w:p>
          <w:p w:rsidR="00525746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Победителем электронного аукциона признается Участник, предложивший наиболее высокую цену имущ</w:t>
            </w:r>
            <w:r w:rsidR="001D7A6F" w:rsidRPr="004676A9">
              <w:rPr>
                <w:rFonts w:ascii="Times New Roman" w:hAnsi="Times New Roman" w:cs="Times New Roman"/>
                <w:sz w:val="28"/>
                <w:szCs w:val="28"/>
              </w:rPr>
              <w:t>ества.</w:t>
            </w:r>
            <w:r w:rsidR="00F23E5E"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D7A6F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Аукциона формируется Оператором и размещается на электронной площадке в течение одного часа после окончания Аукциона.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На основании указанного протокола Организатор в день проведения Аукциона обеспечивает подготовку и подписание протокола о результатах Аукциона и его размещение на электронной площадке в течение одного рабочего дня подписания данного протокола.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Оператор в течение одного часа с момента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размещения протокола о результатах направляет в Личный кабинет победителя Аукциона, и участника, занявшего второе место по итогам торгов или единственного участника уведомление с протоколом о результатах торгов.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о результатах аукциона является основанием для заключения (подписания) с победителем Аукциона/единственным, принявшим участие в Аукционе его участником/участником Аукциона, который сделал предпоследнее предложение о цене предмета аукциона (в случае уклонения победителя Аукциона от подписания договора) договора </w:t>
            </w:r>
            <w:r w:rsidR="001D425B">
              <w:rPr>
                <w:rFonts w:ascii="Times New Roman" w:hAnsi="Times New Roman" w:cs="Times New Roman"/>
                <w:sz w:val="28"/>
                <w:szCs w:val="28"/>
              </w:rPr>
              <w:t>купли-продажи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земельного участка.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рассмотрения заявок на участие в Аукционе является основанием для заключения с единственным участником аукциона договора </w:t>
            </w:r>
            <w:r w:rsidR="001D425B">
              <w:rPr>
                <w:rFonts w:ascii="Times New Roman" w:hAnsi="Times New Roman" w:cs="Times New Roman"/>
                <w:sz w:val="28"/>
                <w:szCs w:val="28"/>
              </w:rPr>
              <w:t>купли-продажи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земельного участка по начальной цене предмета аукциона.</w:t>
            </w:r>
          </w:p>
          <w:p w:rsidR="004676A9" w:rsidRPr="004676A9" w:rsidRDefault="004676A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Договор </w:t>
            </w:r>
            <w:r w:rsidR="003A0397">
              <w:rPr>
                <w:rFonts w:ascii="Times New Roman" w:hAnsi="Times New Roman" w:cs="Times New Roman"/>
                <w:sz w:val="28"/>
                <w:szCs w:val="28"/>
              </w:rPr>
              <w:t>купли-продажи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земельного участка заключается </w:t>
            </w:r>
            <w:r w:rsidR="001D425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электронной форме (на электронной площадке) в соответствии с формой договора (приложение к настоящему информационному сообщению) и подписывается усиленной квалифицированной электронной подписью такого договора.</w:t>
            </w:r>
          </w:p>
          <w:p w:rsidR="00F23E5E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договора по результатам Аукциона не допускается ранее, чем через десять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Российской Федерации для размещения информации о проведении торгов в сети «Интернет» </w:t>
            </w:r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torgi</w:t>
            </w:r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gov</w:t>
            </w:r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сайте электронной площадки </w:t>
            </w:r>
            <w:hyperlink r:id="rId6" w:history="1"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www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rts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-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tender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</w:hyperlink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официальном сайте администрации Мокшанского района </w:t>
            </w:r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rmoksh</w:t>
            </w:r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pnzreg</w:t>
            </w:r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676A9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Организатор Аукциона в течение 5 (пяти) дней после истечения десятидневного срока со дня размещения протокола определения участников/протокола рассмотрения заявок на официальном сайте направляет победителю Аукциона/единственному, принявшему участие в Аукционе его участнику/единственному участнику аукциона подписанный проект договора </w:t>
            </w:r>
            <w:r w:rsidR="001D42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купли-продажи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земельного участка.</w:t>
            </w:r>
          </w:p>
          <w:p w:rsidR="00750CA1" w:rsidRPr="00597C31" w:rsidRDefault="004676A9" w:rsidP="001D42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Если договор </w:t>
            </w:r>
            <w:r w:rsidR="001D42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купли-продажи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земельного участка в течение 30 (тридцати) дней </w:t>
            </w:r>
            <w:r w:rsidR="0044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направления победителю аукциона не был им подписан, Организатор аукциона в течение 3 (трех) рабочих дней предлагает заключить указанный договор участнику аукциона, который сделал предпоследнее предложение о цене предмета аукциона, по цене, предложенной победителем аукциона.</w:t>
            </w:r>
            <w:r w:rsidR="00750C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Предмет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3A0397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продажа земельного участка</w:t>
            </w:r>
            <w:r w:rsidR="002F28D0">
              <w:rPr>
                <w:rFonts w:ascii="Times New Roman" w:hAnsi="Times New Roman" w:cs="Times New Roman"/>
                <w:sz w:val="28"/>
                <w:szCs w:val="28"/>
              </w:rPr>
              <w:t xml:space="preserve"> (далее-Земельный участок)</w:t>
            </w:r>
          </w:p>
        </w:tc>
      </w:tr>
      <w:tr w:rsidR="008815FE" w:rsidTr="008815FE">
        <w:tc>
          <w:tcPr>
            <w:tcW w:w="2943" w:type="dxa"/>
          </w:tcPr>
          <w:p w:rsidR="002F28D0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</w:t>
            </w:r>
          </w:p>
          <w:p w:rsidR="008815FE" w:rsidRDefault="002F28D0" w:rsidP="002F2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Земельном участке</w:t>
            </w:r>
          </w:p>
        </w:tc>
        <w:tc>
          <w:tcPr>
            <w:tcW w:w="6628" w:type="dxa"/>
          </w:tcPr>
          <w:p w:rsidR="008815FE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кадастровый номер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- 58:18:0</w:t>
            </w:r>
            <w:r w:rsidR="001D425B">
              <w:rPr>
                <w:rFonts w:ascii="Times New Roman" w:hAnsi="Times New Roman" w:cs="Times New Roman"/>
                <w:sz w:val="28"/>
                <w:szCs w:val="28"/>
              </w:rPr>
              <w:t>960504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1D425B">
              <w:rPr>
                <w:rFonts w:ascii="Times New Roman" w:hAnsi="Times New Roman" w:cs="Times New Roman"/>
                <w:sz w:val="28"/>
                <w:szCs w:val="28"/>
              </w:rPr>
              <w:t>296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площадь</w:t>
            </w:r>
            <w:r w:rsidR="003A0397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1D425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1D425B">
              <w:rPr>
                <w:rFonts w:ascii="Times New Roman" w:hAnsi="Times New Roman" w:cs="Times New Roman"/>
                <w:sz w:val="28"/>
                <w:szCs w:val="28"/>
              </w:rPr>
              <w:t>499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кв.м.;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адрес земельного участка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Российская Федерация, Пензенская область, </w:t>
            </w:r>
            <w:r w:rsidR="003A0EC8"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r w:rsidR="001D425B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3A039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D425B">
              <w:rPr>
                <w:rFonts w:ascii="Times New Roman" w:hAnsi="Times New Roman" w:cs="Times New Roman"/>
                <w:sz w:val="28"/>
                <w:szCs w:val="28"/>
              </w:rPr>
              <w:t>. Рамзай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категория земель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земли населенных пунктов;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разрешенное использование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1D425B">
              <w:rPr>
                <w:rFonts w:ascii="Times New Roman" w:hAnsi="Times New Roman" w:cs="Times New Roman"/>
                <w:sz w:val="28"/>
                <w:szCs w:val="28"/>
              </w:rPr>
              <w:t xml:space="preserve"> для ведения личного подсобного хозяйства (код 2.2)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на Земельный участок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государственная собственность не разграничена (выписка из ЕГРН от </w:t>
            </w:r>
            <w:r w:rsidR="001D425B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1D425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1D42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№КУВИ-001/202</w:t>
            </w:r>
            <w:r w:rsidR="001D42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D425B">
              <w:rPr>
                <w:rFonts w:ascii="Times New Roman" w:hAnsi="Times New Roman" w:cs="Times New Roman"/>
                <w:sz w:val="28"/>
                <w:szCs w:val="28"/>
              </w:rPr>
              <w:t>23274965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2F28D0" w:rsidRDefault="002F28D0" w:rsidP="003A0EC8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и об ограничениях этих прав на земельный участок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4363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A0EC8">
              <w:rPr>
                <w:rFonts w:ascii="Times New Roman" w:hAnsi="Times New Roman" w:cs="Times New Roman"/>
                <w:sz w:val="28"/>
                <w:szCs w:val="28"/>
              </w:rPr>
              <w:t>земельный участок не обременен правами третьих лиц, в залоге, в споре и под арестом не состоит.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Максимально и (или) минимально допустимые параметры разрешенного строительства объекта капитального строительства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1D425B" w:rsidRPr="00840FB9" w:rsidRDefault="001D425B" w:rsidP="00B620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Ж-2. Зона индивидуальной и блокированной жилой застройки. Зона выделена для обеспечения правовых условий формирования жилых районов, размещение жилых помещений различного вида и обеспечение проживания в них. </w:t>
            </w:r>
          </w:p>
          <w:p w:rsidR="00840FB9" w:rsidRPr="00840FB9" w:rsidRDefault="001D425B" w:rsidP="00840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К жилой застройке относятся здания (помещения в них), предназначенные для проживания человека, за исключением зданий (помещений), используемых: </w:t>
            </w:r>
          </w:p>
          <w:p w:rsidR="00840FB9" w:rsidRPr="00840FB9" w:rsidRDefault="001D425B" w:rsidP="00840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- с целью извлечения предпринимательской выгоды из предоставления жилого помещения для временного проживания в них (гостиницы, дома отдыха); </w:t>
            </w:r>
          </w:p>
          <w:p w:rsidR="00840FB9" w:rsidRPr="00840FB9" w:rsidRDefault="001D425B" w:rsidP="00840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- для проживания с одновременным осуществлением лечения или социального обслуживания населения (санатории, дома ребенка, дома престарелых, больницы); </w:t>
            </w:r>
          </w:p>
          <w:p w:rsidR="00840FB9" w:rsidRPr="00840FB9" w:rsidRDefault="001D425B" w:rsidP="00840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- как способ обеспечения непрерывности производства (вахтовые помещения, служебные </w:t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жилые помещения на производственных объектах); </w:t>
            </w:r>
          </w:p>
          <w:p w:rsidR="00840FB9" w:rsidRPr="00840FB9" w:rsidRDefault="001D425B" w:rsidP="00840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>- как способ обеспечения деятельности режимного учреждения (казармы, караульные помещения, места лишения свободы, содержания под стражей)</w:t>
            </w:r>
            <w:r w:rsidR="00840FB9" w:rsidRPr="00840F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40FB9" w:rsidRPr="00840FB9" w:rsidRDefault="001D425B" w:rsidP="00840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виды разрешенного использования земельных участков</w:t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840FB9" w:rsidRPr="00840FB9" w:rsidRDefault="001D425B" w:rsidP="00840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>2.1 Для индивидуального жилищного строительства</w:t>
            </w:r>
          </w:p>
          <w:p w:rsidR="00840FB9" w:rsidRPr="00840FB9" w:rsidRDefault="001D425B" w:rsidP="00840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2.1.1 Малоэтажная многоквартирная жилая застройка </w:t>
            </w:r>
          </w:p>
          <w:p w:rsidR="00840FB9" w:rsidRPr="00840FB9" w:rsidRDefault="001D425B" w:rsidP="00840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2.2 Для ведения личного подсобного хозяйства </w:t>
            </w:r>
          </w:p>
          <w:p w:rsidR="00840FB9" w:rsidRPr="00840FB9" w:rsidRDefault="001D425B" w:rsidP="00840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2.3 Блокированная жилая застройка </w:t>
            </w:r>
          </w:p>
          <w:p w:rsidR="00840FB9" w:rsidRPr="00840FB9" w:rsidRDefault="001D425B" w:rsidP="00840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2.7 Обслуживание жилой застройки </w:t>
            </w:r>
          </w:p>
          <w:p w:rsidR="00840FB9" w:rsidRPr="00840FB9" w:rsidRDefault="001D425B" w:rsidP="00840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3.0 Общественное использование объектов капитального строительства </w:t>
            </w:r>
          </w:p>
          <w:p w:rsidR="00840FB9" w:rsidRPr="00840FB9" w:rsidRDefault="001D425B" w:rsidP="00840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3.1 Коммунальное обслуживание </w:t>
            </w:r>
          </w:p>
          <w:p w:rsidR="00840FB9" w:rsidRPr="00840FB9" w:rsidRDefault="001D425B" w:rsidP="00840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3.4.1 Амбулаторно-поликлиническое обслуживание </w:t>
            </w:r>
          </w:p>
          <w:p w:rsidR="00840FB9" w:rsidRPr="00840FB9" w:rsidRDefault="001D425B" w:rsidP="00840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3.7 Религиозное использование </w:t>
            </w:r>
          </w:p>
          <w:p w:rsidR="00840FB9" w:rsidRPr="00840FB9" w:rsidRDefault="001D425B" w:rsidP="00840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12.0 Земельные участки (территории) общего пользования </w:t>
            </w:r>
          </w:p>
          <w:p w:rsidR="00840FB9" w:rsidRPr="00840FB9" w:rsidRDefault="001D425B" w:rsidP="00840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13.1 Ведение огородничества </w:t>
            </w:r>
          </w:p>
          <w:p w:rsidR="00840FB9" w:rsidRPr="00840FB9" w:rsidRDefault="001D425B" w:rsidP="00840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13.2 Ведение садоводства </w:t>
            </w:r>
          </w:p>
          <w:p w:rsidR="00840FB9" w:rsidRPr="00840FB9" w:rsidRDefault="001D425B" w:rsidP="00840F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Вспомогательные виды разрешённого использования </w:t>
            </w:r>
          </w:p>
          <w:p w:rsidR="00840FB9" w:rsidRPr="00840FB9" w:rsidRDefault="001D425B" w:rsidP="00840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2.7.1 Объекты гаражного назначения </w:t>
            </w:r>
          </w:p>
          <w:p w:rsidR="00840FB9" w:rsidRPr="00840FB9" w:rsidRDefault="001D425B" w:rsidP="00840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3.1 Коммунальное обслуживание </w:t>
            </w:r>
          </w:p>
          <w:p w:rsidR="00840FB9" w:rsidRPr="00840FB9" w:rsidRDefault="001D425B" w:rsidP="00840F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Условно разрешенные виды разрешённого использования </w:t>
            </w:r>
          </w:p>
          <w:p w:rsidR="00840FB9" w:rsidRPr="00840FB9" w:rsidRDefault="001D425B" w:rsidP="00840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4.0 Предпринимательство </w:t>
            </w:r>
          </w:p>
          <w:p w:rsidR="00840FB9" w:rsidRPr="00840FB9" w:rsidRDefault="001D425B" w:rsidP="00840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5.1 Спорт </w:t>
            </w:r>
          </w:p>
          <w:p w:rsidR="00840FB9" w:rsidRPr="00840FB9" w:rsidRDefault="001D425B" w:rsidP="00840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5.2 Природно-познавательный туризм </w:t>
            </w:r>
          </w:p>
          <w:p w:rsidR="00840FB9" w:rsidRPr="00840FB9" w:rsidRDefault="001D425B" w:rsidP="00840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5.2.1 Туристическое обслуживание </w:t>
            </w:r>
          </w:p>
          <w:p w:rsidR="00840FB9" w:rsidRPr="00840FB9" w:rsidRDefault="001D425B" w:rsidP="00840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5.3 Охота и рыбалка </w:t>
            </w:r>
          </w:p>
          <w:p w:rsidR="00840FB9" w:rsidRDefault="001D425B" w:rsidP="00840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b/>
                <w:sz w:val="28"/>
                <w:szCs w:val="28"/>
              </w:rPr>
      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для вида разрешенного использования:</w:t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40FB9" w:rsidRPr="00840FB9" w:rsidRDefault="001D425B" w:rsidP="00840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Предельные (минимальные и (или) максимальные) размеры земельных участков: минимальная площадь земельных участков – 100 м²; максимальная площадь земельных участков не полежит установлению. Размеры земельных участков - не подлежат установлению. </w:t>
            </w:r>
          </w:p>
          <w:p w:rsidR="00840FB9" w:rsidRPr="00840FB9" w:rsidRDefault="001D425B" w:rsidP="00840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Минимальные отступы от границ земельного </w:t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2 м. </w:t>
            </w:r>
          </w:p>
          <w:p w:rsidR="00840FB9" w:rsidRDefault="001D425B" w:rsidP="00840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Предельное количество этажей зданий, строений, сооружений – 3, предельная высота зданий, строений, сооружений – 15 м. </w:t>
            </w:r>
          </w:p>
          <w:p w:rsidR="00840FB9" w:rsidRPr="00840FB9" w:rsidRDefault="001D425B" w:rsidP="00840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Максимальный процент застройки в границах земельного участка – 60%. </w:t>
            </w:r>
          </w:p>
          <w:p w:rsidR="00840FB9" w:rsidRPr="00840FB9" w:rsidRDefault="001D425B" w:rsidP="00840F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для вида разрешенного использования с кодом 3.0 кроме 3.1., 3.4.1, 3.7, 4.0: </w:t>
            </w:r>
          </w:p>
          <w:p w:rsidR="00840FB9" w:rsidRPr="00840FB9" w:rsidRDefault="001D425B" w:rsidP="00840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Предельные (минимальные и (или) максимальные) размеры земельных участков: минимальная площадь земельных участков – 100 м²; максимальная площадь земельных участков – 10000 м². Размеры земельных участков - не подлежат установлению. </w:t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2м. </w:t>
            </w:r>
          </w:p>
          <w:p w:rsidR="00840FB9" w:rsidRDefault="001D425B" w:rsidP="00840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Предельное количество этажей зданий, строений, сооружений – 5, предельная высота зданий, строений, сооружений – 50 м. </w:t>
            </w:r>
          </w:p>
          <w:p w:rsidR="00840FB9" w:rsidRPr="00840FB9" w:rsidRDefault="001D425B" w:rsidP="00840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Максимальный процент застройки в границах земельного участка – 60%.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для вида разрешенного использования с кодом 3.1: </w:t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Предельные (минимальные и (или) максимальные) размеры земельных участков: минимальная площадь земельных участков – 0,05м2 ; максимальная площадь земельных участков – не установлена. Размеры земельных участков - не подлежат установлению. </w:t>
            </w:r>
          </w:p>
          <w:p w:rsidR="00840FB9" w:rsidRPr="00840FB9" w:rsidRDefault="001D425B" w:rsidP="00840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Минимальные отступы от границ земельного участка в целях определения мест допустимого </w:t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размещения зданий, строений, сооружений, за пределами которых запрещено строительство зданий, строений, сооружений – 0 м. </w:t>
            </w:r>
          </w:p>
          <w:p w:rsidR="00840FB9" w:rsidRPr="00840FB9" w:rsidRDefault="001D425B" w:rsidP="00840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Предельное количество этажей зданий, строений, сооружений – не подлежит установлению, предельная высота зданий, строений, сооружений – 40 м. </w:t>
            </w:r>
          </w:p>
          <w:p w:rsidR="00840FB9" w:rsidRPr="00840FB9" w:rsidRDefault="001D425B" w:rsidP="00840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Максимальный процент застройки в границах земельного участка – 80 %. </w:t>
            </w:r>
          </w:p>
          <w:p w:rsidR="00840FB9" w:rsidRPr="00840FB9" w:rsidRDefault="001D425B" w:rsidP="00840F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границах территориальной зоны имеются ограничения по использованию земельных участков и объектов капитального строительства, установленные в соответствии с законодательством Российской Федерации: </w:t>
            </w:r>
          </w:p>
          <w:p w:rsidR="00840FB9" w:rsidRPr="00840FB9" w:rsidRDefault="001D425B" w:rsidP="00840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санитарно-защитные зоны водопроводов, </w:t>
            </w:r>
          </w:p>
          <w:p w:rsidR="00840FB9" w:rsidRPr="00840FB9" w:rsidRDefault="001D425B" w:rsidP="00840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санитарно-защитные водозаборов, </w:t>
            </w:r>
          </w:p>
          <w:p w:rsidR="00840FB9" w:rsidRPr="00840FB9" w:rsidRDefault="001D425B" w:rsidP="00840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санитарно-защитные зоны кладбищ </w:t>
            </w:r>
          </w:p>
          <w:p w:rsidR="00840FB9" w:rsidRPr="00840FB9" w:rsidRDefault="001D425B" w:rsidP="00840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санитарно-защитные зоны скотомогильников </w:t>
            </w:r>
          </w:p>
          <w:p w:rsidR="00840FB9" w:rsidRPr="00840FB9" w:rsidRDefault="001D425B" w:rsidP="00840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водоохранные зоны, </w:t>
            </w:r>
          </w:p>
          <w:p w:rsidR="00840FB9" w:rsidRPr="00840FB9" w:rsidRDefault="001D425B" w:rsidP="00840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охранные зоны электросетевого хозяйства, </w:t>
            </w:r>
          </w:p>
          <w:p w:rsidR="00B6200B" w:rsidRPr="00A9639A" w:rsidRDefault="001D425B" w:rsidP="00840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>охранные зоны газораспределительных сетей.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Технические условия подключения (технологического присоединения) объекта капитального строительства к сетям инженерно-технического обеспечения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газовые сети:</w:t>
            </w:r>
          </w:p>
          <w:p w:rsidR="008815FE" w:rsidRDefault="00C43636" w:rsidP="00C4363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согласно письма АО «Газпром газораспределение Пенза» от </w:t>
            </w:r>
            <w:r w:rsidR="00840F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840F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</w:t>
            </w:r>
            <w:r w:rsidR="00840F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18093</w:t>
            </w: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имеется техническая возможность газификации земельного участка с кадастровым номером 58:18:0</w:t>
            </w:r>
            <w:r w:rsidR="00840F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960504</w:t>
            </w: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="00840F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296</w:t>
            </w: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Наличие свободной пропускной способности существующей ГРС «</w:t>
            </w:r>
            <w:r w:rsidR="00840F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Рамзай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согласно информации ООО «Газпром трансгаз Нижний Новгород» на </w:t>
            </w:r>
            <w:r w:rsidR="00840F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840F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AA0B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составляет </w:t>
            </w:r>
            <w:r w:rsidR="00840F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0,622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тыс.куб.м/час;</w:t>
            </w:r>
          </w:p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водоснабжение:</w:t>
            </w:r>
          </w:p>
          <w:p w:rsidR="00C43636" w:rsidRDefault="00AA0B70" w:rsidP="00840FB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согласно письма </w:t>
            </w:r>
            <w:r w:rsidR="00840F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ООО «Кристалл один» технические требования к объектам капитального строительства заказчика, в том числе к устройствам и сооружениям для подключения, а также к выполняемым заказчиком мероприятиям для осуществления подключения: на месте врезки в центральную водопроводную магистраль установить водопроводный колодец </w:t>
            </w:r>
            <w:r w:rsidR="00840FB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</w:t>
            </w:r>
            <w:r w:rsidR="00840F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=1,0м, в колодце, установить хомут-врезку Унидельта с четырьмя болтами 63х</w:t>
            </w:r>
            <w:r w:rsidR="00B5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1', кран Джекамини 1' ш/г, проложить трубу диаметром 32 мм П/Э от центральной водопроводной магистрали.</w:t>
            </w:r>
          </w:p>
          <w:p w:rsidR="00B566F8" w:rsidRDefault="00B566F8" w:rsidP="00840FB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Разрешаемый отбор объема холодной воды и режим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водопотребления (отпуска): 0,5 куб.м./сут.</w:t>
            </w:r>
          </w:p>
          <w:p w:rsidR="00B566F8" w:rsidRPr="00840FB9" w:rsidRDefault="00B566F8" w:rsidP="00B566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Требования к установке приборов учета воды и устройству узла учета: установить прибор учета 3/4 (антимагнитный с обратным клапаном) после запорной арматуры и фильтра грубой очистки 3/4 в колодце.</w:t>
            </w:r>
          </w:p>
        </w:tc>
      </w:tr>
      <w:tr w:rsidR="008815FE" w:rsidTr="008815FE">
        <w:tc>
          <w:tcPr>
            <w:tcW w:w="2943" w:type="dxa"/>
          </w:tcPr>
          <w:p w:rsidR="008815FE" w:rsidRDefault="00C43636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Начальная цена предмета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B566F8" w:rsidP="00B566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524 650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пятьсот двадцать четыре тысячи шестьсот пятьдесят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) рублей 00 коп., НДС не облагается. </w:t>
            </w:r>
          </w:p>
        </w:tc>
      </w:tr>
      <w:tr w:rsidR="008815FE" w:rsidTr="008815FE">
        <w:tc>
          <w:tcPr>
            <w:tcW w:w="2943" w:type="dxa"/>
          </w:tcPr>
          <w:p w:rsidR="008815FE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«Шаг аукциона»</w:t>
            </w:r>
          </w:p>
        </w:tc>
        <w:tc>
          <w:tcPr>
            <w:tcW w:w="6628" w:type="dxa"/>
          </w:tcPr>
          <w:p w:rsidR="008815FE" w:rsidRDefault="00B566F8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15 739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пятнадцать тысяч семьсот тридцать девять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) рублей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 (пятьдесят)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коп.</w:t>
            </w:r>
          </w:p>
          <w:p w:rsidR="00282180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5FE" w:rsidTr="008815FE">
        <w:tc>
          <w:tcPr>
            <w:tcW w:w="2943" w:type="dxa"/>
          </w:tcPr>
          <w:p w:rsidR="008815FE" w:rsidRDefault="00D67754" w:rsidP="00D67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6775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№1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приема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и прилагаемых к ним документов начинается с даты и времени, указанных в настоящем извещении, и осуществляется в сроки, установленные в настоящем извещении.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обеспечивается оператором электронной площадки.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Заявка по форме согласно приложению к настоящему извещению направляется заявителем оператору электронной площадки в сроки, указанные в извещении, путем заполнения заявителем ее электронной формы с приложением указанных в настоящем пункте документов в форме электронных документов или электронных сканированных образов документов с сохранением их реквизитов.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заявкой на участие в аукционе заявители представляют следующие документы: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копии документов, удостоверяющих личность Заявителя (для граждан, в том числе зарегистрированных в качестве индивидуального предпринимателя) (в случае представления копии паспорта гражданина Российской Федерации представляются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включительно);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E5570">
              <w:rPr>
                <w:rFonts w:ascii="Times New Roman" w:hAnsi="Times New Roman" w:cs="Times New Roman"/>
                <w:sz w:val="28"/>
                <w:szCs w:val="28"/>
              </w:rPr>
              <w:t xml:space="preserve">надлежащим образом заверенный перевод на </w:t>
            </w:r>
            <w:r w:rsidR="004E55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документы, подтверждающие внесение задатка. 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подаче </w:t>
            </w:r>
            <w:r w:rsidR="004439D0">
              <w:rPr>
                <w:rFonts w:ascii="Times New Roman" w:hAnsi="Times New Roman" w:cs="Times New Roman"/>
                <w:sz w:val="28"/>
                <w:szCs w:val="28"/>
              </w:rPr>
              <w:t>Заявителем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Заявки в соответствии с Регламентом и Инструкциями, информация о внесении </w:t>
            </w:r>
            <w:r w:rsidR="004439D0">
              <w:rPr>
                <w:rFonts w:ascii="Times New Roman" w:hAnsi="Times New Roman" w:cs="Times New Roman"/>
                <w:sz w:val="28"/>
                <w:szCs w:val="28"/>
              </w:rPr>
              <w:t>Заявителем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задатка формируется Оператором электронной площадки и направляется Организатору аукциона.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от имени заявителя действует его представитель по доверенности, необходимо к Заявке приложить доверенность на участие в торгах и заключение договора, выданная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порядке, предусмотренном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действующим законодательством РФ.</w:t>
            </w:r>
          </w:p>
          <w:p w:rsidR="00B566F8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подаваемые Претендентом документов не должны иметь исправлений</w:t>
            </w:r>
            <w:r w:rsidR="00B566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F797C" w:rsidRDefault="00B566F8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ечати и подписи, а также реквизиты для возврата задатка должны быть четкими и читаемыми.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Заявка и прилагаемые к ней документы направляются единовременно в соответствии с регламентом электронной площадки.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с регламентом электронной площадки.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Ответственность за достоверность указанной в заявке информации и приложенных к ней документов несет Претендент.</w:t>
            </w:r>
          </w:p>
          <w:p w:rsidR="00DF797C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регламентом оператор электронной площадки возвращает заявку Претенденту в случае: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предоставления заявки, подписанной электронной подписью лица, не уполномоченного действовать от имени заявителя;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подачи одним Претендентом двух и более заявок при условии, что поданные ранее заявки не отозваны;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направления заявки после установленных в извещении дня и времени окончания срока приема заявок. 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Одновременно с возвратом заявки оператор электронной площадки уведомляет Претендента об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основаниях ее возврата.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отсутствии оснований возврата заявки, оператор электронной площадки регистрирует заявку в соответствии с регламентом, и направляет Претенденту уведомление о поступлении заявки.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Претендент вправе отозвать заявку в любое время до установленных дат и времени окончания срока приема в соответствии с регламентом электронной площадки. После отзыва заявки Претендент вправе повторно подать заявку до установленных даты и времени окончания срока приема заявок в порядке, установленном извещением.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прекращается оператором электронной площадки с помощью программных и технических средств на дату и время окончания срока приема заявок.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окончания срока приема заявок оператор электронной площадки направляет заявки организатору аукциона в соответствии с регламентом электронной площадки.</w:t>
            </w:r>
          </w:p>
          <w:p w:rsidR="00045D1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Заявки, полученные после окончания установленного срока их приема, не рассматриваются и в тот же день возвращаются Претенденту. </w:t>
            </w:r>
          </w:p>
          <w:p w:rsidR="0056498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Претендент вправе подать только одну заявку.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Место приема заявок на участие в электронном аукционе (далее по тексту – Заявки)</w:t>
            </w:r>
          </w:p>
        </w:tc>
        <w:tc>
          <w:tcPr>
            <w:tcW w:w="6628" w:type="dxa"/>
          </w:tcPr>
          <w:p w:rsidR="00AC28C9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Pr="00AC28C9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начала приема Заявок:</w:t>
            </w:r>
          </w:p>
        </w:tc>
        <w:tc>
          <w:tcPr>
            <w:tcW w:w="6628" w:type="dxa"/>
          </w:tcPr>
          <w:p w:rsidR="008815FE" w:rsidRPr="0026198F" w:rsidRDefault="00B566F8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AC28C9" w:rsidRPr="002619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E44CD" w:rsidRPr="0026198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C28C9" w:rsidRPr="0026198F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C28C9" w:rsidRPr="0026198F">
              <w:rPr>
                <w:rFonts w:ascii="Times New Roman" w:hAnsi="Times New Roman" w:cs="Times New Roman"/>
                <w:sz w:val="28"/>
                <w:szCs w:val="28"/>
              </w:rPr>
              <w:t xml:space="preserve"> в 08 час. 00 мин.</w:t>
            </w:r>
          </w:p>
          <w:p w:rsidR="003C50BE" w:rsidRPr="0026198F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198F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2B4336">
        <w:trPr>
          <w:trHeight w:val="990"/>
        </w:trPr>
        <w:tc>
          <w:tcPr>
            <w:tcW w:w="2943" w:type="dxa"/>
          </w:tcPr>
          <w:p w:rsid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окончания срока приема Заявок </w:t>
            </w:r>
          </w:p>
        </w:tc>
        <w:tc>
          <w:tcPr>
            <w:tcW w:w="6628" w:type="dxa"/>
          </w:tcPr>
          <w:p w:rsidR="008815FE" w:rsidRPr="0026198F" w:rsidRDefault="00B566F8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AC28C9" w:rsidRPr="002619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AC28C9" w:rsidRPr="0026198F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C28C9" w:rsidRPr="0026198F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="00085848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AC28C9" w:rsidRPr="0026198F">
              <w:rPr>
                <w:rFonts w:ascii="Times New Roman" w:hAnsi="Times New Roman" w:cs="Times New Roman"/>
                <w:sz w:val="28"/>
                <w:szCs w:val="28"/>
              </w:rPr>
              <w:t xml:space="preserve"> час. 00 мин.</w:t>
            </w:r>
          </w:p>
          <w:p w:rsidR="003C50BE" w:rsidRPr="0026198F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198F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2B4336" w:rsidTr="008815FE">
        <w:trPr>
          <w:trHeight w:val="300"/>
        </w:trPr>
        <w:tc>
          <w:tcPr>
            <w:tcW w:w="2943" w:type="dxa"/>
          </w:tcPr>
          <w:p w:rsidR="002B4336" w:rsidRDefault="002B4336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определения участников электронного аукциона</w:t>
            </w:r>
          </w:p>
        </w:tc>
        <w:tc>
          <w:tcPr>
            <w:tcW w:w="6628" w:type="dxa"/>
          </w:tcPr>
          <w:p w:rsidR="002B4336" w:rsidRPr="0026198F" w:rsidRDefault="00B566F8" w:rsidP="00B566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2B4336" w:rsidRPr="002619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2B4336" w:rsidRPr="0026198F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815FE" w:rsidTr="008815FE">
        <w:tc>
          <w:tcPr>
            <w:tcW w:w="2943" w:type="dxa"/>
          </w:tcPr>
          <w:p w:rsidR="008815F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 задатка</w:t>
            </w:r>
          </w:p>
        </w:tc>
        <w:tc>
          <w:tcPr>
            <w:tcW w:w="6628" w:type="dxa"/>
          </w:tcPr>
          <w:p w:rsidR="008815FE" w:rsidRDefault="00B566F8" w:rsidP="00B566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104 930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сто четыре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 xml:space="preserve"> тысяч</w:t>
            </w:r>
            <w:r w:rsidR="00AA0B70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девятьсот тридцать</w:t>
            </w:r>
            <w:r w:rsidR="00712D13">
              <w:rPr>
                <w:rFonts w:ascii="Times New Roman" w:hAnsi="Times New Roman" w:cs="Times New Roman"/>
                <w:sz w:val="28"/>
                <w:szCs w:val="28"/>
              </w:rPr>
              <w:t>) р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>ублей 00 коп.</w:t>
            </w:r>
          </w:p>
        </w:tc>
      </w:tr>
      <w:tr w:rsidR="003C50BE" w:rsidTr="003C50BE">
        <w:trPr>
          <w:trHeight w:val="225"/>
        </w:trPr>
        <w:tc>
          <w:tcPr>
            <w:tcW w:w="2943" w:type="dxa"/>
          </w:tcPr>
          <w:p w:rsidR="003C50BE" w:rsidRDefault="003C50BE" w:rsidP="009F5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внесения </w:t>
            </w:r>
            <w:r w:rsidR="009F5033">
              <w:rPr>
                <w:rFonts w:ascii="Times New Roman" w:hAnsi="Times New Roman" w:cs="Times New Roman"/>
                <w:sz w:val="28"/>
                <w:szCs w:val="28"/>
              </w:rPr>
              <w:t xml:space="preserve">и возврата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задатка  </w:t>
            </w:r>
          </w:p>
        </w:tc>
        <w:tc>
          <w:tcPr>
            <w:tcW w:w="6628" w:type="dxa"/>
          </w:tcPr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участия в аукционе устанавливается требование о внесении задатка. </w:t>
            </w:r>
          </w:p>
          <w:p w:rsidR="002B4336" w:rsidRDefault="002B4336" w:rsidP="00B566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Оператор электронной площадки открывает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заявителю аналитический счет, на котором учитываются операции по перечислению денежных средств. Внесенные денежные средства в размере, равном задатку, указанному в извещении, блокируются оператором электронной площадки на аналитическом счете заявителя в соответствии с регламентом площадки. Основанием для блокирования денежных средств является заявка, направленная оператору электронной площадки. 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Прекращение блокирования денежных средств на аналитическом счете заявителя в соответствии с регламентом производится оператором электронной площадки в следующем порядке: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отозвавшего заявку до окончания срока приема заявок, указанного в извещении, - в течение 3 (трех) рабочих дней со дня поступления уведомления об отзыве заявки;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не допущенного к участию в аукционе, - в течение 3 (трех) рабочих дней со дня оформления Протокола рассмотрения заявок на участие в аукционе в соответствии с регламентом;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участников аукциона, участвовавших в аукционе, но не победивших в нем, - в течение 3 (трех) рабочих дней со дня подписания Протокола о результатах аукциона в соответствии с регламентом площадки.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Задаток, внесенный лицом, признанным победителем аукциона (далее – Победитель), а также задаток, внесенный  иным лицом, с которым заключается договор </w:t>
            </w:r>
            <w:r w:rsidR="00B566F8">
              <w:rPr>
                <w:rFonts w:ascii="Times New Roman" w:hAnsi="Times New Roman" w:cs="Times New Roman"/>
                <w:sz w:val="28"/>
                <w:szCs w:val="28"/>
              </w:rPr>
              <w:t>купли-продажи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земельного участка в соответствии с пунктами 13, 14, 20 статьи 39.12 Земельного кодекса Российской Федерации, засчитываются в счет оплаты за земельный участок. Задатки, внесенные указанными в настоящем пункте лицами, не заключившими договор </w:t>
            </w:r>
            <w:r w:rsidR="00B566F8">
              <w:rPr>
                <w:rFonts w:ascii="Times New Roman" w:hAnsi="Times New Roman" w:cs="Times New Roman"/>
                <w:sz w:val="28"/>
                <w:szCs w:val="28"/>
              </w:rPr>
              <w:t>купли-продажи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земельного участка, не возвращаются.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подаче заявителем заявки в соответствии с регламентом электронной площадки, информация о внесении заявителем задатка формируется оператором электронной площадки и направляется организатору аукциона.</w:t>
            </w:r>
          </w:p>
          <w:p w:rsidR="003C50BE" w:rsidRPr="003C50BE" w:rsidRDefault="002B4336" w:rsidP="00B566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Задаток должен поступить на счет организатора аукциона не позднее </w:t>
            </w:r>
            <w:r w:rsidR="00B5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Pr="00261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B5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03.2024</w:t>
            </w:r>
            <w:r w:rsidRPr="00261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3C50BE" w:rsidTr="00713CD4">
        <w:trPr>
          <w:trHeight w:val="2025"/>
        </w:trPr>
        <w:tc>
          <w:tcPr>
            <w:tcW w:w="2943" w:type="dxa"/>
          </w:tcPr>
          <w:p w:rsidR="003C50BE" w:rsidRDefault="003C50BE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Банковские реквизиты для перечисления задатка</w:t>
            </w:r>
          </w:p>
        </w:tc>
        <w:tc>
          <w:tcPr>
            <w:tcW w:w="6628" w:type="dxa"/>
          </w:tcPr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Получатель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платежа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: ООО "РТС-тендер"; Наименование банка: Филиал "Корпоративный" ПАО "Совкомбанк"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Расчетный счёт:40702810512030016362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Корр. счёт:30101810445250000360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БИК:044525360 ИНН:7710357167 КПП:773001001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Назначение платежа: 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Внесение гарантийного обеспечения по Соглашению о внесении гарантийного обеспечения, № аналитического счета _____________. Без НДС.</w:t>
            </w:r>
          </w:p>
        </w:tc>
      </w:tr>
    </w:tbl>
    <w:p w:rsidR="008815FE" w:rsidRPr="008815FE" w:rsidRDefault="008815FE" w:rsidP="008815FE">
      <w:pPr>
        <w:rPr>
          <w:rFonts w:ascii="Times New Roman" w:hAnsi="Times New Roman" w:cs="Times New Roman"/>
          <w:sz w:val="28"/>
          <w:szCs w:val="28"/>
        </w:rPr>
      </w:pPr>
    </w:p>
    <w:sectPr w:rsidR="008815FE" w:rsidRPr="00881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5FE"/>
    <w:rsid w:val="0000564B"/>
    <w:rsid w:val="00045D13"/>
    <w:rsid w:val="00085848"/>
    <w:rsid w:val="001223EA"/>
    <w:rsid w:val="001B20F9"/>
    <w:rsid w:val="001D425B"/>
    <w:rsid w:val="001D7A6F"/>
    <w:rsid w:val="0026198F"/>
    <w:rsid w:val="00282180"/>
    <w:rsid w:val="002B4336"/>
    <w:rsid w:val="002F28D0"/>
    <w:rsid w:val="00310E0B"/>
    <w:rsid w:val="00313893"/>
    <w:rsid w:val="003A0397"/>
    <w:rsid w:val="003A0EC8"/>
    <w:rsid w:val="003C50BE"/>
    <w:rsid w:val="004439D0"/>
    <w:rsid w:val="004676A9"/>
    <w:rsid w:val="004E5570"/>
    <w:rsid w:val="00525746"/>
    <w:rsid w:val="00564983"/>
    <w:rsid w:val="00597C31"/>
    <w:rsid w:val="00620895"/>
    <w:rsid w:val="00692009"/>
    <w:rsid w:val="00693E7B"/>
    <w:rsid w:val="006D14E5"/>
    <w:rsid w:val="00712D13"/>
    <w:rsid w:val="00750CA1"/>
    <w:rsid w:val="00753740"/>
    <w:rsid w:val="007B19E4"/>
    <w:rsid w:val="007F3A62"/>
    <w:rsid w:val="00840FB9"/>
    <w:rsid w:val="008815FE"/>
    <w:rsid w:val="00897F4C"/>
    <w:rsid w:val="008B4EE5"/>
    <w:rsid w:val="008E44CD"/>
    <w:rsid w:val="008F2017"/>
    <w:rsid w:val="00922B96"/>
    <w:rsid w:val="00943086"/>
    <w:rsid w:val="009553A4"/>
    <w:rsid w:val="009F5033"/>
    <w:rsid w:val="00A9639A"/>
    <w:rsid w:val="00AA0B70"/>
    <w:rsid w:val="00AA2A98"/>
    <w:rsid w:val="00AC28C9"/>
    <w:rsid w:val="00B06162"/>
    <w:rsid w:val="00B566F8"/>
    <w:rsid w:val="00B6200B"/>
    <w:rsid w:val="00B758F8"/>
    <w:rsid w:val="00C04EA0"/>
    <w:rsid w:val="00C43636"/>
    <w:rsid w:val="00CC6285"/>
    <w:rsid w:val="00D52010"/>
    <w:rsid w:val="00D528FB"/>
    <w:rsid w:val="00D67754"/>
    <w:rsid w:val="00D74737"/>
    <w:rsid w:val="00DE2477"/>
    <w:rsid w:val="00DF797C"/>
    <w:rsid w:val="00E54173"/>
    <w:rsid w:val="00E573DB"/>
    <w:rsid w:val="00EA38A5"/>
    <w:rsid w:val="00EB3EBB"/>
    <w:rsid w:val="00EF54A2"/>
    <w:rsid w:val="00F23E5E"/>
    <w:rsid w:val="00FE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rts-tend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219B63-6789-4B94-AABC-324A6FF96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807</TotalTime>
  <Pages>13</Pages>
  <Words>3268</Words>
  <Characters>18628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38</cp:revision>
  <cp:lastPrinted>2024-01-31T06:38:00Z</cp:lastPrinted>
  <dcterms:created xsi:type="dcterms:W3CDTF">2023-05-11T11:12:00Z</dcterms:created>
  <dcterms:modified xsi:type="dcterms:W3CDTF">2024-02-06T08:59:00Z</dcterms:modified>
</cp:coreProperties>
</file>