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D96120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D9612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234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96120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231BC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710101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2 500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Успенский сельсовет, деревня </w:t>
            </w:r>
            <w:proofErr w:type="spellStart"/>
            <w:r w:rsidR="009B445D">
              <w:rPr>
                <w:rFonts w:ascii="Times New Roman" w:hAnsi="Times New Roman" w:cs="Times New Roman"/>
                <w:sz w:val="28"/>
                <w:szCs w:val="28"/>
              </w:rPr>
              <w:t>Кера</w:t>
            </w:r>
            <w:proofErr w:type="spellEnd"/>
            <w:r w:rsidR="009B445D">
              <w:rPr>
                <w:rFonts w:ascii="Times New Roman" w:hAnsi="Times New Roman" w:cs="Times New Roman"/>
                <w:sz w:val="28"/>
                <w:szCs w:val="28"/>
              </w:rPr>
              <w:t>, ул. Лесная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собственность не разграничена (выписка из ЕГРН от </w:t>
            </w:r>
            <w:r w:rsidR="00600BF6" w:rsidRPr="00D961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6120" w:rsidRPr="00D961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1324E" w:rsidRPr="00D961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 w:rsidRPr="00D96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 w:rsidRPr="00D96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96120" w:rsidRPr="00D96120">
              <w:rPr>
                <w:rFonts w:ascii="Times New Roman" w:hAnsi="Times New Roman" w:cs="Times New Roman"/>
                <w:sz w:val="28"/>
                <w:szCs w:val="28"/>
              </w:rPr>
              <w:t>84342861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B445D" w:rsidRDefault="009B445D" w:rsidP="009B445D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9B445D" w:rsidRPr="003566F1" w:rsidRDefault="009B445D" w:rsidP="009B445D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1. часть земельного участка входит в зону – 58:18-6.325;</w:t>
            </w:r>
          </w:p>
          <w:p w:rsidR="002F28D0" w:rsidRDefault="009B445D" w:rsidP="009B445D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2. земельный участок входит в зону с особыми условиями использования территории: вид зоны по документу: охранная зона электросетевого комплекса №1948 напряжением 10-6-0,4 </w:t>
            </w:r>
            <w:proofErr w:type="spellStart"/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 ВЛ-10кВ Успенская фидер №1 от ПС «Нечаевка»,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минимальная (максимальная) площадь земельных участков – 600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1500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proofErr w:type="gramEnd"/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высота ограждения земельного участка со стороны улицы должно иметь высоту не более – 1,7 м. Ограждение, устанавливаемое на границе с соседним </w:t>
            </w: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участком, должно быть сетчатым или решетчатым с целью минимального затенения территории соседнего участка и иметь высоту до 1,8 м. Глухие ограждения допускаются со стороны улиц и проездов;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участка – 40 % от площади земельного участка;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коэффициент благоустройства территории (озеленение, дорожки и т.д.) – не менее 40 % от площади земельного участка;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минимальный отступ строений от передней границы участка – 5 м;</w:t>
            </w:r>
          </w:p>
          <w:p w:rsidR="00A9639A" w:rsidRPr="00A9639A" w:rsidRDefault="009B445D" w:rsidP="009B4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9B445D" w:rsidP="009B4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имеется возможность подключения земельного участка к водопроводу (труба диаметром 110 мм), производительность насоса 10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/ч (письмо главы администрации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B445D" w:rsidP="009B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44243B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и прилагаемых к ним документов начинается с даты и времени, указанных в настоящем извещении, и осуществляется в сроки,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ечати и подписи,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срока приема заявок оператор электронной площадки направляет заявки организатору аукциона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EA6EC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44243B" w:rsidP="004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 тысячи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отозвавшего заявку до окончания срока приема заявок, указанного в извещении, - в течение 3 (трех) рабочих дней со дня поступления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12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44243B" w:rsidP="004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07F80"/>
    <w:rsid w:val="00121FFE"/>
    <w:rsid w:val="001223EA"/>
    <w:rsid w:val="001439B2"/>
    <w:rsid w:val="001A5A71"/>
    <w:rsid w:val="001B20F9"/>
    <w:rsid w:val="001D7A6F"/>
    <w:rsid w:val="0023430D"/>
    <w:rsid w:val="00282180"/>
    <w:rsid w:val="00287823"/>
    <w:rsid w:val="002921F1"/>
    <w:rsid w:val="002B4336"/>
    <w:rsid w:val="002F28D0"/>
    <w:rsid w:val="00310E0B"/>
    <w:rsid w:val="003C50BE"/>
    <w:rsid w:val="00427C77"/>
    <w:rsid w:val="0044243B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B19E4"/>
    <w:rsid w:val="008815FE"/>
    <w:rsid w:val="00897F4C"/>
    <w:rsid w:val="008B4EE5"/>
    <w:rsid w:val="008F2017"/>
    <w:rsid w:val="0091324E"/>
    <w:rsid w:val="00922B96"/>
    <w:rsid w:val="009231BC"/>
    <w:rsid w:val="00943086"/>
    <w:rsid w:val="009553A4"/>
    <w:rsid w:val="009B445D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96120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FA2D-9C5D-4823-A2A1-56DF3E45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11</Pages>
  <Words>2780</Words>
  <Characters>15851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cp:lastPrinted>2024-03-26T05:06:00Z</cp:lastPrinted>
  <dcterms:created xsi:type="dcterms:W3CDTF">2023-05-11T11:12:00Z</dcterms:created>
  <dcterms:modified xsi:type="dcterms:W3CDTF">2024-03-26T05:07:00Z</dcterms:modified>
</cp:coreProperties>
</file>