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FEB" w:rsidRDefault="00EC4FEB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C4FEB" w:rsidRDefault="00EC4FEB">
      <w:pPr>
        <w:pStyle w:val="ConsPlusNormal"/>
        <w:jc w:val="both"/>
        <w:outlineLvl w:val="0"/>
      </w:pPr>
    </w:p>
    <w:p w:rsidR="00EC4FEB" w:rsidRDefault="00EC4FEB">
      <w:pPr>
        <w:pStyle w:val="ConsPlusTitle"/>
        <w:jc w:val="center"/>
        <w:outlineLvl w:val="0"/>
      </w:pPr>
      <w:r>
        <w:t>МИНИСТЕРСТВО ГОСУДАРСТВЕННОГО ИМУЩЕСТВА</w:t>
      </w:r>
    </w:p>
    <w:p w:rsidR="00EC4FEB" w:rsidRDefault="00EC4FEB">
      <w:pPr>
        <w:pStyle w:val="ConsPlusTitle"/>
        <w:jc w:val="center"/>
      </w:pPr>
      <w:r>
        <w:t>ПЕНЗЕНСКОЙ ОБЛАСТИ</w:t>
      </w:r>
    </w:p>
    <w:p w:rsidR="00EC4FEB" w:rsidRDefault="00EC4FEB">
      <w:pPr>
        <w:pStyle w:val="ConsPlusTitle"/>
        <w:jc w:val="center"/>
      </w:pPr>
    </w:p>
    <w:p w:rsidR="00EC4FEB" w:rsidRDefault="00EC4FEB">
      <w:pPr>
        <w:pStyle w:val="ConsPlusTitle"/>
        <w:jc w:val="center"/>
      </w:pPr>
      <w:r>
        <w:t>ПРИКАЗ</w:t>
      </w:r>
    </w:p>
    <w:p w:rsidR="00EC4FEB" w:rsidRDefault="00EC4FEB">
      <w:pPr>
        <w:pStyle w:val="ConsPlusTitle"/>
        <w:jc w:val="center"/>
      </w:pPr>
      <w:r>
        <w:t>от 9 ноября 2021 г. N 446-пр</w:t>
      </w:r>
    </w:p>
    <w:p w:rsidR="00EC4FEB" w:rsidRDefault="00EC4FEB">
      <w:pPr>
        <w:pStyle w:val="ConsPlusTitle"/>
        <w:jc w:val="center"/>
      </w:pPr>
    </w:p>
    <w:p w:rsidR="00EC4FEB" w:rsidRDefault="00EC4FEB">
      <w:pPr>
        <w:pStyle w:val="ConsPlusTitle"/>
        <w:jc w:val="center"/>
      </w:pPr>
      <w:r>
        <w:t>ОБ УТВЕРЖДЕНИИ РЕЗУЛЬТАТОВ ОПРЕДЕЛЕНИЯ КАДАСТРОВОЙ СТОИМОСТИ</w:t>
      </w:r>
    </w:p>
    <w:p w:rsidR="00EC4FEB" w:rsidRDefault="00EC4FEB">
      <w:pPr>
        <w:pStyle w:val="ConsPlusTitle"/>
        <w:jc w:val="center"/>
      </w:pPr>
      <w:r>
        <w:t xml:space="preserve">ЗЕМЕЛЬНЫХ УЧАСТКОВ КАТЕГОРИИ "ЗЕМЛИ </w:t>
      </w:r>
      <w:proofErr w:type="gramStart"/>
      <w:r>
        <w:t>СЕЛЬСКОХОЗЯЙСТВЕННОГО</w:t>
      </w:r>
      <w:proofErr w:type="gramEnd"/>
    </w:p>
    <w:p w:rsidR="00EC4FEB" w:rsidRDefault="00EC4FEB">
      <w:pPr>
        <w:pStyle w:val="ConsPlusTitle"/>
        <w:jc w:val="center"/>
      </w:pPr>
      <w:r>
        <w:t xml:space="preserve">НАЗНАЧЕНИЯ", </w:t>
      </w:r>
      <w:proofErr w:type="gramStart"/>
      <w:r>
        <w:t>РАСПОЛОЖЕННЫХ</w:t>
      </w:r>
      <w:proofErr w:type="gramEnd"/>
      <w:r>
        <w:t xml:space="preserve"> НА ТЕРРИТОРИИ ПЕНЗЕНСКОЙ ОБЛАСТИ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ind w:firstLine="540"/>
        <w:jc w:val="both"/>
      </w:pPr>
      <w:proofErr w:type="gramStart"/>
      <w:r>
        <w:t xml:space="preserve">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03.07.2016 N 237-ФЗ "О государственной кадастровой оценке" (с последующими изменениями), Методическими </w:t>
      </w:r>
      <w:hyperlink r:id="rId7" w:history="1">
        <w:r>
          <w:rPr>
            <w:color w:val="0000FF"/>
          </w:rPr>
          <w:t>указаниями</w:t>
        </w:r>
      </w:hyperlink>
      <w:r>
        <w:t xml:space="preserve"> о государственной кадастровой оценке, утвержденными приказом Министерства экономического развития РФ от 12.05.2017 N 226 (с последующими изменениями), </w:t>
      </w:r>
      <w:hyperlink r:id="rId8" w:history="1">
        <w:r>
          <w:rPr>
            <w:color w:val="0000FF"/>
          </w:rPr>
          <w:t>приказом</w:t>
        </w:r>
      </w:hyperlink>
      <w:r>
        <w:t xml:space="preserve"> Департамента государственного имущества Пензенской области от 03.12.2019 N 716-пр "О проведении государственной кадастровой оценки земельных участков категории "Земли сельскохозяйственного назначения", принимая во внимание отчет</w:t>
      </w:r>
      <w:proofErr w:type="gramEnd"/>
      <w:r>
        <w:t xml:space="preserve"> ГБУ </w:t>
      </w:r>
      <w:proofErr w:type="gramStart"/>
      <w:r>
        <w:t>ПО</w:t>
      </w:r>
      <w:proofErr w:type="gramEnd"/>
      <w:r>
        <w:t xml:space="preserve"> "</w:t>
      </w:r>
      <w:proofErr w:type="gramStart"/>
      <w:r>
        <w:t>Государственная</w:t>
      </w:r>
      <w:proofErr w:type="gramEnd"/>
      <w:r>
        <w:t xml:space="preserve"> кадастровая оценка" от 08.09.2021 N 01-2021, руководствуясь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Пензенской области от 01.10.2021 N 659-пП "Об утверждении Положения о Министерстве государственного имущества Пензенской области", приказываю: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>1. Утвердить результаты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в том числе: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1.1. </w:t>
      </w:r>
      <w:hyperlink w:anchor="P57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Башмаковский муниципальный район (приложение 1);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1.2. </w:t>
      </w:r>
      <w:hyperlink w:anchor="P74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Бековский муниципальный район (приложение 2);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1.3. </w:t>
      </w:r>
      <w:hyperlink w:anchor="P91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Белинский муниципальный район (приложение 3);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1.4. </w:t>
      </w:r>
      <w:hyperlink w:anchor="P108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Бессоновский муниципальный район (приложение 4);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1.5. </w:t>
      </w:r>
      <w:hyperlink w:anchor="P125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Вадинский муниципальный район (приложение 5);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1.6. </w:t>
      </w:r>
      <w:hyperlink w:anchor="P142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Городищенский муниципальный район (приложение 6);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1.7. </w:t>
      </w:r>
      <w:hyperlink w:anchor="P159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Земетчинский муниципальный район (приложение 7);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lastRenderedPageBreak/>
        <w:t xml:space="preserve">1.8. </w:t>
      </w:r>
      <w:hyperlink w:anchor="P176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Иссинский муниципальный район (приложение 8);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1.9. </w:t>
      </w:r>
      <w:hyperlink w:anchor="P193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Каменский муниципальный район (приложение 9);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1.10. </w:t>
      </w:r>
      <w:hyperlink w:anchor="P210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Камешкирский муниципальный район (приложение 10);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1.11. </w:t>
      </w:r>
      <w:hyperlink w:anchor="P227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Колышлейский муниципальный район (приложение 11);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1.12. </w:t>
      </w:r>
      <w:hyperlink w:anchor="P244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Кузнецкий муниципальный район (приложение 12);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1.13. </w:t>
      </w:r>
      <w:hyperlink w:anchor="P261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Лопатинский муниципальный район (приложение 13);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1.14. </w:t>
      </w:r>
      <w:hyperlink w:anchor="P278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Лунинский муниципальный район (приложение 14);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1.15. </w:t>
      </w:r>
      <w:hyperlink w:anchor="P295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Малосердобинский муниципальный район (приложение 15);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1.16. </w:t>
      </w:r>
      <w:hyperlink w:anchor="P312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Мокшанский муниципальный район (приложение 16);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1.17. </w:t>
      </w:r>
      <w:hyperlink w:anchor="P329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Наровчатский муниципальный район (приложение 17);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1.18. </w:t>
      </w:r>
      <w:hyperlink w:anchor="P346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Неверкинский муниципальный район (приложение 18);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1.19. </w:t>
      </w:r>
      <w:hyperlink w:anchor="P363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Нижнеломовский муниципальный район (приложение 19);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1.20. </w:t>
      </w:r>
      <w:hyperlink w:anchor="P380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Никольский муниципальный район (приложение 20);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1.21. </w:t>
      </w:r>
      <w:hyperlink w:anchor="P397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Пачелмский муниципальный район (приложение 21);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lastRenderedPageBreak/>
        <w:t xml:space="preserve">1.22. </w:t>
      </w:r>
      <w:hyperlink w:anchor="P414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Пензенский муниципальный район (приложение 22);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1.23. </w:t>
      </w:r>
      <w:hyperlink w:anchor="P431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Сердобский муниципальный район (приложение 23);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1.24. </w:t>
      </w:r>
      <w:hyperlink w:anchor="P448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Сосновоборский муниципальный район (приложение 24);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1.25. </w:t>
      </w:r>
      <w:hyperlink w:anchor="P465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Спасский муниципальный район (приложение 25);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1.26. </w:t>
      </w:r>
      <w:hyperlink w:anchor="P482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Тамалинский муниципальный район (приложение 26);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1.27. </w:t>
      </w:r>
      <w:hyperlink w:anchor="P499" w:history="1">
        <w:r>
          <w:rPr>
            <w:color w:val="0000FF"/>
          </w:rPr>
          <w:t>Результаты</w:t>
        </w:r>
      </w:hyperlink>
      <w:r>
        <w:t xml:space="preserve"> определения кадастровой стоимости земельных участков категории "Земли сельскохозяйственного назначения", расположенных на территории Пензенской области, Шемышейский муниципальный район (приложение 27).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>2. Настоящий приказ вступает в силу по истечении одного месяца после дня его официального опубликования и применяется к правоотношениям, возникшим с 01.01.2022 года.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3. Настоящий приказ разместить (опубликовать) на официальном сайте Министерства государственного имущества Пензенской области в информационно-телекоммуникационной сети "Интернет" и на "Официальном </w:t>
      </w:r>
      <w:proofErr w:type="gramStart"/>
      <w:r>
        <w:t>интернет-портале</w:t>
      </w:r>
      <w:proofErr w:type="gramEnd"/>
      <w:r>
        <w:t xml:space="preserve"> правовой информации" (www.pravo.gov.ru).</w:t>
      </w:r>
    </w:p>
    <w:p w:rsidR="00EC4FEB" w:rsidRDefault="00EC4FEB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выполнением настоящего приказа оставляю за собой.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</w:pPr>
      <w:r>
        <w:t>Врио Министра</w:t>
      </w:r>
    </w:p>
    <w:p w:rsidR="00EC4FEB" w:rsidRDefault="00EC4FEB">
      <w:pPr>
        <w:pStyle w:val="ConsPlusNormal"/>
        <w:jc w:val="right"/>
      </w:pPr>
      <w:r>
        <w:t>А.М.КУДИНОВ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1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0" w:name="P57"/>
      <w:bookmarkEnd w:id="0"/>
      <w:r>
        <w:t>РЕЗУЛЬТАТЫ</w:t>
      </w:r>
    </w:p>
    <w:p w:rsidR="00EC4FEB" w:rsidRDefault="00EC4FEB">
      <w:pPr>
        <w:pStyle w:val="ConsPlusTitle"/>
        <w:jc w:val="center"/>
      </w:pPr>
      <w:r>
        <w:t xml:space="preserve">ОПРЕДЕЛЕНИЯ КАДАСТРОВОЙ СТОИМОСТИ </w:t>
      </w:r>
      <w:proofErr w:type="gramStart"/>
      <w:r>
        <w:t>ЗЕМЕЛЬНЫХ</w:t>
      </w:r>
      <w:proofErr w:type="gramEnd"/>
    </w:p>
    <w:p w:rsidR="00EC4FEB" w:rsidRDefault="00EC4FEB">
      <w:pPr>
        <w:pStyle w:val="ConsPlusTitle"/>
        <w:jc w:val="center"/>
      </w:pPr>
      <w:r>
        <w:t>УЧАСТКОВ 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БАШМАКОВСКИЙ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2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1" w:name="P74"/>
      <w:bookmarkEnd w:id="1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БЕКОВСКИЙ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3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2" w:name="P91"/>
      <w:bookmarkEnd w:id="2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БЕЛИНСКИЙ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4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3" w:name="P108"/>
      <w:bookmarkEnd w:id="3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БЕССОНОВСКИЙ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5</w:t>
      </w:r>
    </w:p>
    <w:p w:rsidR="00EC4FEB" w:rsidRDefault="00EC4FEB">
      <w:pPr>
        <w:pStyle w:val="ConsPlusNormal"/>
        <w:jc w:val="right"/>
      </w:pPr>
      <w:r>
        <w:lastRenderedPageBreak/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4" w:name="P125"/>
      <w:bookmarkEnd w:id="4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ВАДИНСКИЙ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6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5" w:name="P142"/>
      <w:bookmarkEnd w:id="5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ГОРОДИЩЕНСКИЙ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7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6" w:name="P159"/>
      <w:bookmarkEnd w:id="6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ЗЕМЕТЧИНСКИЙ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8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lastRenderedPageBreak/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7" w:name="P176"/>
      <w:bookmarkEnd w:id="7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ИССИНСКИЙ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9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8" w:name="P193"/>
      <w:bookmarkEnd w:id="8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КАМЕНСКИЙ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10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9" w:name="P210"/>
      <w:bookmarkEnd w:id="9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КАМЕШКИРСКИЙ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11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10" w:name="P227"/>
      <w:bookmarkEnd w:id="10"/>
      <w:r>
        <w:t>РЕЗУЛЬТАТЫ</w:t>
      </w:r>
    </w:p>
    <w:p w:rsidR="00EC4FEB" w:rsidRDefault="00EC4FEB">
      <w:pPr>
        <w:pStyle w:val="ConsPlusTitle"/>
        <w:jc w:val="center"/>
      </w:pPr>
      <w:r>
        <w:lastRenderedPageBreak/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КОЛЫШЛЕЙСКИЙ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12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11" w:name="P244"/>
      <w:bookmarkEnd w:id="11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КУЗНЕЦКИЙ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13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12" w:name="P261"/>
      <w:bookmarkEnd w:id="12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ЛОПАТИНСКИЙ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14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13" w:name="P278"/>
      <w:bookmarkEnd w:id="13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lastRenderedPageBreak/>
        <w:t>ЛУНИНСКИЙ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15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14" w:name="P295"/>
      <w:bookmarkEnd w:id="14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МАЛОСЕРДОБИНСКИЙ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16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15" w:name="P312"/>
      <w:bookmarkEnd w:id="15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МОКШАНСКИЙ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17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16" w:name="P329"/>
      <w:bookmarkEnd w:id="16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НАРОВЧАТСКИЙ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18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17" w:name="P346"/>
      <w:bookmarkEnd w:id="17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НЕВЕРКИНСКИЙ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19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18" w:name="P363"/>
      <w:bookmarkEnd w:id="18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НИЖНЕЛОМОВСКИЙ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20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19" w:name="P380"/>
      <w:bookmarkEnd w:id="19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НИКОЛЬСКИЙ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21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20" w:name="P397"/>
      <w:bookmarkEnd w:id="20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ПАЧЕЛМСКИЙ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22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21" w:name="P414"/>
      <w:bookmarkEnd w:id="21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ПЕНЗЕНСКИЙ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23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22" w:name="P431"/>
      <w:bookmarkEnd w:id="22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СЕРДОБСКИЙ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24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lastRenderedPageBreak/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23" w:name="P448"/>
      <w:bookmarkEnd w:id="23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СОСНОВОБОРСКИЙ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25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24" w:name="P465"/>
      <w:bookmarkEnd w:id="24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СПАССКИЙ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26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25" w:name="P482"/>
      <w:bookmarkEnd w:id="25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ТАМАЛИНСКИЙ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right"/>
        <w:outlineLvl w:val="0"/>
      </w:pPr>
      <w:r>
        <w:t>Приложение 27</w:t>
      </w:r>
    </w:p>
    <w:p w:rsidR="00EC4FEB" w:rsidRDefault="00EC4FEB">
      <w:pPr>
        <w:pStyle w:val="ConsPlusNormal"/>
        <w:jc w:val="right"/>
      </w:pPr>
      <w:r>
        <w:t>к приказу</w:t>
      </w:r>
    </w:p>
    <w:p w:rsidR="00EC4FEB" w:rsidRDefault="00EC4FEB">
      <w:pPr>
        <w:pStyle w:val="ConsPlusNormal"/>
        <w:jc w:val="right"/>
      </w:pPr>
      <w:r>
        <w:t>Министерства государственного</w:t>
      </w:r>
    </w:p>
    <w:p w:rsidR="00EC4FEB" w:rsidRDefault="00EC4FEB">
      <w:pPr>
        <w:pStyle w:val="ConsPlusNormal"/>
        <w:jc w:val="right"/>
      </w:pPr>
      <w:r>
        <w:t>имущества Пензенской области</w:t>
      </w:r>
    </w:p>
    <w:p w:rsidR="00EC4FEB" w:rsidRDefault="00EC4FEB">
      <w:pPr>
        <w:pStyle w:val="ConsPlusNormal"/>
        <w:jc w:val="right"/>
      </w:pPr>
      <w:r>
        <w:t>от 9 ноября 2021 г. N 446-пр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Title"/>
        <w:jc w:val="center"/>
      </w:pPr>
      <w:bookmarkStart w:id="26" w:name="P499"/>
      <w:bookmarkEnd w:id="26"/>
      <w:r>
        <w:t>РЕЗУЛЬТАТЫ</w:t>
      </w:r>
    </w:p>
    <w:p w:rsidR="00EC4FEB" w:rsidRDefault="00EC4FEB">
      <w:pPr>
        <w:pStyle w:val="ConsPlusTitle"/>
        <w:jc w:val="center"/>
      </w:pPr>
      <w:r>
        <w:t>ОПРЕДЕЛЕНИЯ КАДАСТРОВОЙ СТОИМОСТИ ЗЕМЕЛЬНЫХ УЧАСТКОВ</w:t>
      </w:r>
    </w:p>
    <w:p w:rsidR="00EC4FEB" w:rsidRDefault="00EC4FEB">
      <w:pPr>
        <w:pStyle w:val="ConsPlusTitle"/>
        <w:jc w:val="center"/>
      </w:pPr>
      <w:r>
        <w:t>КАТЕГОРИИ "ЗЕМЛИ СЕЛЬСКОХОЗЯЙСТВЕННОГО НАЗНАЧЕНИЯ",</w:t>
      </w:r>
    </w:p>
    <w:p w:rsidR="00EC4FEB" w:rsidRDefault="00EC4FEB">
      <w:pPr>
        <w:pStyle w:val="ConsPlusTitle"/>
        <w:jc w:val="center"/>
      </w:pPr>
      <w:proofErr w:type="gramStart"/>
      <w:r>
        <w:t>РАСПОЛОЖЕННЫХ</w:t>
      </w:r>
      <w:proofErr w:type="gramEnd"/>
      <w:r>
        <w:t xml:space="preserve"> НА ТЕРРИТОРИИ ПЕНЗЕНСКОЙ ОБЛАСТИ,</w:t>
      </w:r>
    </w:p>
    <w:p w:rsidR="00EC4FEB" w:rsidRDefault="00EC4FEB">
      <w:pPr>
        <w:pStyle w:val="ConsPlusTitle"/>
        <w:jc w:val="center"/>
      </w:pPr>
      <w:r>
        <w:t>ШЕМЫШЕЙСКИЙ МУНИЦИПАЛЬНЫЙ РАЙОН</w:t>
      </w: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jc w:val="both"/>
      </w:pPr>
    </w:p>
    <w:p w:rsidR="00EC4FEB" w:rsidRDefault="00EC4FE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34BC" w:rsidRDefault="001234BC">
      <w:bookmarkStart w:id="27" w:name="_GoBack"/>
      <w:bookmarkEnd w:id="27"/>
    </w:p>
    <w:sectPr w:rsidR="001234BC" w:rsidSect="00EC7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FEB"/>
    <w:rsid w:val="001234BC"/>
    <w:rsid w:val="00EC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4F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4F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4F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4F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4F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4F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4BFD8E239E2E030618ABFD2C067E843D0322FF76700692C664EA400D66DA52C121D8DF89D69D67559C468400940ED9G9k1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4BFD8E239E2E030606A6EB40587186325B2CF87A7F55CF9B62BD1F5D608F1281278D8ECD83906E5CD616C24B9B0ED98E9CE03570B8C5G4kA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4BFD8E239E2E030606A6EB405871863E5B26F87B7F55CF9B62BD1F5D608F1281278D8ECD8294605CD616C24B9B0ED98E9CE03570B8C5G4kA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4BFD8E239E2E030618ABFD2C067E843D0322FF74770790C964EA400D66DA52C121D8CD898E91675781478E15C25F9FC590E2296CB9C5556FAAE2G3k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2618</Words>
  <Characters>14925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2021-12-02T13:36:00Z</dcterms:created>
  <dcterms:modified xsi:type="dcterms:W3CDTF">2021-12-02T13:36:00Z</dcterms:modified>
</cp:coreProperties>
</file>