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47" w:rsidRPr="008C54BA" w:rsidRDefault="008C54BA" w:rsidP="008C54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54BA">
        <w:rPr>
          <w:rFonts w:ascii="Times New Roman" w:hAnsi="Times New Roman" w:cs="Times New Roman"/>
          <w:sz w:val="28"/>
          <w:szCs w:val="28"/>
        </w:rPr>
        <w:t>В связи с Законом Пензенской области от 10 апреля 2015 года №2700-ЗПО «Об объявлении нерабочим (праздничным) днем на территории Пензенской области единого дня поминовения усопших» и Законом Пензенской области от 14.02.2022 года №3793-ЗПО «О внесении изменения в Закон Пензенской области «Об объявлении нерабочим (праздничным) днем на территории Пензенской области единого дня поминовения усопших» аукцион, по продаже земельного участка назначенный на</w:t>
      </w:r>
      <w:proofErr w:type="gramEnd"/>
      <w:r w:rsidRPr="008C54BA">
        <w:rPr>
          <w:rFonts w:ascii="Times New Roman" w:hAnsi="Times New Roman" w:cs="Times New Roman"/>
          <w:sz w:val="28"/>
          <w:szCs w:val="28"/>
        </w:rPr>
        <w:t xml:space="preserve"> 04.05.2022 года переносится на 05 мая 2022 года на 14 ч. 30 мин.</w:t>
      </w:r>
      <w:bookmarkStart w:id="0" w:name="_GoBack"/>
      <w:bookmarkEnd w:id="0"/>
    </w:p>
    <w:sectPr w:rsidR="00D45547" w:rsidRPr="008C5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BA"/>
    <w:rsid w:val="008C54BA"/>
    <w:rsid w:val="00D4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2022-04-26T11:18:00Z</dcterms:created>
  <dcterms:modified xsi:type="dcterms:W3CDTF">2022-04-26T11:27:00Z</dcterms:modified>
</cp:coreProperties>
</file>