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0A" w:rsidRPr="000C720A" w:rsidRDefault="000C720A" w:rsidP="000C720A">
      <w:pPr>
        <w:shd w:val="clear" w:color="auto" w:fill="F3F2F2"/>
        <w:spacing w:line="454" w:lineRule="atLeast"/>
        <w:rPr>
          <w:rFonts w:ascii="Arial" w:eastAsia="Times New Roman" w:hAnsi="Arial" w:cs="Arial"/>
          <w:color w:val="252525"/>
          <w:sz w:val="45"/>
          <w:szCs w:val="45"/>
          <w:lang w:eastAsia="ru-RU"/>
        </w:rPr>
      </w:pPr>
      <w:r w:rsidRPr="000C720A">
        <w:rPr>
          <w:rFonts w:ascii="Arial" w:eastAsia="Times New Roman" w:hAnsi="Arial" w:cs="Arial"/>
          <w:color w:val="252525"/>
          <w:sz w:val="45"/>
          <w:szCs w:val="45"/>
          <w:lang w:eastAsia="ru-RU"/>
        </w:rPr>
        <w:t>Продажа безалкогольных напитков</w:t>
      </w:r>
    </w:p>
    <w:p w:rsidR="000C720A" w:rsidRDefault="000C720A" w:rsidP="000C720A">
      <w:pPr>
        <w:pStyle w:val="a3"/>
        <w:shd w:val="clear" w:color="auto" w:fill="FFFFFF"/>
        <w:spacing w:before="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 xml:space="preserve">  С 5 ноября дан старт новому этапу маркировки безалкогольных напитков «Честный знак» (постановление Правительства РФ от 31.05.2023 № 887). </w:t>
      </w:r>
      <w:proofErr w:type="gramStart"/>
      <w:r>
        <w:rPr>
          <w:rFonts w:ascii="clear_sans_lightregular" w:hAnsi="clear_sans_lightregular"/>
          <w:color w:val="000000"/>
        </w:rPr>
        <w:t>Розница и общепит будут обязаны передавать сведения при отгрузке либо приемке маркированных безалкогольных напитков по ЭДО в объемно-сортовом учете, а также обязательно передавать данные по розничной реализации всех видов безалкогольных напитков, кроме соков, нектаров, морсов и напитков на растительном сырье для всех участников оборота (в стекле, полимерной упаковке, алюминиевых и полимерных банках).</w:t>
      </w:r>
      <w:proofErr w:type="gramEnd"/>
    </w:p>
    <w:p w:rsidR="000C720A" w:rsidRDefault="000C720A" w:rsidP="000C72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 </w:t>
      </w:r>
      <w:r>
        <w:rPr>
          <w:rFonts w:ascii="clear_sans_lightregular" w:hAnsi="clear_sans_lightregular"/>
          <w:color w:val="000000"/>
        </w:rPr>
        <w:t>Кассир будет сканировать код маркировки на упаковке, а кассовый аппарат будет передавать сведения о продаже в «Честный знак».</w:t>
      </w:r>
    </w:p>
    <w:p w:rsidR="000C720A" w:rsidRDefault="000C720A" w:rsidP="000C72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 </w:t>
      </w:r>
      <w:bookmarkStart w:id="0" w:name="_GoBack"/>
      <w:bookmarkEnd w:id="0"/>
      <w:r>
        <w:rPr>
          <w:rFonts w:ascii="clear_sans_lightregular" w:hAnsi="clear_sans_lightregular"/>
          <w:color w:val="000000"/>
        </w:rPr>
        <w:t>Напомним, что производители и импортеры обязаны маркировать указанные выше напитки с декабря прошлого года. Маркировка позволяет государству бороться с контрафактом и фальсификатом.</w:t>
      </w:r>
    </w:p>
    <w:p w:rsidR="000C720A" w:rsidRDefault="000C720A" w:rsidP="000C720A">
      <w:pPr>
        <w:jc w:val="both"/>
      </w:pPr>
    </w:p>
    <w:sectPr w:rsidR="000C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0A"/>
    <w:rsid w:val="000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EconomPC</dc:creator>
  <cp:lastModifiedBy>EconomPC</cp:lastModifiedBy>
  <cp:revision>1</cp:revision>
  <dcterms:created xsi:type="dcterms:W3CDTF">2024-11-13T05:25:00Z</dcterms:created>
  <dcterms:modified xsi:type="dcterms:W3CDTF">2024-11-13T05:26:00Z</dcterms:modified>
</cp:coreProperties>
</file>