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C8" w:rsidRDefault="00535FC8" w:rsidP="00535FC8">
      <w:pPr>
        <w:jc w:val="both"/>
        <w:rPr>
          <w:sz w:val="28"/>
          <w:szCs w:val="28"/>
          <w:u w:val="single"/>
        </w:rPr>
      </w:pPr>
    </w:p>
    <w:p w:rsidR="00535FC8" w:rsidRPr="00960010" w:rsidRDefault="00535FC8" w:rsidP="00535FC8">
      <w:pPr>
        <w:jc w:val="both"/>
        <w:rPr>
          <w:sz w:val="28"/>
          <w:szCs w:val="28"/>
          <w:u w:val="single"/>
        </w:rPr>
      </w:pPr>
    </w:p>
    <w:p w:rsidR="00535FC8" w:rsidRPr="000D0650" w:rsidRDefault="00535FC8" w:rsidP="00535FC8">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535FC8" w:rsidRDefault="00535FC8" w:rsidP="00535FC8">
      <w:pPr>
        <w:rPr>
          <w:b/>
          <w:sz w:val="28"/>
          <w:szCs w:val="28"/>
        </w:rPr>
      </w:pPr>
    </w:p>
    <w:p w:rsidR="00535FC8" w:rsidRDefault="00535FC8" w:rsidP="00535FC8"/>
    <w:p w:rsidR="00535FC8" w:rsidRDefault="00535FC8" w:rsidP="00535FC8">
      <w:pPr>
        <w:rPr>
          <w:sz w:val="28"/>
          <w:szCs w:val="28"/>
        </w:rPr>
      </w:pPr>
      <w:r>
        <w:rPr>
          <w:b/>
          <w:sz w:val="28"/>
          <w:szCs w:val="28"/>
        </w:rPr>
        <w:t xml:space="preserve">                      </w:t>
      </w:r>
    </w:p>
    <w:p w:rsidR="00535FC8" w:rsidRDefault="00535FC8" w:rsidP="00535FC8">
      <w:pPr>
        <w:jc w:val="center"/>
        <w:rPr>
          <w:b/>
          <w:sz w:val="36"/>
          <w:szCs w:val="36"/>
        </w:rPr>
      </w:pPr>
      <w:r>
        <w:rPr>
          <w:b/>
          <w:sz w:val="36"/>
          <w:szCs w:val="36"/>
        </w:rPr>
        <w:t>АДМИНИСТРАЦИЯ ЕЛИЗАВЕТИНСКОГО СЕЛЬСОВЕТА МОКШАНСКОГО РАЙОНА ПЕНЗЕНСКОЙ ОБЛАСТИ</w:t>
      </w:r>
    </w:p>
    <w:p w:rsidR="00535FC8" w:rsidRDefault="00535FC8" w:rsidP="00535FC8">
      <w:pPr>
        <w:pStyle w:val="31"/>
        <w:jc w:val="center"/>
        <w:rPr>
          <w:szCs w:val="28"/>
        </w:rPr>
      </w:pPr>
    </w:p>
    <w:p w:rsidR="00535FC8" w:rsidRDefault="00535FC8" w:rsidP="00535FC8">
      <w:pPr>
        <w:jc w:val="center"/>
        <w:rPr>
          <w:sz w:val="24"/>
          <w:szCs w:val="24"/>
        </w:rPr>
      </w:pPr>
      <w:r>
        <w:rPr>
          <w:sz w:val="24"/>
          <w:szCs w:val="24"/>
        </w:rPr>
        <w:t>ПОСТАНОВЛЕНИЕ</w:t>
      </w:r>
    </w:p>
    <w:p w:rsidR="00535FC8" w:rsidRDefault="00535FC8" w:rsidP="00535FC8">
      <w:pPr>
        <w:jc w:val="center"/>
        <w:rPr>
          <w:sz w:val="24"/>
          <w:szCs w:val="24"/>
        </w:rPr>
      </w:pPr>
      <w:r>
        <w:rPr>
          <w:sz w:val="24"/>
          <w:szCs w:val="24"/>
        </w:rPr>
        <w:t>от 22.12.2022  № 95</w:t>
      </w:r>
    </w:p>
    <w:p w:rsidR="00535FC8" w:rsidRDefault="00535FC8" w:rsidP="00535FC8">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535FC8" w:rsidRDefault="00535FC8" w:rsidP="00535FC8"/>
    <w:p w:rsidR="00535FC8" w:rsidRPr="000E0CC2" w:rsidRDefault="00535FC8" w:rsidP="00535FC8">
      <w:pPr>
        <w:pStyle w:val="ConsPlusNormal0"/>
        <w:ind w:firstLine="540"/>
        <w:jc w:val="center"/>
        <w:rPr>
          <w:rFonts w:ascii="Times New Roman" w:hAnsi="Times New Roman" w:cs="Times New Roman"/>
          <w:b/>
          <w:sz w:val="28"/>
          <w:szCs w:val="28"/>
        </w:rPr>
      </w:pPr>
      <w:r w:rsidRPr="000E0CC2">
        <w:rPr>
          <w:rFonts w:ascii="Times New Roman" w:hAnsi="Times New Roman" w:cs="Times New Roman"/>
          <w:b/>
          <w:sz w:val="28"/>
          <w:szCs w:val="28"/>
        </w:rPr>
        <w:t>Об утверждении перечня муниципального имущества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и среднего предпринимательства</w:t>
      </w:r>
    </w:p>
    <w:p w:rsidR="00535FC8" w:rsidRPr="000E0CC2" w:rsidRDefault="00535FC8" w:rsidP="00535FC8">
      <w:pPr>
        <w:pStyle w:val="ConsPlusNormal0"/>
        <w:ind w:firstLine="540"/>
        <w:jc w:val="both"/>
        <w:rPr>
          <w:rFonts w:ascii="Times New Roman" w:hAnsi="Times New Roman" w:cs="Times New Roman"/>
          <w:b/>
          <w:sz w:val="28"/>
          <w:szCs w:val="28"/>
        </w:rPr>
      </w:pPr>
    </w:p>
    <w:p w:rsidR="00535FC8" w:rsidRPr="000E0CC2" w:rsidRDefault="00535FC8" w:rsidP="00535FC8">
      <w:pPr>
        <w:pStyle w:val="ConsPlusNormal0"/>
        <w:ind w:firstLine="540"/>
        <w:jc w:val="both"/>
        <w:rPr>
          <w:rFonts w:ascii="Times New Roman" w:hAnsi="Times New Roman" w:cs="Times New Roman"/>
          <w:sz w:val="28"/>
          <w:szCs w:val="28"/>
        </w:rPr>
      </w:pPr>
      <w:proofErr w:type="gramStart"/>
      <w:r w:rsidRPr="000E0CC2">
        <w:rPr>
          <w:rFonts w:ascii="Times New Roman" w:hAnsi="Times New Roman" w:cs="Times New Roman"/>
          <w:sz w:val="28"/>
          <w:szCs w:val="28"/>
        </w:rPr>
        <w:t xml:space="preserve">В соответствии со </w:t>
      </w:r>
      <w:hyperlink r:id="rId6" w:history="1">
        <w:r w:rsidRPr="000E0CC2">
          <w:rPr>
            <w:rStyle w:val="af5"/>
            <w:rFonts w:ascii="Times New Roman" w:hAnsi="Times New Roman" w:cs="Times New Roman"/>
            <w:sz w:val="28"/>
            <w:szCs w:val="28"/>
          </w:rPr>
          <w:t>статьей 18</w:t>
        </w:r>
      </w:hyperlink>
      <w:r w:rsidRPr="000E0CC2">
        <w:rPr>
          <w:rFonts w:ascii="Times New Roman" w:hAnsi="Times New Roman" w:cs="Times New Roman"/>
          <w:sz w:val="28"/>
          <w:szCs w:val="28"/>
        </w:rPr>
        <w:t xml:space="preserve"> Федер</w:t>
      </w:r>
      <w:r>
        <w:rPr>
          <w:rFonts w:ascii="Times New Roman" w:hAnsi="Times New Roman" w:cs="Times New Roman"/>
          <w:sz w:val="28"/>
          <w:szCs w:val="28"/>
        </w:rPr>
        <w:t>ального закона от 24 июля 2007 № 209-ФЗ «</w:t>
      </w:r>
      <w:r w:rsidRPr="000E0CC2">
        <w:rPr>
          <w:rFonts w:ascii="Times New Roman" w:hAnsi="Times New Roman" w:cs="Times New Roman"/>
          <w:sz w:val="28"/>
          <w:szCs w:val="28"/>
        </w:rPr>
        <w:t>О развитии малого и среднего предпринима</w:t>
      </w:r>
      <w:r>
        <w:rPr>
          <w:rFonts w:ascii="Times New Roman" w:hAnsi="Times New Roman" w:cs="Times New Roman"/>
          <w:sz w:val="28"/>
          <w:szCs w:val="28"/>
        </w:rPr>
        <w:t>тельства в Российской Федерации»</w:t>
      </w:r>
      <w:r w:rsidRPr="000E0CC2">
        <w:rPr>
          <w:rFonts w:ascii="Times New Roman" w:hAnsi="Times New Roman" w:cs="Times New Roman"/>
          <w:sz w:val="28"/>
          <w:szCs w:val="28"/>
        </w:rPr>
        <w:t xml:space="preserve"> (с последующими изменениями), постановлением Правительства Российской Федерации от 21 августа 2010 № 645</w:t>
      </w:r>
      <w:r>
        <w:rPr>
          <w:rFonts w:ascii="Times New Roman" w:hAnsi="Times New Roman" w:cs="Times New Roman"/>
          <w:sz w:val="28"/>
          <w:szCs w:val="28"/>
        </w:rPr>
        <w:t xml:space="preserve"> «</w:t>
      </w:r>
      <w:r w:rsidRPr="000E0CC2">
        <w:rPr>
          <w:rFonts w:ascii="Times New Roman" w:hAnsi="Times New Roman" w:cs="Times New Roman"/>
          <w:sz w:val="28"/>
          <w:szCs w:val="28"/>
        </w:rPr>
        <w:t>Об имущественной поддержке субъектов малого и среднего предпринимательства при предос</w:t>
      </w:r>
      <w:r>
        <w:rPr>
          <w:rFonts w:ascii="Times New Roman" w:hAnsi="Times New Roman" w:cs="Times New Roman"/>
          <w:sz w:val="28"/>
          <w:szCs w:val="28"/>
        </w:rPr>
        <w:t>тавлении федерального имущества»</w:t>
      </w:r>
      <w:r w:rsidRPr="000E0CC2">
        <w:rPr>
          <w:rFonts w:ascii="Times New Roman" w:hAnsi="Times New Roman" w:cs="Times New Roman"/>
          <w:sz w:val="28"/>
          <w:szCs w:val="28"/>
        </w:rPr>
        <w:t xml:space="preserve"> (с последующими изменениями), руководст</w:t>
      </w:r>
      <w:r>
        <w:rPr>
          <w:rFonts w:ascii="Times New Roman" w:hAnsi="Times New Roman" w:cs="Times New Roman"/>
          <w:sz w:val="28"/>
          <w:szCs w:val="28"/>
        </w:rPr>
        <w:t>вуясь Уставом Елизаветинского</w:t>
      </w:r>
      <w:r w:rsidRPr="000E0CC2">
        <w:rPr>
          <w:rFonts w:ascii="Times New Roman" w:hAnsi="Times New Roman" w:cs="Times New Roman"/>
          <w:sz w:val="28"/>
          <w:szCs w:val="28"/>
        </w:rPr>
        <w:t xml:space="preserve"> сельсовета </w:t>
      </w:r>
      <w:proofErr w:type="spellStart"/>
      <w:r w:rsidRPr="000E0CC2">
        <w:rPr>
          <w:rFonts w:ascii="Times New Roman" w:hAnsi="Times New Roman" w:cs="Times New Roman"/>
          <w:sz w:val="28"/>
          <w:szCs w:val="28"/>
        </w:rPr>
        <w:t>Мокшанского</w:t>
      </w:r>
      <w:proofErr w:type="spellEnd"/>
      <w:r w:rsidRPr="000E0CC2">
        <w:rPr>
          <w:rFonts w:ascii="Times New Roman" w:hAnsi="Times New Roman" w:cs="Times New Roman"/>
          <w:sz w:val="28"/>
          <w:szCs w:val="28"/>
        </w:rPr>
        <w:t xml:space="preserve"> района Пензенской области,-</w:t>
      </w:r>
      <w:proofErr w:type="gramEnd"/>
    </w:p>
    <w:p w:rsidR="00535FC8" w:rsidRDefault="00535FC8" w:rsidP="00535FC8">
      <w:pPr>
        <w:pStyle w:val="ConsPlusNormal0"/>
        <w:ind w:firstLine="540"/>
        <w:jc w:val="both"/>
        <w:rPr>
          <w:rFonts w:ascii="Times New Roman" w:hAnsi="Times New Roman" w:cs="Times New Roman"/>
          <w:sz w:val="23"/>
          <w:szCs w:val="23"/>
        </w:rPr>
      </w:pPr>
    </w:p>
    <w:p w:rsidR="00535FC8" w:rsidRDefault="00535FC8" w:rsidP="00535FC8">
      <w:pPr>
        <w:ind w:right="-441" w:firstLine="567"/>
        <w:rPr>
          <w:b/>
          <w:sz w:val="28"/>
          <w:szCs w:val="28"/>
        </w:rPr>
      </w:pPr>
      <w:r>
        <w:rPr>
          <w:b/>
          <w:sz w:val="28"/>
          <w:szCs w:val="28"/>
        </w:rPr>
        <w:t xml:space="preserve">                          администрация Елизаветинского  сельсовета </w:t>
      </w:r>
    </w:p>
    <w:p w:rsidR="00535FC8" w:rsidRDefault="00535FC8" w:rsidP="00535FC8">
      <w:pPr>
        <w:tabs>
          <w:tab w:val="left" w:pos="540"/>
          <w:tab w:val="left" w:pos="720"/>
        </w:tabs>
        <w:jc w:val="center"/>
        <w:rPr>
          <w:b/>
          <w:sz w:val="28"/>
          <w:szCs w:val="28"/>
        </w:rPr>
      </w:pPr>
      <w:proofErr w:type="spellStart"/>
      <w:r>
        <w:rPr>
          <w:b/>
          <w:sz w:val="28"/>
          <w:szCs w:val="28"/>
        </w:rPr>
        <w:t>Мокшанского</w:t>
      </w:r>
      <w:proofErr w:type="spellEnd"/>
      <w:r>
        <w:rPr>
          <w:b/>
          <w:sz w:val="28"/>
          <w:szCs w:val="28"/>
        </w:rPr>
        <w:t xml:space="preserve"> района Пензенской области постановляет:</w:t>
      </w:r>
    </w:p>
    <w:p w:rsidR="00535FC8" w:rsidRDefault="00535FC8" w:rsidP="00535FC8">
      <w:pPr>
        <w:pStyle w:val="ConsPlusNormal0"/>
        <w:ind w:firstLine="540"/>
        <w:jc w:val="both"/>
        <w:rPr>
          <w:rFonts w:ascii="Times New Roman" w:hAnsi="Times New Roman" w:cs="Times New Roman"/>
          <w:sz w:val="23"/>
          <w:szCs w:val="23"/>
        </w:rPr>
      </w:pPr>
    </w:p>
    <w:p w:rsidR="00535FC8" w:rsidRPr="000E0CC2" w:rsidRDefault="00535FC8" w:rsidP="00535FC8">
      <w:pPr>
        <w:pStyle w:val="ConsPlusNormal0"/>
        <w:ind w:firstLine="539"/>
        <w:jc w:val="both"/>
        <w:rPr>
          <w:rFonts w:ascii="Times New Roman" w:hAnsi="Times New Roman" w:cs="Times New Roman"/>
          <w:sz w:val="28"/>
          <w:szCs w:val="28"/>
        </w:rPr>
      </w:pPr>
      <w:r w:rsidRPr="000E0CC2">
        <w:rPr>
          <w:rFonts w:ascii="Times New Roman" w:hAnsi="Times New Roman" w:cs="Times New Roman"/>
          <w:sz w:val="28"/>
          <w:szCs w:val="28"/>
        </w:rPr>
        <w:t>1.Утвердить прилагаемый перечень</w:t>
      </w:r>
      <w:r>
        <w:rPr>
          <w:rFonts w:ascii="Times New Roman" w:hAnsi="Times New Roman" w:cs="Times New Roman"/>
          <w:sz w:val="28"/>
          <w:szCs w:val="28"/>
        </w:rPr>
        <w:t xml:space="preserve"> </w:t>
      </w:r>
      <w:r w:rsidRPr="000E0CC2">
        <w:rPr>
          <w:rFonts w:ascii="Times New Roman" w:hAnsi="Times New Roman" w:cs="Times New Roman"/>
          <w:sz w:val="28"/>
          <w:szCs w:val="28"/>
        </w:rPr>
        <w:t>муниципального имущества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и среднего предпринимательства (далее - Перечень).</w:t>
      </w:r>
    </w:p>
    <w:p w:rsidR="00535FC8" w:rsidRDefault="00535FC8" w:rsidP="00535FC8">
      <w:pPr>
        <w:pStyle w:val="ConsPlusNormal0"/>
        <w:ind w:firstLine="539"/>
        <w:jc w:val="both"/>
        <w:rPr>
          <w:rFonts w:ascii="Times New Roman" w:hAnsi="Times New Roman" w:cs="Times New Roman"/>
          <w:sz w:val="28"/>
          <w:szCs w:val="28"/>
        </w:rPr>
      </w:pPr>
      <w:r w:rsidRPr="000E0CC2">
        <w:rPr>
          <w:rFonts w:ascii="Times New Roman" w:hAnsi="Times New Roman" w:cs="Times New Roman"/>
          <w:sz w:val="28"/>
          <w:szCs w:val="28"/>
        </w:rPr>
        <w:t>2.</w:t>
      </w:r>
      <w:r>
        <w:rPr>
          <w:rFonts w:ascii="Times New Roman" w:hAnsi="Times New Roman" w:cs="Times New Roman"/>
          <w:sz w:val="28"/>
          <w:szCs w:val="28"/>
        </w:rPr>
        <w:t xml:space="preserve"> </w:t>
      </w:r>
      <w:r w:rsidRPr="000E0CC2">
        <w:rPr>
          <w:rFonts w:ascii="Times New Roman" w:hAnsi="Times New Roman" w:cs="Times New Roman"/>
          <w:sz w:val="28"/>
          <w:szCs w:val="28"/>
        </w:rPr>
        <w:t>Признать утратившим</w:t>
      </w:r>
      <w:r>
        <w:rPr>
          <w:rFonts w:ascii="Times New Roman" w:hAnsi="Times New Roman" w:cs="Times New Roman"/>
          <w:sz w:val="28"/>
          <w:szCs w:val="28"/>
        </w:rPr>
        <w:t>и силу постановления</w:t>
      </w:r>
      <w:r w:rsidRPr="000E0CC2">
        <w:rPr>
          <w:rFonts w:ascii="Times New Roman" w:hAnsi="Times New Roman" w:cs="Times New Roman"/>
          <w:sz w:val="28"/>
          <w:szCs w:val="28"/>
        </w:rPr>
        <w:t xml:space="preserve"> администрации </w:t>
      </w:r>
      <w:r>
        <w:rPr>
          <w:rFonts w:ascii="Times New Roman" w:hAnsi="Times New Roman" w:cs="Times New Roman"/>
          <w:sz w:val="28"/>
          <w:szCs w:val="28"/>
        </w:rPr>
        <w:t>Елизаветинского</w:t>
      </w:r>
      <w:r w:rsidRPr="000E0CC2">
        <w:rPr>
          <w:rFonts w:ascii="Times New Roman" w:hAnsi="Times New Roman" w:cs="Times New Roman"/>
          <w:sz w:val="28"/>
          <w:szCs w:val="28"/>
        </w:rPr>
        <w:t xml:space="preserve"> сельсовета </w:t>
      </w:r>
      <w:proofErr w:type="spellStart"/>
      <w:r w:rsidRPr="000E0CC2">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Пензенской области:</w:t>
      </w:r>
    </w:p>
    <w:p w:rsidR="00535FC8" w:rsidRDefault="00535FC8" w:rsidP="00535FC8">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от 31.10</w:t>
      </w:r>
      <w:r w:rsidRPr="000E0CC2">
        <w:rPr>
          <w:rFonts w:ascii="Times New Roman" w:hAnsi="Times New Roman" w:cs="Times New Roman"/>
          <w:sz w:val="28"/>
          <w:szCs w:val="28"/>
        </w:rPr>
        <w:t>.2018 №</w:t>
      </w:r>
      <w:r>
        <w:rPr>
          <w:rFonts w:ascii="Times New Roman" w:hAnsi="Times New Roman" w:cs="Times New Roman"/>
          <w:sz w:val="28"/>
          <w:szCs w:val="28"/>
        </w:rPr>
        <w:t xml:space="preserve"> 36</w:t>
      </w:r>
      <w:r w:rsidRPr="000E0CC2">
        <w:rPr>
          <w:rFonts w:ascii="Times New Roman" w:hAnsi="Times New Roman" w:cs="Times New Roman"/>
          <w:sz w:val="28"/>
          <w:szCs w:val="28"/>
        </w:rPr>
        <w:t xml:space="preserve"> «Об утверждении перечня муниципального имущества (за исключением земельных участков), свободного от прав третьих лиц (за 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w:t>
      </w:r>
      <w:r>
        <w:rPr>
          <w:rFonts w:ascii="Times New Roman" w:hAnsi="Times New Roman" w:cs="Times New Roman"/>
          <w:sz w:val="28"/>
          <w:szCs w:val="28"/>
        </w:rPr>
        <w:t>и среднего предпринимательства»;</w:t>
      </w:r>
    </w:p>
    <w:p w:rsidR="00535FC8" w:rsidRPr="000E0CC2" w:rsidRDefault="00535FC8" w:rsidP="00535FC8">
      <w:pPr>
        <w:pStyle w:val="ConsPlusNormal0"/>
        <w:ind w:firstLine="540"/>
        <w:jc w:val="both"/>
        <w:rPr>
          <w:rFonts w:ascii="Times New Roman" w:hAnsi="Times New Roman" w:cs="Times New Roman"/>
          <w:b/>
          <w:sz w:val="28"/>
          <w:szCs w:val="28"/>
        </w:rPr>
      </w:pPr>
      <w:r>
        <w:rPr>
          <w:rFonts w:ascii="Times New Roman" w:hAnsi="Times New Roman" w:cs="Times New Roman"/>
          <w:sz w:val="28"/>
          <w:szCs w:val="28"/>
        </w:rPr>
        <w:t>- от 01.08.2022 № 52 «</w:t>
      </w:r>
      <w:r w:rsidRPr="009B4781">
        <w:rPr>
          <w:rFonts w:ascii="Times New Roman" w:hAnsi="Times New Roman" w:cs="Times New Roman"/>
          <w:sz w:val="28"/>
          <w:szCs w:val="28"/>
        </w:rPr>
        <w:t xml:space="preserve">Об утверждении перечня муниципального имущества (за исключением земельных участков), свободного от прав третьих лиц (за </w:t>
      </w:r>
      <w:r w:rsidRPr="009B4781">
        <w:rPr>
          <w:rFonts w:ascii="Times New Roman" w:hAnsi="Times New Roman" w:cs="Times New Roman"/>
          <w:sz w:val="28"/>
          <w:szCs w:val="28"/>
        </w:rPr>
        <w:lastRenderedPageBreak/>
        <w:t>исключением имущественных прав субъектов малого и среднего предпринимательства), для предоставления во владение и (или) пользование на долгосрочной основе субъектам малого и среднего предпринимательства</w:t>
      </w:r>
      <w:r>
        <w:rPr>
          <w:rFonts w:ascii="Times New Roman" w:hAnsi="Times New Roman" w:cs="Times New Roman"/>
          <w:sz w:val="28"/>
          <w:szCs w:val="28"/>
        </w:rPr>
        <w:t>».</w:t>
      </w:r>
    </w:p>
    <w:p w:rsidR="00535FC8" w:rsidRPr="000E0CC2" w:rsidRDefault="00535FC8" w:rsidP="00535FC8">
      <w:pPr>
        <w:jc w:val="both"/>
        <w:rPr>
          <w:sz w:val="28"/>
          <w:szCs w:val="28"/>
        </w:rPr>
      </w:pPr>
      <w:r w:rsidRPr="000E0CC2">
        <w:rPr>
          <w:sz w:val="28"/>
          <w:szCs w:val="28"/>
        </w:rPr>
        <w:t xml:space="preserve">        3.</w:t>
      </w:r>
      <w:r>
        <w:rPr>
          <w:sz w:val="28"/>
          <w:szCs w:val="28"/>
        </w:rPr>
        <w:t xml:space="preserve"> </w:t>
      </w:r>
      <w:r w:rsidRPr="000E0CC2">
        <w:rPr>
          <w:sz w:val="28"/>
          <w:szCs w:val="28"/>
        </w:rPr>
        <w:t>Опубликовать настоящее постановление  в информационном бюллетене «</w:t>
      </w:r>
      <w:r>
        <w:rPr>
          <w:sz w:val="28"/>
          <w:szCs w:val="28"/>
        </w:rPr>
        <w:t>Елизаветинские вести</w:t>
      </w:r>
      <w:r w:rsidRPr="000E0CC2">
        <w:rPr>
          <w:sz w:val="28"/>
          <w:szCs w:val="28"/>
        </w:rPr>
        <w:t xml:space="preserve">» и разместить </w:t>
      </w:r>
      <w:r w:rsidRPr="006E331D">
        <w:rPr>
          <w:sz w:val="28"/>
          <w:szCs w:val="28"/>
        </w:rPr>
        <w:t>на официальной странице</w:t>
      </w:r>
      <w:r>
        <w:rPr>
          <w:sz w:val="28"/>
          <w:szCs w:val="28"/>
        </w:rPr>
        <w:t xml:space="preserve">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информационно-телекоммуникационной сети «Интернет».  </w:t>
      </w:r>
    </w:p>
    <w:p w:rsidR="00535FC8" w:rsidRPr="000E0CC2" w:rsidRDefault="00535FC8" w:rsidP="00535FC8">
      <w:pPr>
        <w:jc w:val="both"/>
        <w:rPr>
          <w:sz w:val="28"/>
          <w:szCs w:val="28"/>
        </w:rPr>
      </w:pPr>
      <w:r w:rsidRPr="000E0CC2">
        <w:rPr>
          <w:sz w:val="28"/>
          <w:szCs w:val="28"/>
        </w:rPr>
        <w:t xml:space="preserve">       4.</w:t>
      </w:r>
      <w:r>
        <w:rPr>
          <w:sz w:val="28"/>
          <w:szCs w:val="28"/>
        </w:rPr>
        <w:t xml:space="preserve"> </w:t>
      </w:r>
      <w:r w:rsidRPr="000E0CC2">
        <w:rPr>
          <w:sz w:val="28"/>
          <w:szCs w:val="28"/>
        </w:rPr>
        <w:t xml:space="preserve">Настоящее постановление вступает в силу </w:t>
      </w:r>
      <w:r w:rsidRPr="000E0CC2">
        <w:rPr>
          <w:rFonts w:eastAsia="Calibri"/>
          <w:color w:val="000000"/>
          <w:sz w:val="28"/>
          <w:szCs w:val="28"/>
        </w:rPr>
        <w:t>на следующий день после дня его официального опубликования</w:t>
      </w:r>
      <w:r w:rsidRPr="000E0CC2">
        <w:rPr>
          <w:sz w:val="28"/>
          <w:szCs w:val="28"/>
        </w:rPr>
        <w:t>.</w:t>
      </w:r>
    </w:p>
    <w:p w:rsidR="00535FC8" w:rsidRPr="000E0CC2" w:rsidRDefault="00535FC8" w:rsidP="00535FC8">
      <w:pPr>
        <w:pStyle w:val="a"/>
        <w:numPr>
          <w:ilvl w:val="0"/>
          <w:numId w:val="0"/>
        </w:numPr>
        <w:ind w:left="180"/>
        <w:jc w:val="both"/>
        <w:rPr>
          <w:sz w:val="28"/>
          <w:szCs w:val="28"/>
        </w:rPr>
      </w:pPr>
      <w:r w:rsidRPr="000E0CC2">
        <w:rPr>
          <w:sz w:val="28"/>
          <w:szCs w:val="28"/>
        </w:rPr>
        <w:t xml:space="preserve">    5. </w:t>
      </w:r>
      <w:proofErr w:type="gramStart"/>
      <w:r w:rsidRPr="000E0CC2">
        <w:rPr>
          <w:sz w:val="28"/>
          <w:szCs w:val="28"/>
        </w:rPr>
        <w:t>Контроль за</w:t>
      </w:r>
      <w:proofErr w:type="gramEnd"/>
      <w:r w:rsidRPr="000E0CC2">
        <w:rPr>
          <w:sz w:val="28"/>
          <w:szCs w:val="28"/>
        </w:rPr>
        <w:t xml:space="preserve"> исполнением настоящего постановления возложить на </w:t>
      </w:r>
      <w:r>
        <w:rPr>
          <w:sz w:val="28"/>
          <w:szCs w:val="28"/>
        </w:rPr>
        <w:t>глав</w:t>
      </w:r>
      <w:r w:rsidR="003F0C39">
        <w:rPr>
          <w:sz w:val="28"/>
          <w:szCs w:val="28"/>
        </w:rPr>
        <w:t>у</w:t>
      </w:r>
      <w:r w:rsidRPr="000E0CC2">
        <w:rPr>
          <w:sz w:val="28"/>
          <w:szCs w:val="28"/>
        </w:rPr>
        <w:t xml:space="preserve"> администрации </w:t>
      </w:r>
      <w:r>
        <w:rPr>
          <w:sz w:val="28"/>
          <w:szCs w:val="28"/>
        </w:rPr>
        <w:t>Елизаветинского</w:t>
      </w:r>
      <w:r w:rsidRPr="000E0CC2">
        <w:rPr>
          <w:sz w:val="28"/>
          <w:szCs w:val="28"/>
        </w:rPr>
        <w:t xml:space="preserve"> сельсовета </w:t>
      </w:r>
      <w:proofErr w:type="spellStart"/>
      <w:r w:rsidRPr="000E0CC2">
        <w:rPr>
          <w:sz w:val="28"/>
          <w:szCs w:val="28"/>
        </w:rPr>
        <w:t>Мокшанского</w:t>
      </w:r>
      <w:proofErr w:type="spellEnd"/>
      <w:r w:rsidRPr="000E0CC2">
        <w:rPr>
          <w:sz w:val="28"/>
          <w:szCs w:val="28"/>
        </w:rPr>
        <w:t xml:space="preserve"> района Пензенской области.</w:t>
      </w:r>
    </w:p>
    <w:p w:rsidR="00535FC8" w:rsidRPr="000E0CC2" w:rsidRDefault="00535FC8" w:rsidP="00535FC8">
      <w:pPr>
        <w:ind w:left="5580"/>
        <w:jc w:val="both"/>
        <w:rPr>
          <w:sz w:val="28"/>
          <w:szCs w:val="28"/>
        </w:rPr>
      </w:pPr>
    </w:p>
    <w:p w:rsidR="00535FC8" w:rsidRDefault="00535FC8" w:rsidP="00535FC8">
      <w:pPr>
        <w:jc w:val="both"/>
        <w:rPr>
          <w:b/>
          <w:sz w:val="28"/>
          <w:szCs w:val="28"/>
        </w:rPr>
      </w:pPr>
      <w:r>
        <w:rPr>
          <w:b/>
          <w:sz w:val="28"/>
          <w:szCs w:val="28"/>
        </w:rPr>
        <w:t>Глава администрации Елизаветинского сельсовета</w:t>
      </w:r>
    </w:p>
    <w:p w:rsidR="00535FC8" w:rsidRDefault="00535FC8" w:rsidP="00535FC8">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pPr>
    </w:p>
    <w:p w:rsidR="00535FC8" w:rsidRDefault="00535FC8" w:rsidP="00535FC8">
      <w:pPr>
        <w:ind w:left="5580"/>
        <w:jc w:val="right"/>
        <w:sectPr w:rsidR="00535FC8" w:rsidSect="00AA55F8">
          <w:pgSz w:w="11906" w:h="16838"/>
          <w:pgMar w:top="1134" w:right="850" w:bottom="1134" w:left="993" w:header="708" w:footer="708" w:gutter="0"/>
          <w:cols w:space="708"/>
          <w:docGrid w:linePitch="360"/>
        </w:sectPr>
      </w:pPr>
    </w:p>
    <w:p w:rsidR="00535FC8" w:rsidRDefault="00535FC8" w:rsidP="00535FC8">
      <w:pPr>
        <w:ind w:left="5580"/>
        <w:jc w:val="right"/>
        <w:rPr>
          <w:sz w:val="24"/>
          <w:szCs w:val="24"/>
        </w:rPr>
      </w:pPr>
      <w:r>
        <w:lastRenderedPageBreak/>
        <w:t>Приложение</w:t>
      </w:r>
    </w:p>
    <w:p w:rsidR="00535FC8" w:rsidRDefault="00535FC8" w:rsidP="00535FC8">
      <w:pPr>
        <w:ind w:left="5580"/>
        <w:jc w:val="right"/>
        <w:rPr>
          <w:sz w:val="22"/>
          <w:szCs w:val="22"/>
        </w:rPr>
      </w:pPr>
      <w:r>
        <w:rPr>
          <w:sz w:val="22"/>
          <w:szCs w:val="22"/>
        </w:rPr>
        <w:t>к постановлению администрации</w:t>
      </w:r>
    </w:p>
    <w:p w:rsidR="00535FC8" w:rsidRDefault="00535FC8" w:rsidP="00535FC8">
      <w:pPr>
        <w:ind w:left="5580"/>
        <w:jc w:val="right"/>
        <w:rPr>
          <w:sz w:val="22"/>
          <w:szCs w:val="22"/>
        </w:rPr>
      </w:pPr>
      <w:r>
        <w:rPr>
          <w:sz w:val="22"/>
          <w:szCs w:val="22"/>
        </w:rPr>
        <w:t xml:space="preserve">Елизаветинского сельсовета </w:t>
      </w:r>
      <w:proofErr w:type="spellStart"/>
      <w:r>
        <w:rPr>
          <w:sz w:val="22"/>
          <w:szCs w:val="22"/>
        </w:rPr>
        <w:t>Мокшанского</w:t>
      </w:r>
      <w:proofErr w:type="spellEnd"/>
      <w:r>
        <w:rPr>
          <w:sz w:val="22"/>
          <w:szCs w:val="22"/>
        </w:rPr>
        <w:t xml:space="preserve"> района Пензенской области </w:t>
      </w:r>
    </w:p>
    <w:p w:rsidR="00535FC8" w:rsidRDefault="00535FC8" w:rsidP="00535FC8">
      <w:pPr>
        <w:jc w:val="right"/>
        <w:rPr>
          <w:sz w:val="24"/>
          <w:szCs w:val="24"/>
        </w:rPr>
      </w:pPr>
      <w:r>
        <w:t xml:space="preserve">от 22.12.2022 № 95 </w:t>
      </w:r>
    </w:p>
    <w:p w:rsidR="00535FC8" w:rsidRDefault="00535FC8" w:rsidP="00535FC8"/>
    <w:tbl>
      <w:tblPr>
        <w:tblW w:w="5250" w:type="pct"/>
        <w:tblInd w:w="-505" w:type="dxa"/>
        <w:tblCellMar>
          <w:top w:w="102" w:type="dxa"/>
          <w:left w:w="62" w:type="dxa"/>
          <w:bottom w:w="102" w:type="dxa"/>
          <w:right w:w="62" w:type="dxa"/>
        </w:tblCellMar>
        <w:tblLook w:val="04A0"/>
      </w:tblPr>
      <w:tblGrid>
        <w:gridCol w:w="252"/>
        <w:gridCol w:w="570"/>
        <w:gridCol w:w="868"/>
        <w:gridCol w:w="718"/>
        <w:gridCol w:w="1157"/>
        <w:gridCol w:w="1305"/>
        <w:gridCol w:w="628"/>
        <w:gridCol w:w="718"/>
        <w:gridCol w:w="752"/>
        <w:gridCol w:w="752"/>
        <w:gridCol w:w="531"/>
        <w:gridCol w:w="718"/>
        <w:gridCol w:w="500"/>
        <w:gridCol w:w="515"/>
      </w:tblGrid>
      <w:tr w:rsidR="00535FC8" w:rsidTr="0089344F">
        <w:tc>
          <w:tcPr>
            <w:tcW w:w="127"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proofErr w:type="spellStart"/>
            <w:proofErr w:type="gramStart"/>
            <w:r>
              <w:rPr>
                <w:sz w:val="16"/>
                <w:szCs w:val="16"/>
              </w:rPr>
              <w:t>п</w:t>
            </w:r>
            <w:proofErr w:type="spellEnd"/>
            <w:proofErr w:type="gramEnd"/>
            <w:r>
              <w:rPr>
                <w:sz w:val="16"/>
                <w:szCs w:val="16"/>
              </w:rPr>
              <w:t>/</w:t>
            </w:r>
            <w:proofErr w:type="spellStart"/>
            <w:r>
              <w:rPr>
                <w:sz w:val="16"/>
                <w:szCs w:val="16"/>
              </w:rPr>
              <w:t>п</w:t>
            </w:r>
            <w:proofErr w:type="spellEnd"/>
            <w:r>
              <w:rPr>
                <w:sz w:val="16"/>
                <w:szCs w:val="16"/>
              </w:rPr>
              <w:t xml:space="preserve"> </w:t>
            </w:r>
          </w:p>
        </w:tc>
        <w:tc>
          <w:tcPr>
            <w:tcW w:w="285"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Номер в реестре имущества </w:t>
            </w:r>
            <w:hyperlink r:id="rId7" w:history="1">
              <w:r>
                <w:rPr>
                  <w:rStyle w:val="af5"/>
                  <w:sz w:val="16"/>
                  <w:szCs w:val="16"/>
                </w:rPr>
                <w:t xml:space="preserve"> </w:t>
              </w:r>
            </w:hyperlink>
          </w:p>
        </w:tc>
        <w:tc>
          <w:tcPr>
            <w:tcW w:w="434"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Адрес (местоположение) объекта</w:t>
            </w:r>
          </w:p>
        </w:tc>
        <w:tc>
          <w:tcPr>
            <w:tcW w:w="4154" w:type="pct"/>
            <w:gridSpan w:val="11"/>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Структурированный адрес объекта </w:t>
            </w:r>
          </w:p>
        </w:tc>
      </w:tr>
      <w:tr w:rsidR="00535FC8" w:rsidTr="0089344F">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3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субъекта Российской Федерации </w:t>
            </w:r>
          </w:p>
        </w:tc>
        <w:tc>
          <w:tcPr>
            <w:tcW w:w="782"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муниципального </w:t>
            </w:r>
            <w:proofErr w:type="gramStart"/>
            <w:r>
              <w:rPr>
                <w:sz w:val="16"/>
                <w:szCs w:val="16"/>
              </w:rPr>
              <w:t>района/городского округа/внутригородского округа территории города федерального значения</w:t>
            </w:r>
            <w:proofErr w:type="gramEnd"/>
            <w:r>
              <w:rPr>
                <w:sz w:val="16"/>
                <w:szCs w:val="16"/>
              </w:rPr>
              <w:t xml:space="preserve"> </w:t>
            </w:r>
          </w:p>
        </w:tc>
        <w:tc>
          <w:tcPr>
            <w:tcW w:w="56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городского поселения/сельского поселения/внутригородского района городского округа </w:t>
            </w:r>
          </w:p>
        </w:tc>
        <w:tc>
          <w:tcPr>
            <w:tcW w:w="19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Вид населенного пункта </w:t>
            </w:r>
          </w:p>
        </w:tc>
        <w:tc>
          <w:tcPr>
            <w:tcW w:w="3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населенного пункта </w:t>
            </w:r>
          </w:p>
        </w:tc>
        <w:tc>
          <w:tcPr>
            <w:tcW w:w="377"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Тип элемента планировочной структуры </w:t>
            </w:r>
          </w:p>
        </w:tc>
        <w:tc>
          <w:tcPr>
            <w:tcW w:w="377"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элемента планировочной структуры </w:t>
            </w:r>
          </w:p>
        </w:tc>
        <w:tc>
          <w:tcPr>
            <w:tcW w:w="266"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Тип элемента улично-дорожной сети </w:t>
            </w:r>
          </w:p>
        </w:tc>
        <w:tc>
          <w:tcPr>
            <w:tcW w:w="3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элемента улично-дорожной сети </w:t>
            </w:r>
          </w:p>
        </w:tc>
        <w:tc>
          <w:tcPr>
            <w:tcW w:w="25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Номер дома (включая литеру) </w:t>
            </w:r>
          </w:p>
        </w:tc>
        <w:tc>
          <w:tcPr>
            <w:tcW w:w="256"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Тип и номер корпуса, строения, владения </w:t>
            </w:r>
            <w:hyperlink r:id="rId8" w:history="1">
              <w:r>
                <w:rPr>
                  <w:rStyle w:val="af5"/>
                  <w:sz w:val="16"/>
                  <w:szCs w:val="16"/>
                </w:rPr>
                <w:t xml:space="preserve"> </w:t>
              </w:r>
            </w:hyperlink>
          </w:p>
        </w:tc>
      </w:tr>
      <w:tr w:rsidR="00535FC8" w:rsidTr="0089344F">
        <w:tc>
          <w:tcPr>
            <w:tcW w:w="127"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 </w:t>
            </w:r>
          </w:p>
        </w:tc>
        <w:tc>
          <w:tcPr>
            <w:tcW w:w="285"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 </w:t>
            </w:r>
          </w:p>
        </w:tc>
        <w:tc>
          <w:tcPr>
            <w:tcW w:w="43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 </w:t>
            </w:r>
          </w:p>
        </w:tc>
        <w:tc>
          <w:tcPr>
            <w:tcW w:w="3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4 </w:t>
            </w:r>
          </w:p>
        </w:tc>
        <w:tc>
          <w:tcPr>
            <w:tcW w:w="782"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5 </w:t>
            </w:r>
          </w:p>
        </w:tc>
        <w:tc>
          <w:tcPr>
            <w:tcW w:w="56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6 </w:t>
            </w:r>
          </w:p>
        </w:tc>
        <w:tc>
          <w:tcPr>
            <w:tcW w:w="19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7 </w:t>
            </w:r>
          </w:p>
        </w:tc>
        <w:tc>
          <w:tcPr>
            <w:tcW w:w="3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8 </w:t>
            </w:r>
          </w:p>
        </w:tc>
        <w:tc>
          <w:tcPr>
            <w:tcW w:w="377"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9 </w:t>
            </w:r>
          </w:p>
        </w:tc>
        <w:tc>
          <w:tcPr>
            <w:tcW w:w="377"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10 </w:t>
            </w:r>
          </w:p>
        </w:tc>
        <w:tc>
          <w:tcPr>
            <w:tcW w:w="266"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11 </w:t>
            </w:r>
          </w:p>
        </w:tc>
        <w:tc>
          <w:tcPr>
            <w:tcW w:w="3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12 </w:t>
            </w:r>
          </w:p>
        </w:tc>
        <w:tc>
          <w:tcPr>
            <w:tcW w:w="25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13 </w:t>
            </w:r>
          </w:p>
        </w:tc>
        <w:tc>
          <w:tcPr>
            <w:tcW w:w="256"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14 </w:t>
            </w:r>
          </w:p>
        </w:tc>
      </w:tr>
      <w:tr w:rsidR="00535FC8" w:rsidTr="0089344F">
        <w:tc>
          <w:tcPr>
            <w:tcW w:w="127"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285"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434"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36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782"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568"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198"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36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377"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377"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266"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36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25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256"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r>
    </w:tbl>
    <w:p w:rsidR="00535FC8" w:rsidRDefault="00535FC8" w:rsidP="00535FC8">
      <w:pPr>
        <w:autoSpaceDE w:val="0"/>
        <w:autoSpaceDN w:val="0"/>
        <w:adjustRightInd w:val="0"/>
        <w:jc w:val="both"/>
        <w:outlineLvl w:val="0"/>
      </w:pPr>
    </w:p>
    <w:tbl>
      <w:tblPr>
        <w:tblW w:w="5250" w:type="pct"/>
        <w:tblInd w:w="-505" w:type="dxa"/>
        <w:tblCellMar>
          <w:top w:w="102" w:type="dxa"/>
          <w:left w:w="62" w:type="dxa"/>
          <w:bottom w:w="102" w:type="dxa"/>
          <w:right w:w="62" w:type="dxa"/>
        </w:tblCellMar>
        <w:tblLook w:val="04A0"/>
      </w:tblPr>
      <w:tblGrid>
        <w:gridCol w:w="1172"/>
        <w:gridCol w:w="572"/>
        <w:gridCol w:w="1089"/>
        <w:gridCol w:w="1338"/>
        <w:gridCol w:w="1640"/>
        <w:gridCol w:w="1846"/>
        <w:gridCol w:w="1173"/>
        <w:gridCol w:w="1123"/>
      </w:tblGrid>
      <w:tr w:rsidR="00535FC8" w:rsidTr="0089344F">
        <w:tc>
          <w:tcPr>
            <w:tcW w:w="613"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Вид объекта недвижимости; </w:t>
            </w:r>
          </w:p>
          <w:p w:rsidR="00535FC8" w:rsidRDefault="00535FC8" w:rsidP="0089344F">
            <w:pPr>
              <w:autoSpaceDE w:val="0"/>
              <w:autoSpaceDN w:val="0"/>
              <w:adjustRightInd w:val="0"/>
              <w:jc w:val="center"/>
              <w:rPr>
                <w:sz w:val="16"/>
                <w:szCs w:val="16"/>
              </w:rPr>
            </w:pPr>
            <w:r>
              <w:rPr>
                <w:sz w:val="16"/>
                <w:szCs w:val="16"/>
              </w:rPr>
              <w:t xml:space="preserve">движимое имущество </w:t>
            </w:r>
            <w:hyperlink r:id="rId9" w:history="1">
              <w:r>
                <w:rPr>
                  <w:rStyle w:val="af5"/>
                  <w:sz w:val="16"/>
                  <w:szCs w:val="16"/>
                </w:rPr>
                <w:t xml:space="preserve"> </w:t>
              </w:r>
            </w:hyperlink>
          </w:p>
        </w:tc>
        <w:tc>
          <w:tcPr>
            <w:tcW w:w="4387" w:type="pct"/>
            <w:gridSpan w:val="7"/>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Сведения о недвижимом имуществе или его части </w:t>
            </w:r>
          </w:p>
        </w:tc>
      </w:tr>
      <w:tr w:rsidR="00535FC8" w:rsidTr="0089344F">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736" w:type="pct"/>
            <w:gridSpan w:val="2"/>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Кадастровый номер </w:t>
            </w:r>
          </w:p>
        </w:tc>
        <w:tc>
          <w:tcPr>
            <w:tcW w:w="710"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Номер части объекта недвижимости согласно сведениям государственного кадастра недвижимости </w:t>
            </w:r>
          </w:p>
        </w:tc>
        <w:tc>
          <w:tcPr>
            <w:tcW w:w="2485" w:type="pct"/>
            <w:gridSpan w:val="3"/>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Основная характеристика объекта недвижимости </w:t>
            </w:r>
          </w:p>
        </w:tc>
        <w:tc>
          <w:tcPr>
            <w:tcW w:w="456"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объекта учета </w:t>
            </w:r>
            <w:hyperlink r:id="rId10" w:history="1">
              <w:r>
                <w:rPr>
                  <w:rStyle w:val="af5"/>
                  <w:sz w:val="16"/>
                  <w:szCs w:val="16"/>
                </w:rPr>
                <w:t xml:space="preserve"> </w:t>
              </w:r>
            </w:hyperlink>
          </w:p>
        </w:tc>
      </w:tr>
      <w:tr w:rsidR="00535FC8" w:rsidTr="0089344F">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1348"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proofErr w:type="gramStart"/>
            <w:r>
              <w:rPr>
                <w:sz w:val="16"/>
                <w:szCs w:val="16"/>
              </w:rPr>
              <w:t xml:space="preserve">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 </w:t>
            </w:r>
            <w:proofErr w:type="gramEnd"/>
          </w:p>
        </w:tc>
        <w:tc>
          <w:tcPr>
            <w:tcW w:w="497"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Фактическое </w:t>
            </w:r>
            <w:proofErr w:type="gramStart"/>
            <w:r>
              <w:rPr>
                <w:sz w:val="16"/>
                <w:szCs w:val="16"/>
              </w:rPr>
              <w:t>значение</w:t>
            </w:r>
            <w:proofErr w:type="gramEnd"/>
            <w:r>
              <w:rPr>
                <w:sz w:val="16"/>
                <w:szCs w:val="16"/>
              </w:rPr>
              <w:t xml:space="preserve">/Проектируемое значение (для объектов незавершенного строительства) </w:t>
            </w:r>
          </w:p>
        </w:tc>
        <w:tc>
          <w:tcPr>
            <w:tcW w:w="639"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proofErr w:type="gramStart"/>
            <w:r>
              <w:rPr>
                <w:sz w:val="16"/>
                <w:szCs w:val="16"/>
              </w:rPr>
              <w:t xml:space="preserve">Единица измерения (для площади - кв. м; для протяженности - м; для глубины залегания - м; для объема - куб. м) </w:t>
            </w:r>
            <w:proofErr w:type="gram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r>
      <w:tr w:rsidR="00535FC8" w:rsidTr="0089344F">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29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Номер </w:t>
            </w:r>
          </w:p>
        </w:tc>
        <w:tc>
          <w:tcPr>
            <w:tcW w:w="43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Тип (кадастровый, условный, устаревший)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r>
      <w:tr w:rsidR="00535FC8" w:rsidTr="0089344F">
        <w:tc>
          <w:tcPr>
            <w:tcW w:w="61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15 </w:t>
            </w:r>
          </w:p>
        </w:tc>
        <w:tc>
          <w:tcPr>
            <w:tcW w:w="29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16 </w:t>
            </w:r>
          </w:p>
        </w:tc>
        <w:tc>
          <w:tcPr>
            <w:tcW w:w="43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17 </w:t>
            </w:r>
          </w:p>
        </w:tc>
        <w:tc>
          <w:tcPr>
            <w:tcW w:w="71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18 </w:t>
            </w:r>
          </w:p>
        </w:tc>
        <w:tc>
          <w:tcPr>
            <w:tcW w:w="134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19 </w:t>
            </w:r>
          </w:p>
        </w:tc>
        <w:tc>
          <w:tcPr>
            <w:tcW w:w="497"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20 </w:t>
            </w:r>
          </w:p>
        </w:tc>
        <w:tc>
          <w:tcPr>
            <w:tcW w:w="63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21 </w:t>
            </w:r>
          </w:p>
        </w:tc>
        <w:tc>
          <w:tcPr>
            <w:tcW w:w="456"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22 </w:t>
            </w:r>
          </w:p>
        </w:tc>
      </w:tr>
      <w:tr w:rsidR="00535FC8" w:rsidTr="0089344F">
        <w:tc>
          <w:tcPr>
            <w:tcW w:w="613"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298"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438"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71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1348"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sz w:val="16"/>
                <w:szCs w:val="16"/>
              </w:rPr>
            </w:pPr>
          </w:p>
        </w:tc>
        <w:tc>
          <w:tcPr>
            <w:tcW w:w="497"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639"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456"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r>
    </w:tbl>
    <w:p w:rsidR="00535FC8" w:rsidRDefault="00535FC8" w:rsidP="00535FC8">
      <w:pPr>
        <w:autoSpaceDE w:val="0"/>
        <w:autoSpaceDN w:val="0"/>
        <w:adjustRightInd w:val="0"/>
        <w:jc w:val="both"/>
        <w:outlineLvl w:val="0"/>
      </w:pPr>
    </w:p>
    <w:tbl>
      <w:tblPr>
        <w:tblW w:w="5250" w:type="pct"/>
        <w:tblInd w:w="-505" w:type="dxa"/>
        <w:tblCellMar>
          <w:top w:w="102" w:type="dxa"/>
          <w:left w:w="62" w:type="dxa"/>
          <w:bottom w:w="102" w:type="dxa"/>
          <w:right w:w="62" w:type="dxa"/>
        </w:tblCellMar>
        <w:tblLook w:val="04A0"/>
      </w:tblPr>
      <w:tblGrid>
        <w:gridCol w:w="802"/>
        <w:gridCol w:w="952"/>
        <w:gridCol w:w="807"/>
        <w:gridCol w:w="457"/>
        <w:gridCol w:w="513"/>
        <w:gridCol w:w="755"/>
        <w:gridCol w:w="787"/>
        <w:gridCol w:w="407"/>
        <w:gridCol w:w="361"/>
        <w:gridCol w:w="677"/>
        <w:gridCol w:w="617"/>
        <w:gridCol w:w="787"/>
        <w:gridCol w:w="407"/>
        <w:gridCol w:w="361"/>
        <w:gridCol w:w="677"/>
        <w:gridCol w:w="617"/>
      </w:tblGrid>
      <w:tr w:rsidR="00535FC8" w:rsidTr="0089344F">
        <w:tc>
          <w:tcPr>
            <w:tcW w:w="2148" w:type="pct"/>
            <w:gridSpan w:val="6"/>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Сведения о движимом имуществе </w:t>
            </w:r>
          </w:p>
        </w:tc>
        <w:tc>
          <w:tcPr>
            <w:tcW w:w="2852" w:type="pct"/>
            <w:gridSpan w:val="10"/>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Сведения о праве аренды или безвозмездного пользования имуществом </w:t>
            </w:r>
          </w:p>
        </w:tc>
      </w:tr>
      <w:tr w:rsidR="00535FC8" w:rsidTr="0089344F">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1426" w:type="pct"/>
            <w:gridSpan w:val="5"/>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организации, образующей инфраструктуру поддержки субъектов малого и среднего предпринимательства </w:t>
            </w:r>
          </w:p>
        </w:tc>
        <w:tc>
          <w:tcPr>
            <w:tcW w:w="1426" w:type="pct"/>
            <w:gridSpan w:val="5"/>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субъекта малого и среднего предпринимательства </w:t>
            </w:r>
          </w:p>
        </w:tc>
      </w:tr>
      <w:tr w:rsidR="00535FC8" w:rsidTr="0089344F">
        <w:tc>
          <w:tcPr>
            <w:tcW w:w="402"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Тип: оборудование, машины, механизмы, установки, транспортные средства, инвентарь, инструме</w:t>
            </w:r>
            <w:r>
              <w:rPr>
                <w:sz w:val="16"/>
                <w:szCs w:val="16"/>
              </w:rPr>
              <w:lastRenderedPageBreak/>
              <w:t xml:space="preserve">нты, иное </w:t>
            </w:r>
          </w:p>
        </w:tc>
        <w:tc>
          <w:tcPr>
            <w:tcW w:w="308"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lastRenderedPageBreak/>
              <w:t xml:space="preserve">Государственный регистрационный знак (при наличии) </w:t>
            </w:r>
          </w:p>
        </w:tc>
        <w:tc>
          <w:tcPr>
            <w:tcW w:w="284"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объекта учета </w:t>
            </w:r>
          </w:p>
        </w:tc>
        <w:tc>
          <w:tcPr>
            <w:tcW w:w="213"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Марка, модель </w:t>
            </w:r>
          </w:p>
        </w:tc>
        <w:tc>
          <w:tcPr>
            <w:tcW w:w="213"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Год выпуска </w:t>
            </w:r>
          </w:p>
        </w:tc>
        <w:tc>
          <w:tcPr>
            <w:tcW w:w="728"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Кадастровый номер объекта недвижимого имущества, в том числе земельного участка, </w:t>
            </w:r>
            <w:proofErr w:type="gramStart"/>
            <w:r>
              <w:rPr>
                <w:sz w:val="16"/>
                <w:szCs w:val="16"/>
              </w:rPr>
              <w:t>в</w:t>
            </w:r>
            <w:proofErr w:type="gramEnd"/>
            <w:r>
              <w:rPr>
                <w:sz w:val="16"/>
                <w:szCs w:val="16"/>
              </w:rPr>
              <w:t xml:space="preserve"> (</w:t>
            </w:r>
            <w:proofErr w:type="gramStart"/>
            <w:r>
              <w:rPr>
                <w:sz w:val="16"/>
                <w:szCs w:val="16"/>
              </w:rPr>
              <w:t>на</w:t>
            </w:r>
            <w:proofErr w:type="gramEnd"/>
            <w:r>
              <w:rPr>
                <w:sz w:val="16"/>
                <w:szCs w:val="16"/>
              </w:rPr>
              <w:t xml:space="preserve">) котором </w:t>
            </w:r>
            <w:r>
              <w:rPr>
                <w:sz w:val="16"/>
                <w:szCs w:val="16"/>
              </w:rPr>
              <w:lastRenderedPageBreak/>
              <w:t xml:space="preserve">расположен объект </w:t>
            </w:r>
          </w:p>
        </w:tc>
        <w:tc>
          <w:tcPr>
            <w:tcW w:w="778" w:type="pct"/>
            <w:gridSpan w:val="3"/>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lastRenderedPageBreak/>
              <w:t xml:space="preserve">Правообладатель </w:t>
            </w:r>
          </w:p>
        </w:tc>
        <w:tc>
          <w:tcPr>
            <w:tcW w:w="648" w:type="pct"/>
            <w:gridSpan w:val="2"/>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Документы основание </w:t>
            </w:r>
          </w:p>
        </w:tc>
        <w:tc>
          <w:tcPr>
            <w:tcW w:w="778" w:type="pct"/>
            <w:gridSpan w:val="3"/>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Правообладатель </w:t>
            </w:r>
          </w:p>
        </w:tc>
        <w:tc>
          <w:tcPr>
            <w:tcW w:w="648" w:type="pct"/>
            <w:gridSpan w:val="2"/>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Документы основание </w:t>
            </w:r>
          </w:p>
        </w:tc>
      </w:tr>
      <w:tr w:rsidR="00535FC8" w:rsidTr="0089344F">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39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Полное наименование </w:t>
            </w:r>
          </w:p>
        </w:tc>
        <w:tc>
          <w:tcPr>
            <w:tcW w:w="20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ОГРН </w:t>
            </w:r>
          </w:p>
        </w:tc>
        <w:tc>
          <w:tcPr>
            <w:tcW w:w="181"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ИНН </w:t>
            </w:r>
          </w:p>
        </w:tc>
        <w:tc>
          <w:tcPr>
            <w:tcW w:w="33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Дата заключения договора </w:t>
            </w:r>
          </w:p>
        </w:tc>
        <w:tc>
          <w:tcPr>
            <w:tcW w:w="30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Дата окончания действия договора </w:t>
            </w:r>
          </w:p>
        </w:tc>
        <w:tc>
          <w:tcPr>
            <w:tcW w:w="39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Полное наименование </w:t>
            </w:r>
          </w:p>
        </w:tc>
        <w:tc>
          <w:tcPr>
            <w:tcW w:w="20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ОГРН </w:t>
            </w:r>
          </w:p>
        </w:tc>
        <w:tc>
          <w:tcPr>
            <w:tcW w:w="181"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ИНН </w:t>
            </w:r>
          </w:p>
        </w:tc>
        <w:tc>
          <w:tcPr>
            <w:tcW w:w="33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Дата заключения договора </w:t>
            </w:r>
          </w:p>
        </w:tc>
        <w:tc>
          <w:tcPr>
            <w:tcW w:w="30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Дата окончания действия договора </w:t>
            </w:r>
          </w:p>
        </w:tc>
      </w:tr>
      <w:tr w:rsidR="00535FC8" w:rsidTr="0089344F">
        <w:tc>
          <w:tcPr>
            <w:tcW w:w="402"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lastRenderedPageBreak/>
              <w:t xml:space="preserve">23 </w:t>
            </w:r>
          </w:p>
        </w:tc>
        <w:tc>
          <w:tcPr>
            <w:tcW w:w="30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24 </w:t>
            </w:r>
          </w:p>
        </w:tc>
        <w:tc>
          <w:tcPr>
            <w:tcW w:w="28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25 </w:t>
            </w:r>
          </w:p>
        </w:tc>
        <w:tc>
          <w:tcPr>
            <w:tcW w:w="21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26 </w:t>
            </w:r>
          </w:p>
        </w:tc>
        <w:tc>
          <w:tcPr>
            <w:tcW w:w="21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27 </w:t>
            </w:r>
          </w:p>
        </w:tc>
        <w:tc>
          <w:tcPr>
            <w:tcW w:w="728"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28 </w:t>
            </w:r>
          </w:p>
        </w:tc>
        <w:tc>
          <w:tcPr>
            <w:tcW w:w="39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29 </w:t>
            </w:r>
          </w:p>
        </w:tc>
        <w:tc>
          <w:tcPr>
            <w:tcW w:w="20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30 </w:t>
            </w:r>
          </w:p>
        </w:tc>
        <w:tc>
          <w:tcPr>
            <w:tcW w:w="181"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31 </w:t>
            </w:r>
          </w:p>
        </w:tc>
        <w:tc>
          <w:tcPr>
            <w:tcW w:w="33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32 </w:t>
            </w:r>
          </w:p>
        </w:tc>
        <w:tc>
          <w:tcPr>
            <w:tcW w:w="30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33 </w:t>
            </w:r>
          </w:p>
        </w:tc>
        <w:tc>
          <w:tcPr>
            <w:tcW w:w="39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34 </w:t>
            </w:r>
          </w:p>
        </w:tc>
        <w:tc>
          <w:tcPr>
            <w:tcW w:w="203"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35 </w:t>
            </w:r>
          </w:p>
        </w:tc>
        <w:tc>
          <w:tcPr>
            <w:tcW w:w="181"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36 </w:t>
            </w:r>
          </w:p>
        </w:tc>
        <w:tc>
          <w:tcPr>
            <w:tcW w:w="33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37 </w:t>
            </w:r>
          </w:p>
        </w:tc>
        <w:tc>
          <w:tcPr>
            <w:tcW w:w="309"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38 </w:t>
            </w:r>
          </w:p>
        </w:tc>
      </w:tr>
      <w:tr w:rsidR="00535FC8" w:rsidTr="0089344F">
        <w:tc>
          <w:tcPr>
            <w:tcW w:w="402"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08"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284"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213"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728"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94"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203"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181"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39"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09"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94"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203"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181"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39"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c>
          <w:tcPr>
            <w:tcW w:w="309" w:type="pct"/>
            <w:tcBorders>
              <w:top w:val="single" w:sz="4" w:space="0" w:color="auto"/>
              <w:left w:val="single" w:sz="4" w:space="0" w:color="auto"/>
              <w:bottom w:val="single" w:sz="4" w:space="0" w:color="auto"/>
              <w:right w:val="single" w:sz="4" w:space="0" w:color="auto"/>
            </w:tcBorders>
          </w:tcPr>
          <w:p w:rsidR="00535FC8" w:rsidRDefault="00535FC8" w:rsidP="0089344F">
            <w:pPr>
              <w:autoSpaceDE w:val="0"/>
              <w:autoSpaceDN w:val="0"/>
              <w:adjustRightInd w:val="0"/>
              <w:jc w:val="center"/>
              <w:rPr>
                <w:sz w:val="16"/>
                <w:szCs w:val="16"/>
              </w:rPr>
            </w:pPr>
          </w:p>
        </w:tc>
      </w:tr>
    </w:tbl>
    <w:p w:rsidR="00535FC8" w:rsidRDefault="00535FC8" w:rsidP="00535FC8">
      <w:pPr>
        <w:autoSpaceDE w:val="0"/>
        <w:autoSpaceDN w:val="0"/>
        <w:adjustRightInd w:val="0"/>
        <w:jc w:val="both"/>
        <w:outlineLvl w:val="0"/>
      </w:pPr>
    </w:p>
    <w:p w:rsidR="00535FC8" w:rsidRDefault="00535FC8" w:rsidP="00535FC8">
      <w:pPr>
        <w:autoSpaceDE w:val="0"/>
        <w:autoSpaceDN w:val="0"/>
        <w:adjustRightInd w:val="0"/>
        <w:jc w:val="both"/>
        <w:outlineLvl w:val="0"/>
      </w:pPr>
    </w:p>
    <w:tbl>
      <w:tblPr>
        <w:tblW w:w="5266" w:type="pct"/>
        <w:tblInd w:w="-505" w:type="dxa"/>
        <w:tblCellMar>
          <w:top w:w="102" w:type="dxa"/>
          <w:left w:w="62" w:type="dxa"/>
          <w:bottom w:w="102" w:type="dxa"/>
          <w:right w:w="62" w:type="dxa"/>
        </w:tblCellMar>
        <w:tblLook w:val="04A0"/>
      </w:tblPr>
      <w:tblGrid>
        <w:gridCol w:w="2955"/>
        <w:gridCol w:w="2448"/>
        <w:gridCol w:w="1517"/>
        <w:gridCol w:w="1286"/>
        <w:gridCol w:w="1777"/>
      </w:tblGrid>
      <w:tr w:rsidR="00535FC8" w:rsidTr="0089344F">
        <w:tc>
          <w:tcPr>
            <w:tcW w:w="1480"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Указать одно из значений: в перечне (изменениях в перечни) </w:t>
            </w:r>
          </w:p>
        </w:tc>
        <w:tc>
          <w:tcPr>
            <w:tcW w:w="3520" w:type="pct"/>
            <w:gridSpan w:val="4"/>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Сведения о правовом акте, в соответствии с которым имущество включено в перечень (изменены сведения об имуществе в перечне) </w:t>
            </w:r>
          </w:p>
        </w:tc>
      </w:tr>
      <w:tr w:rsidR="00535FC8" w:rsidTr="0089344F">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1226"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Наименование органа, принявшего документ </w:t>
            </w:r>
          </w:p>
        </w:tc>
        <w:tc>
          <w:tcPr>
            <w:tcW w:w="760" w:type="pct"/>
            <w:vMerge w:val="restar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Вид документа </w:t>
            </w:r>
          </w:p>
        </w:tc>
        <w:tc>
          <w:tcPr>
            <w:tcW w:w="1534" w:type="pct"/>
            <w:gridSpan w:val="2"/>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Реквизиты документа </w:t>
            </w:r>
          </w:p>
        </w:tc>
      </w:tr>
      <w:tr w:rsidR="00535FC8" w:rsidTr="0089344F">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35FC8" w:rsidRDefault="00535FC8" w:rsidP="0089344F">
            <w:pPr>
              <w:rPr>
                <w:sz w:val="16"/>
                <w:szCs w:val="16"/>
              </w:rPr>
            </w:pPr>
          </w:p>
        </w:tc>
        <w:tc>
          <w:tcPr>
            <w:tcW w:w="64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Дата </w:t>
            </w:r>
          </w:p>
        </w:tc>
        <w:tc>
          <w:tcPr>
            <w:tcW w:w="89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Номер </w:t>
            </w:r>
          </w:p>
        </w:tc>
      </w:tr>
      <w:tr w:rsidR="00535FC8" w:rsidTr="0089344F">
        <w:tc>
          <w:tcPr>
            <w:tcW w:w="148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39 </w:t>
            </w:r>
          </w:p>
        </w:tc>
        <w:tc>
          <w:tcPr>
            <w:tcW w:w="1226"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40 </w:t>
            </w:r>
          </w:p>
        </w:tc>
        <w:tc>
          <w:tcPr>
            <w:tcW w:w="76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41 </w:t>
            </w:r>
          </w:p>
        </w:tc>
        <w:tc>
          <w:tcPr>
            <w:tcW w:w="644"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42 </w:t>
            </w:r>
          </w:p>
        </w:tc>
        <w:tc>
          <w:tcPr>
            <w:tcW w:w="890" w:type="pct"/>
            <w:tcBorders>
              <w:top w:val="single" w:sz="4" w:space="0" w:color="auto"/>
              <w:left w:val="single" w:sz="4" w:space="0" w:color="auto"/>
              <w:bottom w:val="single" w:sz="4" w:space="0" w:color="auto"/>
              <w:right w:val="single" w:sz="4" w:space="0" w:color="auto"/>
            </w:tcBorders>
            <w:hideMark/>
          </w:tcPr>
          <w:p w:rsidR="00535FC8" w:rsidRDefault="00535FC8" w:rsidP="0089344F">
            <w:pPr>
              <w:autoSpaceDE w:val="0"/>
              <w:autoSpaceDN w:val="0"/>
              <w:adjustRightInd w:val="0"/>
              <w:jc w:val="center"/>
              <w:rPr>
                <w:sz w:val="16"/>
                <w:szCs w:val="16"/>
              </w:rPr>
            </w:pPr>
            <w:r>
              <w:rPr>
                <w:sz w:val="16"/>
                <w:szCs w:val="16"/>
              </w:rPr>
              <w:t xml:space="preserve">43 </w:t>
            </w:r>
          </w:p>
        </w:tc>
      </w:tr>
      <w:tr w:rsidR="00535FC8" w:rsidTr="0089344F">
        <w:tc>
          <w:tcPr>
            <w:tcW w:w="148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1226"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76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color w:val="000000"/>
                <w:sz w:val="16"/>
                <w:szCs w:val="16"/>
              </w:rPr>
            </w:pPr>
          </w:p>
        </w:tc>
        <w:tc>
          <w:tcPr>
            <w:tcW w:w="644"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sz w:val="16"/>
                <w:szCs w:val="16"/>
              </w:rPr>
            </w:pPr>
          </w:p>
        </w:tc>
        <w:tc>
          <w:tcPr>
            <w:tcW w:w="890" w:type="pct"/>
            <w:tcBorders>
              <w:top w:val="single" w:sz="4" w:space="0" w:color="auto"/>
              <w:left w:val="single" w:sz="4" w:space="0" w:color="auto"/>
              <w:bottom w:val="single" w:sz="4" w:space="0" w:color="auto"/>
              <w:right w:val="single" w:sz="4" w:space="0" w:color="auto"/>
            </w:tcBorders>
          </w:tcPr>
          <w:p w:rsidR="00535FC8" w:rsidRDefault="00535FC8" w:rsidP="0089344F">
            <w:pPr>
              <w:jc w:val="center"/>
              <w:rPr>
                <w:sz w:val="16"/>
                <w:szCs w:val="16"/>
              </w:rPr>
            </w:pPr>
          </w:p>
        </w:tc>
      </w:tr>
    </w:tbl>
    <w:p w:rsidR="00535FC8" w:rsidRDefault="00535FC8" w:rsidP="00535FC8"/>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5FC8"/>
    <w:rsid w:val="00277268"/>
    <w:rsid w:val="002903D8"/>
    <w:rsid w:val="003834BB"/>
    <w:rsid w:val="003F0C39"/>
    <w:rsid w:val="00451977"/>
    <w:rsid w:val="00473865"/>
    <w:rsid w:val="00535FC8"/>
    <w:rsid w:val="00881F3B"/>
    <w:rsid w:val="00987FD2"/>
    <w:rsid w:val="009D2920"/>
    <w:rsid w:val="00A81694"/>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535FC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qFormat/>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uiPriority w:val="99"/>
    <w:unhideWhenUsed/>
    <w:rsid w:val="00535FC8"/>
    <w:pPr>
      <w:spacing w:line="360" w:lineRule="auto"/>
      <w:jc w:val="both"/>
    </w:pPr>
    <w:rPr>
      <w:sz w:val="24"/>
    </w:rPr>
  </w:style>
  <w:style w:type="character" w:customStyle="1" w:styleId="32">
    <w:name w:val="Основной текст 3 Знак"/>
    <w:basedOn w:val="a1"/>
    <w:link w:val="31"/>
    <w:uiPriority w:val="99"/>
    <w:rsid w:val="00535FC8"/>
    <w:rPr>
      <w:rFonts w:eastAsia="Times New Roman"/>
      <w:sz w:val="24"/>
      <w:szCs w:val="20"/>
    </w:rPr>
  </w:style>
  <w:style w:type="character" w:customStyle="1" w:styleId="ConsPlusNormal">
    <w:name w:val="ConsPlusNormal Знак"/>
    <w:link w:val="ConsPlusNormal0"/>
    <w:qFormat/>
    <w:locked/>
    <w:rsid w:val="00535FC8"/>
    <w:rPr>
      <w:rFonts w:ascii="Arial" w:eastAsia="Arial" w:hAnsi="Arial" w:cs="Courier New"/>
      <w:sz w:val="20"/>
      <w:szCs w:val="24"/>
      <w:lang w:eastAsia="zh-CN" w:bidi="hi-IN"/>
    </w:rPr>
  </w:style>
  <w:style w:type="paragraph" w:customStyle="1" w:styleId="ConsPlusNormal0">
    <w:name w:val="ConsPlusNormal"/>
    <w:link w:val="ConsPlusNormal"/>
    <w:qFormat/>
    <w:rsid w:val="00535FC8"/>
    <w:pPr>
      <w:suppressAutoHyphens/>
    </w:pPr>
    <w:rPr>
      <w:rFonts w:ascii="Arial" w:eastAsia="Arial" w:hAnsi="Arial" w:cs="Courier New"/>
      <w:sz w:val="20"/>
      <w:szCs w:val="24"/>
      <w:lang w:eastAsia="zh-CN" w:bidi="hi-IN"/>
    </w:rPr>
  </w:style>
  <w:style w:type="character" w:styleId="af5">
    <w:name w:val="Hyperlink"/>
    <w:uiPriority w:val="99"/>
    <w:unhideWhenUsed/>
    <w:rsid w:val="00535FC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C9F1C203DFC545091DD3AF7FD4657F7532DC4D31B21104A96AE8123E96FD6DE1F04F17B94B8829q0QAM" TargetMode="External"/><Relationship Id="rId3" Type="http://schemas.openxmlformats.org/officeDocument/2006/relationships/settings" Target="settings.xml"/><Relationship Id="rId7" Type="http://schemas.openxmlformats.org/officeDocument/2006/relationships/hyperlink" Target="consultantplus://offline/ref=45C9F1C203DFC545091DD3AF7FD4657F7532DC4D31B21104A96AE8123E96FD6DE1F04F17B94B882Eq0Q0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A7F6EEF17CDC06153D30ED042D3B66FA3038B9DD067F279FA5F412D57E25E776FF8F6877F3228CU2q0J"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consultantplus://offline/ref=45C9F1C203DFC545091DD3AF7FD4657F7532DC4D31B21104A96AE8123E96FD6DE1F04F17B94B8828q0Q9M" TargetMode="External"/><Relationship Id="rId4" Type="http://schemas.openxmlformats.org/officeDocument/2006/relationships/webSettings" Target="webSettings.xml"/><Relationship Id="rId9" Type="http://schemas.openxmlformats.org/officeDocument/2006/relationships/hyperlink" Target="consultantplus://offline/ref=45C9F1C203DFC545091DD3AF7FD4657F7532DC4D31B21104A96AE8123E96FD6DE1F04F17B94B8829q0Q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991</Words>
  <Characters>5654</Characters>
  <Application>Microsoft Office Word</Application>
  <DocSecurity>0</DocSecurity>
  <Lines>47</Lines>
  <Paragraphs>13</Paragraphs>
  <ScaleCrop>false</ScaleCrop>
  <Company>Org</Company>
  <LinksUpToDate>false</LinksUpToDate>
  <CharactersWithSpaces>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2022-12-23T06:16:00Z</cp:lastPrinted>
  <dcterms:created xsi:type="dcterms:W3CDTF">2022-12-23T06:13:00Z</dcterms:created>
  <dcterms:modified xsi:type="dcterms:W3CDTF">2022-12-23T08:39:00Z</dcterms:modified>
</cp:coreProperties>
</file>