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F0F104">
      <w:pPr>
        <w:pBdr>
          <w:top w:val="double" w:color="000000" w:sz="24" w:space="0"/>
          <w:left w:val="double" w:color="000000" w:sz="24" w:space="4"/>
          <w:bottom w:val="double" w:color="000000" w:sz="24" w:space="1"/>
          <w:right w:val="double" w:color="000000" w:sz="24" w:space="4"/>
        </w:pBdr>
        <w:rPr>
          <w:b/>
          <w:sz w:val="28"/>
          <w:szCs w:val="28"/>
        </w:rPr>
      </w:pPr>
      <w:r>
        <w:rPr>
          <w:b/>
          <w:sz w:val="28"/>
          <w:szCs w:val="28"/>
        </w:rPr>
        <w:t>№ 2(70</w:t>
      </w:r>
      <w:r>
        <w:rPr>
          <w:rFonts w:hint="default"/>
          <w:b/>
          <w:sz w:val="28"/>
          <w:szCs w:val="28"/>
          <w:lang w:val="ru-RU"/>
        </w:rPr>
        <w:t>2</w:t>
      </w:r>
      <w:r>
        <w:rPr>
          <w:b/>
          <w:sz w:val="28"/>
          <w:szCs w:val="28"/>
        </w:rPr>
        <w:t>)  2</w:t>
      </w:r>
      <w:r>
        <w:rPr>
          <w:rFonts w:hint="default"/>
          <w:b/>
          <w:sz w:val="28"/>
          <w:szCs w:val="28"/>
          <w:lang w:val="ru-RU"/>
        </w:rPr>
        <w:t>0</w:t>
      </w:r>
      <w:r>
        <w:rPr>
          <w:b/>
          <w:sz w:val="28"/>
          <w:szCs w:val="28"/>
        </w:rPr>
        <w:t>.</w:t>
      </w:r>
      <w:r>
        <w:rPr>
          <w:rFonts w:hint="default"/>
          <w:b/>
          <w:sz w:val="28"/>
          <w:szCs w:val="28"/>
          <w:lang w:val="ru-RU"/>
        </w:rPr>
        <w:t>01</w:t>
      </w:r>
      <w:r>
        <w:rPr>
          <w:b/>
          <w:sz w:val="28"/>
          <w:szCs w:val="28"/>
        </w:rPr>
        <w:t>.202</w:t>
      </w:r>
      <w:r>
        <w:rPr>
          <w:rFonts w:hint="default"/>
          <w:b/>
          <w:sz w:val="28"/>
          <w:szCs w:val="28"/>
          <w:lang w:val="ru-RU"/>
        </w:rPr>
        <w:t>6</w:t>
      </w:r>
      <w:r>
        <w:rPr>
          <w:b/>
          <w:sz w:val="28"/>
          <w:szCs w:val="28"/>
        </w:rPr>
        <w:t xml:space="preserve"> г.                                                                                                                   с. Чернозерье                                                                            Бесплатно</w:t>
      </w:r>
    </w:p>
    <w:p w14:paraId="47DFC9F4">
      <w:pPr>
        <w:pBdr>
          <w:top w:val="double" w:color="000000" w:sz="24" w:space="0"/>
          <w:left w:val="double" w:color="000000" w:sz="24" w:space="4"/>
          <w:bottom w:val="double" w:color="000000" w:sz="24" w:space="1"/>
          <w:right w:val="double" w:color="000000" w:sz="24" w:space="4"/>
        </w:pBdr>
        <w:jc w:val="center"/>
        <w:rPr>
          <w:b/>
          <w:sz w:val="28"/>
          <w:szCs w:val="28"/>
        </w:rPr>
      </w:pPr>
      <w:r>
        <w:rPr>
          <w:b/>
          <w:sz w:val="28"/>
          <w:szCs w:val="28"/>
        </w:rPr>
        <w:t>ВЕСТИ</w:t>
      </w:r>
    </w:p>
    <w:p w14:paraId="56BC2F1A">
      <w:pPr>
        <w:pBdr>
          <w:top w:val="double" w:color="000000" w:sz="24" w:space="0"/>
          <w:left w:val="double" w:color="000000" w:sz="24" w:space="4"/>
          <w:bottom w:val="double" w:color="000000" w:sz="24" w:space="1"/>
          <w:right w:val="double" w:color="000000" w:sz="24" w:space="4"/>
        </w:pBdr>
        <w:jc w:val="center"/>
        <w:rPr>
          <w:b/>
          <w:sz w:val="28"/>
          <w:szCs w:val="28"/>
        </w:rPr>
      </w:pPr>
      <w:r>
        <w:rPr>
          <w:b/>
          <w:sz w:val="28"/>
          <w:szCs w:val="28"/>
        </w:rPr>
        <w:t>ЧЕРНОЗЕРСКОГО</w:t>
      </w:r>
    </w:p>
    <w:p w14:paraId="5F3D0C43">
      <w:pPr>
        <w:pBdr>
          <w:top w:val="double" w:color="000000" w:sz="24" w:space="0"/>
          <w:left w:val="double" w:color="000000" w:sz="24" w:space="4"/>
          <w:bottom w:val="double" w:color="000000" w:sz="24" w:space="1"/>
          <w:right w:val="double" w:color="000000" w:sz="24" w:space="4"/>
        </w:pBdr>
        <w:jc w:val="center"/>
        <w:rPr>
          <w:b/>
          <w:sz w:val="28"/>
          <w:szCs w:val="28"/>
        </w:rPr>
      </w:pPr>
      <w:r>
        <w:rPr>
          <w:b/>
          <w:sz w:val="28"/>
          <w:szCs w:val="28"/>
        </w:rPr>
        <w:t>СЕЛЬСОВЕТА</w:t>
      </w:r>
    </w:p>
    <w:p w14:paraId="7D45882D">
      <w:pPr>
        <w:pBdr>
          <w:top w:val="double" w:color="000000" w:sz="24" w:space="0"/>
          <w:left w:val="double" w:color="000000" w:sz="24" w:space="4"/>
          <w:bottom w:val="double" w:color="000000" w:sz="24" w:space="1"/>
          <w:right w:val="double" w:color="000000" w:sz="24" w:space="4"/>
        </w:pBdr>
        <w:jc w:val="center"/>
        <w:rPr>
          <w:sz w:val="28"/>
          <w:szCs w:val="28"/>
        </w:rPr>
      </w:pPr>
      <w:r>
        <w:rPr>
          <w:b/>
          <w:sz w:val="28"/>
          <w:szCs w:val="28"/>
        </w:rPr>
        <w:t>Издание официальных документов.</w:t>
      </w:r>
    </w:p>
    <w:p w14:paraId="7BFE2C91">
      <w:pPr>
        <w:pBdr>
          <w:top w:val="double" w:color="000000" w:sz="24" w:space="0"/>
          <w:left w:val="double" w:color="000000" w:sz="24" w:space="4"/>
          <w:bottom w:val="double" w:color="000000" w:sz="24" w:space="1"/>
          <w:right w:val="double" w:color="000000" w:sz="24" w:space="4"/>
        </w:pBdr>
        <w:jc w:val="center"/>
        <w:rPr>
          <w:sz w:val="28"/>
          <w:szCs w:val="28"/>
        </w:rPr>
      </w:pPr>
      <w:r>
        <w:rPr>
          <w:sz w:val="28"/>
          <w:szCs w:val="28"/>
        </w:rPr>
        <w:t xml:space="preserve">Средство массовой информации органов местного самоуправления Чернозерского сельсовета </w:t>
      </w:r>
    </w:p>
    <w:p w14:paraId="03871D09">
      <w:pPr>
        <w:pBdr>
          <w:top w:val="double" w:color="000000" w:sz="24" w:space="0"/>
          <w:left w:val="double" w:color="000000" w:sz="24" w:space="4"/>
          <w:bottom w:val="double" w:color="000000" w:sz="24" w:space="1"/>
          <w:right w:val="double" w:color="000000" w:sz="24" w:space="4"/>
        </w:pBdr>
        <w:jc w:val="center"/>
        <w:rPr>
          <w:sz w:val="28"/>
          <w:szCs w:val="28"/>
        </w:rPr>
      </w:pPr>
      <w:r>
        <w:rPr>
          <w:sz w:val="28"/>
          <w:szCs w:val="28"/>
        </w:rPr>
        <w:t>Мокшанского района Пензенской области</w:t>
      </w:r>
    </w:p>
    <w:p w14:paraId="663F4FCF">
      <w:pPr>
        <w:pBdr>
          <w:top w:val="double" w:color="000000" w:sz="24" w:space="0"/>
          <w:left w:val="double" w:color="000000" w:sz="24" w:space="4"/>
          <w:bottom w:val="double" w:color="000000" w:sz="24" w:space="1"/>
          <w:right w:val="double" w:color="000000" w:sz="24" w:space="4"/>
        </w:pBdr>
        <w:jc w:val="center"/>
        <w:rPr>
          <w:b/>
          <w:sz w:val="28"/>
          <w:szCs w:val="28"/>
          <w:u w:val="single"/>
        </w:rPr>
      </w:pPr>
    </w:p>
    <w:p w14:paraId="5C4A1978">
      <w:pPr>
        <w:pBdr>
          <w:top w:val="double" w:color="000000" w:sz="24" w:space="0"/>
          <w:left w:val="double" w:color="000000" w:sz="24" w:space="4"/>
          <w:bottom w:val="double" w:color="000000" w:sz="24" w:space="1"/>
          <w:right w:val="double" w:color="000000" w:sz="24" w:space="4"/>
        </w:pBdr>
        <w:jc w:val="center"/>
        <w:rPr>
          <w:b/>
          <w:sz w:val="28"/>
          <w:szCs w:val="28"/>
          <w:u w:val="single"/>
        </w:rPr>
      </w:pPr>
    </w:p>
    <w:p w14:paraId="2ED4E46F">
      <w:pPr>
        <w:rPr>
          <w:b/>
          <w:sz w:val="24"/>
          <w:szCs w:val="24"/>
        </w:rPr>
      </w:pPr>
      <w:r>
        <w:rPr>
          <w:b/>
          <w:sz w:val="24"/>
          <w:szCs w:val="24"/>
        </w:rPr>
        <w:t xml:space="preserve">                                                      </w:t>
      </w:r>
    </w:p>
    <w:p w14:paraId="384C3D48">
      <w:pPr>
        <w:widowControl w:val="0"/>
        <w:shd w:val="clear" w:color="auto" w:fill="FFFFFF"/>
        <w:spacing w:after="0" w:line="274" w:lineRule="exact"/>
        <w:ind w:left="34"/>
        <w:jc w:val="center"/>
        <w:rPr>
          <w:rFonts w:ascii="Times New Roman" w:hAnsi="Times New Roman" w:eastAsia="Times New Roman" w:cs="Times New Roman"/>
          <w:b/>
          <w:bCs/>
          <w:spacing w:val="1"/>
          <w:sz w:val="32"/>
          <w:szCs w:val="32"/>
          <w:lang w:eastAsia="ru-RU"/>
        </w:rPr>
      </w:pPr>
      <w:r>
        <w:rPr>
          <w:rFonts w:ascii="Times New Roman" w:hAnsi="Times New Roman" w:eastAsia="Times New Roman" w:cs="Times New Roman"/>
          <w:b/>
          <w:bCs/>
          <w:spacing w:val="1"/>
          <w:sz w:val="32"/>
          <w:szCs w:val="32"/>
          <w:lang w:eastAsia="ru-RU"/>
        </w:rPr>
        <w:t>КОМИТЕТ МЕСТНОГО САМОУПРАВЛЕНИЯ</w:t>
      </w:r>
    </w:p>
    <w:p w14:paraId="5FD7CD85">
      <w:pPr>
        <w:widowControl w:val="0"/>
        <w:shd w:val="clear" w:color="auto" w:fill="FFFFFF"/>
        <w:spacing w:after="0" w:line="274" w:lineRule="exact"/>
        <w:ind w:left="34"/>
        <w:jc w:val="center"/>
        <w:rPr>
          <w:rFonts w:ascii="Times New Roman" w:hAnsi="Times New Roman" w:eastAsia="Times New Roman" w:cs="Times New Roman"/>
          <w:b/>
          <w:bCs/>
          <w:sz w:val="32"/>
          <w:szCs w:val="32"/>
          <w:lang w:eastAsia="ru-RU"/>
        </w:rPr>
      </w:pPr>
      <w:r>
        <w:rPr>
          <w:rFonts w:ascii="Times New Roman" w:hAnsi="Times New Roman" w:eastAsia="Times New Roman" w:cs="Times New Roman"/>
          <w:b/>
          <w:bCs/>
          <w:sz w:val="32"/>
          <w:szCs w:val="32"/>
          <w:lang w:eastAsia="ru-RU"/>
        </w:rPr>
        <w:t>ЧЕРНОЗЕРСКОГО СЕЛЬСОВЕТА МОКШАНСКОГО РАЙОНА ПЕНЗЕНСКОЙ ОБЛАСТИ</w:t>
      </w:r>
    </w:p>
    <w:p w14:paraId="74F44366">
      <w:pPr>
        <w:widowControl w:val="0"/>
        <w:shd w:val="clear" w:color="auto" w:fill="FFFFFF"/>
        <w:spacing w:after="0" w:line="274" w:lineRule="exact"/>
        <w:ind w:left="34"/>
        <w:jc w:val="center"/>
        <w:rPr>
          <w:rFonts w:ascii="Times New Roman" w:hAnsi="Times New Roman" w:eastAsia="Times New Roman" w:cs="Times New Roman"/>
          <w:b/>
          <w:bCs/>
          <w:spacing w:val="2"/>
          <w:sz w:val="32"/>
          <w:szCs w:val="32"/>
          <w:lang w:eastAsia="ru-RU"/>
        </w:rPr>
      </w:pPr>
    </w:p>
    <w:p w14:paraId="59CAA952">
      <w:pPr>
        <w:widowControl w:val="0"/>
        <w:shd w:val="clear" w:color="auto" w:fill="FFFFFF"/>
        <w:spacing w:after="0" w:line="274" w:lineRule="exact"/>
        <w:ind w:left="43"/>
        <w:jc w:val="center"/>
        <w:rPr>
          <w:rFonts w:ascii="Times New Roman" w:hAnsi="Times New Roman" w:eastAsia="Times New Roman" w:cs="Times New Roman"/>
          <w:b/>
          <w:bCs/>
          <w:spacing w:val="2"/>
          <w:sz w:val="28"/>
          <w:szCs w:val="28"/>
          <w:lang w:eastAsia="ru-RU"/>
        </w:rPr>
      </w:pPr>
      <w:r>
        <w:rPr>
          <w:rFonts w:ascii="Times New Roman" w:hAnsi="Times New Roman" w:eastAsia="Times New Roman" w:cs="Times New Roman"/>
          <w:b/>
          <w:bCs/>
          <w:spacing w:val="2"/>
          <w:sz w:val="28"/>
          <w:szCs w:val="28"/>
          <w:lang w:eastAsia="ru-RU"/>
        </w:rPr>
        <w:t>решение</w:t>
      </w:r>
    </w:p>
    <w:p w14:paraId="4ECEA600">
      <w:pPr>
        <w:widowControl w:val="0"/>
        <w:shd w:val="clear" w:color="auto" w:fill="FFFFFF"/>
        <w:spacing w:after="0" w:line="274" w:lineRule="exact"/>
        <w:ind w:left="43"/>
        <w:jc w:val="center"/>
        <w:rPr>
          <w:rFonts w:ascii="Times New Roman" w:hAnsi="Times New Roman" w:eastAsia="Times New Roman" w:cs="Times New Roman"/>
          <w:b/>
          <w:bCs/>
          <w:spacing w:val="2"/>
          <w:sz w:val="28"/>
          <w:szCs w:val="28"/>
          <w:lang w:eastAsia="ru-RU"/>
        </w:rPr>
      </w:pPr>
    </w:p>
    <w:tbl>
      <w:tblPr>
        <w:tblStyle w:val="5"/>
        <w:tblW w:w="0" w:type="auto"/>
        <w:jc w:val="center"/>
        <w:tblLayout w:type="fixed"/>
        <w:tblCellMar>
          <w:top w:w="0" w:type="dxa"/>
          <w:left w:w="0" w:type="dxa"/>
          <w:bottom w:w="0" w:type="dxa"/>
          <w:right w:w="0" w:type="dxa"/>
        </w:tblCellMar>
      </w:tblPr>
      <w:tblGrid>
        <w:gridCol w:w="334"/>
        <w:gridCol w:w="2835"/>
        <w:gridCol w:w="397"/>
        <w:gridCol w:w="1112"/>
      </w:tblGrid>
      <w:tr w14:paraId="19EB2175">
        <w:tblPrEx>
          <w:tblCellMar>
            <w:top w:w="0" w:type="dxa"/>
            <w:left w:w="0" w:type="dxa"/>
            <w:bottom w:w="0" w:type="dxa"/>
            <w:right w:w="0" w:type="dxa"/>
          </w:tblCellMar>
        </w:tblPrEx>
        <w:trPr>
          <w:jc w:val="center"/>
        </w:trPr>
        <w:tc>
          <w:tcPr>
            <w:tcW w:w="334" w:type="dxa"/>
            <w:vAlign w:val="bottom"/>
          </w:tcPr>
          <w:p w14:paraId="68C32776">
            <w:pPr>
              <w:widowControl w:val="0"/>
              <w:spacing w:after="0"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от</w:t>
            </w:r>
          </w:p>
        </w:tc>
        <w:tc>
          <w:tcPr>
            <w:tcW w:w="2835" w:type="dxa"/>
            <w:tcBorders>
              <w:bottom w:val="single" w:color="auto" w:sz="6" w:space="0"/>
            </w:tcBorders>
          </w:tcPr>
          <w:p w14:paraId="21CDD56D">
            <w:pPr>
              <w:widowControl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25.12.2025</w:t>
            </w:r>
          </w:p>
        </w:tc>
        <w:tc>
          <w:tcPr>
            <w:tcW w:w="397" w:type="dxa"/>
          </w:tcPr>
          <w:p w14:paraId="70817E3A">
            <w:pPr>
              <w:widowControl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w:t>
            </w:r>
          </w:p>
        </w:tc>
        <w:tc>
          <w:tcPr>
            <w:tcW w:w="1112" w:type="dxa"/>
            <w:tcBorders>
              <w:bottom w:val="single" w:color="auto" w:sz="6" w:space="0"/>
            </w:tcBorders>
          </w:tcPr>
          <w:p w14:paraId="32D469C9">
            <w:pPr>
              <w:widowControl w:val="0"/>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49-26/4</w:t>
            </w:r>
          </w:p>
        </w:tc>
      </w:tr>
      <w:tr w14:paraId="11BBBAB5">
        <w:tblPrEx>
          <w:tblCellMar>
            <w:top w:w="0" w:type="dxa"/>
            <w:left w:w="0" w:type="dxa"/>
            <w:bottom w:w="0" w:type="dxa"/>
            <w:right w:w="0" w:type="dxa"/>
          </w:tblCellMar>
        </w:tblPrEx>
        <w:trPr>
          <w:trHeight w:val="250" w:hRule="atLeast"/>
          <w:jc w:val="center"/>
        </w:trPr>
        <w:tc>
          <w:tcPr>
            <w:tcW w:w="4678" w:type="dxa"/>
            <w:gridSpan w:val="4"/>
          </w:tcPr>
          <w:p w14:paraId="6C6F4C62">
            <w:pPr>
              <w:widowControl w:val="0"/>
              <w:spacing w:after="0" w:line="240" w:lineRule="auto"/>
              <w:jc w:val="center"/>
              <w:rPr>
                <w:rFonts w:ascii="Times New Roman" w:hAnsi="Times New Roman" w:eastAsia="Times New Roman" w:cs="Times New Roman"/>
                <w:sz w:val="20"/>
                <w:szCs w:val="20"/>
                <w:lang w:eastAsia="ru-RU"/>
              </w:rPr>
            </w:pPr>
          </w:p>
          <w:p w14:paraId="04D2455D">
            <w:pPr>
              <w:widowControl w:val="0"/>
              <w:spacing w:after="0" w:line="240" w:lineRule="auto"/>
              <w:jc w:val="center"/>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с. Чернозерье</w:t>
            </w:r>
          </w:p>
        </w:tc>
      </w:tr>
    </w:tbl>
    <w:p w14:paraId="69F674E3">
      <w:pPr>
        <w:widowControl w:val="0"/>
        <w:spacing w:after="0" w:line="240" w:lineRule="auto"/>
        <w:jc w:val="both"/>
        <w:rPr>
          <w:rFonts w:ascii="Times New Roman" w:hAnsi="Times New Roman" w:eastAsia="Times New Roman" w:cs="Times New Roman"/>
          <w:b/>
          <w:sz w:val="24"/>
          <w:szCs w:val="24"/>
          <w:lang w:eastAsia="ru-RU"/>
        </w:rPr>
      </w:pPr>
    </w:p>
    <w:p w14:paraId="2EEF1F14">
      <w:pPr>
        <w:widowControl w:val="0"/>
        <w:spacing w:after="0" w:line="240" w:lineRule="auto"/>
        <w:jc w:val="both"/>
        <w:rPr>
          <w:rFonts w:ascii="Times New Roman" w:hAnsi="Times New Roman" w:eastAsia="Times New Roman" w:cs="Times New Roman"/>
          <w:b/>
          <w:sz w:val="24"/>
          <w:szCs w:val="24"/>
          <w:lang w:eastAsia="ru-RU"/>
        </w:rPr>
      </w:pPr>
    </w:p>
    <w:p w14:paraId="26880A59">
      <w:pPr>
        <w:widowControl w:val="0"/>
        <w:spacing w:after="0" w:line="240" w:lineRule="auto"/>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О бюджете Чернозерского сельсовета Мокшанского района Пензенской области на 2026 год и на плановый период 2027 и 2028 годов</w:t>
      </w:r>
    </w:p>
    <w:p w14:paraId="4C01C821">
      <w:pPr>
        <w:widowControl w:val="0"/>
        <w:spacing w:after="0" w:line="240" w:lineRule="auto"/>
        <w:jc w:val="center"/>
        <w:rPr>
          <w:rFonts w:ascii="Times New Roman" w:hAnsi="Times New Roman" w:eastAsia="Times New Roman" w:cs="Times New Roman"/>
          <w:b/>
          <w:sz w:val="24"/>
          <w:szCs w:val="24"/>
          <w:lang w:eastAsia="ru-RU"/>
        </w:rPr>
      </w:pPr>
    </w:p>
    <w:p w14:paraId="4E067AED">
      <w:pPr>
        <w:keepNext/>
        <w:ind w:left="-18" w:firstLine="738"/>
        <w:jc w:val="both"/>
        <w:outlineLvl w:val="3"/>
        <w:rPr>
          <w:rFonts w:ascii="Times New Roman" w:hAnsi="Times New Roman" w:eastAsia="Times New Roman" w:cs="Times New Roman"/>
          <w:sz w:val="26"/>
          <w:szCs w:val="26"/>
          <w:lang w:eastAsia="ru-RU"/>
        </w:rPr>
      </w:pPr>
      <w:r>
        <w:rPr>
          <w:rFonts w:ascii="Times New Roman" w:hAnsi="Times New Roman" w:eastAsia="Times New Roman" w:cs="Times New Roman"/>
          <w:bCs/>
          <w:iCs/>
          <w:sz w:val="26"/>
          <w:szCs w:val="26"/>
          <w:lang w:val="zh-CN" w:eastAsia="zh-CN"/>
        </w:rPr>
        <w:t xml:space="preserve">Руководствуясь Бюджетным кодексом Российской Федерации, Федеральным законом от 6 октября 2003 года № 131-ФЗ «Об общих принципах организации местного самоуправления в Российской Федерации», </w:t>
      </w:r>
      <w:r>
        <w:rPr>
          <w:rFonts w:ascii="Times New Roman" w:hAnsi="Times New Roman" w:eastAsia="Times New Roman" w:cs="Times New Roman"/>
          <w:sz w:val="26"/>
          <w:szCs w:val="26"/>
          <w:lang w:eastAsia="ru-RU"/>
        </w:rPr>
        <w:t>Уставом сельского поселения Чернозерский сельсовет муниципального района Мокшанский район Пензенской области</w:t>
      </w:r>
    </w:p>
    <w:p w14:paraId="4D65A012">
      <w:pPr>
        <w:keepNext/>
        <w:widowControl w:val="0"/>
        <w:spacing w:after="0" w:line="240" w:lineRule="auto"/>
        <w:ind w:left="-18" w:firstLine="738"/>
        <w:jc w:val="both"/>
        <w:outlineLvl w:val="3"/>
        <w:rPr>
          <w:rFonts w:ascii="Times New Roman" w:hAnsi="Times New Roman" w:eastAsia="Times New Roman" w:cs="Times New Roman"/>
          <w:b/>
          <w:sz w:val="24"/>
          <w:szCs w:val="24"/>
          <w:lang w:eastAsia="ru-RU"/>
        </w:rPr>
      </w:pPr>
    </w:p>
    <w:p w14:paraId="4EBABB5D">
      <w:pPr>
        <w:widowControl w:val="0"/>
        <w:spacing w:after="120" w:line="240" w:lineRule="auto"/>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Комитет местного самоуправления Чернозерского сельсовета Мокшанского района Пензенской области решил:</w:t>
      </w:r>
    </w:p>
    <w:p w14:paraId="6CB2BD0B">
      <w:pPr>
        <w:keepNext/>
        <w:widowControl w:val="0"/>
        <w:spacing w:after="0" w:line="240" w:lineRule="auto"/>
        <w:jc w:val="both"/>
        <w:outlineLvl w:val="3"/>
        <w:rPr>
          <w:rFonts w:ascii="Times New Roman" w:hAnsi="Times New Roman" w:eastAsia="Times New Roman" w:cs="Times New Roman"/>
          <w:b/>
          <w:bCs/>
          <w:i/>
          <w:iCs/>
          <w:sz w:val="24"/>
          <w:szCs w:val="24"/>
          <w:lang w:val="zh-CN" w:eastAsia="zh-CN"/>
        </w:rPr>
      </w:pPr>
      <w:r>
        <w:rPr>
          <w:rFonts w:ascii="Times New Roman" w:hAnsi="Times New Roman" w:eastAsia="Times New Roman" w:cs="Times New Roman"/>
          <w:b/>
          <w:bCs/>
          <w:iCs/>
          <w:sz w:val="24"/>
          <w:szCs w:val="24"/>
          <w:lang w:val="zh-CN" w:eastAsia="zh-CN"/>
        </w:rPr>
        <w:t>Статья 1. Основные характеристики бюджета Чернозерского сельсовета Мокшанского   района Пензенской области на 202</w:t>
      </w:r>
      <w:r>
        <w:rPr>
          <w:rFonts w:ascii="Times New Roman" w:hAnsi="Times New Roman" w:eastAsia="Times New Roman" w:cs="Times New Roman"/>
          <w:b/>
          <w:bCs/>
          <w:iCs/>
          <w:sz w:val="24"/>
          <w:szCs w:val="24"/>
          <w:lang w:eastAsia="zh-CN"/>
        </w:rPr>
        <w:t>6</w:t>
      </w:r>
      <w:r>
        <w:rPr>
          <w:rFonts w:ascii="Times New Roman" w:hAnsi="Times New Roman" w:eastAsia="Times New Roman" w:cs="Times New Roman"/>
          <w:b/>
          <w:bCs/>
          <w:iCs/>
          <w:sz w:val="24"/>
          <w:szCs w:val="24"/>
          <w:lang w:val="zh-CN" w:eastAsia="zh-CN"/>
        </w:rPr>
        <w:t xml:space="preserve"> год и на плановый период 202</w:t>
      </w:r>
      <w:r>
        <w:rPr>
          <w:rFonts w:ascii="Times New Roman" w:hAnsi="Times New Roman" w:eastAsia="Times New Roman" w:cs="Times New Roman"/>
          <w:b/>
          <w:bCs/>
          <w:iCs/>
          <w:sz w:val="24"/>
          <w:szCs w:val="24"/>
          <w:lang w:eastAsia="zh-CN"/>
        </w:rPr>
        <w:t>7</w:t>
      </w:r>
      <w:r>
        <w:rPr>
          <w:rFonts w:ascii="Times New Roman" w:hAnsi="Times New Roman" w:eastAsia="Times New Roman" w:cs="Times New Roman"/>
          <w:b/>
          <w:bCs/>
          <w:iCs/>
          <w:sz w:val="24"/>
          <w:szCs w:val="24"/>
          <w:lang w:val="zh-CN" w:eastAsia="zh-CN"/>
        </w:rPr>
        <w:t xml:space="preserve"> и 202</w:t>
      </w:r>
      <w:r>
        <w:rPr>
          <w:rFonts w:ascii="Times New Roman" w:hAnsi="Times New Roman" w:eastAsia="Times New Roman" w:cs="Times New Roman"/>
          <w:b/>
          <w:bCs/>
          <w:iCs/>
          <w:sz w:val="24"/>
          <w:szCs w:val="24"/>
          <w:lang w:eastAsia="zh-CN"/>
        </w:rPr>
        <w:t>8</w:t>
      </w:r>
      <w:r>
        <w:rPr>
          <w:rFonts w:ascii="Times New Roman" w:hAnsi="Times New Roman" w:eastAsia="Times New Roman" w:cs="Times New Roman"/>
          <w:b/>
          <w:bCs/>
          <w:iCs/>
          <w:sz w:val="24"/>
          <w:szCs w:val="24"/>
          <w:lang w:val="zh-CN" w:eastAsia="zh-CN"/>
        </w:rPr>
        <w:t xml:space="preserve"> годов</w:t>
      </w:r>
    </w:p>
    <w:p w14:paraId="200B3C2B">
      <w:pPr>
        <w:tabs>
          <w:tab w:val="left" w:pos="918"/>
        </w:tabs>
        <w:autoSpaceDE w:val="0"/>
        <w:autoSpaceDN w:val="0"/>
        <w:adjustRightInd w:val="0"/>
        <w:spacing w:before="120" w:after="0" w:line="240" w:lineRule="auto"/>
        <w:ind w:left="-9" w:firstLine="567"/>
        <w:jc w:val="both"/>
        <w:outlineLvl w:val="5"/>
        <w:rPr>
          <w:rFonts w:ascii="Times New Roman" w:hAnsi="Times New Roman" w:eastAsia="Times New Roman" w:cs="Times New Roman"/>
          <w:sz w:val="24"/>
          <w:szCs w:val="24"/>
          <w:lang w:val="zh-CN" w:eastAsia="zh-CN"/>
        </w:rPr>
      </w:pPr>
      <w:r>
        <w:rPr>
          <w:rFonts w:ascii="Times New Roman" w:hAnsi="Times New Roman" w:eastAsia="Times New Roman" w:cs="Times New Roman"/>
          <w:sz w:val="24"/>
          <w:szCs w:val="24"/>
          <w:lang w:val="zh-CN" w:eastAsia="zh-CN"/>
        </w:rPr>
        <w:t>1.Утвердить основные характеристики бюджета Чернозерского сельсовета Мокшанского района Пензенской области (далее – Чернозерского сельсовета) на 202</w:t>
      </w:r>
      <w:r>
        <w:rPr>
          <w:rFonts w:ascii="Times New Roman" w:hAnsi="Times New Roman" w:eastAsia="Times New Roman" w:cs="Times New Roman"/>
          <w:sz w:val="24"/>
          <w:szCs w:val="24"/>
          <w:lang w:eastAsia="zh-CN"/>
        </w:rPr>
        <w:t>6</w:t>
      </w:r>
      <w:r>
        <w:rPr>
          <w:rFonts w:ascii="Times New Roman" w:hAnsi="Times New Roman" w:eastAsia="Times New Roman" w:cs="Times New Roman"/>
          <w:sz w:val="24"/>
          <w:szCs w:val="24"/>
          <w:lang w:val="zh-CN" w:eastAsia="zh-CN"/>
        </w:rPr>
        <w:t xml:space="preserve"> год:</w:t>
      </w:r>
    </w:p>
    <w:p w14:paraId="6A100A1F">
      <w:pPr>
        <w:tabs>
          <w:tab w:val="left" w:pos="708"/>
        </w:tabs>
        <w:autoSpaceDE w:val="0"/>
        <w:autoSpaceDN w:val="0"/>
        <w:adjustRightInd w:val="0"/>
        <w:spacing w:before="60" w:after="0" w:line="240" w:lineRule="auto"/>
        <w:ind w:left="257" w:firstLine="283"/>
        <w:jc w:val="both"/>
        <w:outlineLvl w:val="6"/>
        <w:rPr>
          <w:rFonts w:ascii="Times New Roman" w:hAnsi="Times New Roman" w:eastAsia="Times New Roman" w:cs="Times New Roman"/>
          <w:sz w:val="24"/>
          <w:szCs w:val="24"/>
          <w:lang w:val="zh-CN" w:eastAsia="zh-CN"/>
        </w:rPr>
      </w:pPr>
      <w:r>
        <w:rPr>
          <w:rFonts w:ascii="Times New Roman" w:hAnsi="Times New Roman" w:eastAsia="Times New Roman" w:cs="Times New Roman"/>
          <w:sz w:val="24"/>
          <w:szCs w:val="24"/>
          <w:lang w:val="zh-CN" w:eastAsia="zh-CN"/>
        </w:rPr>
        <w:t xml:space="preserve">1) прогнозируемый общий объем доходов бюджета Чернозерского сельсовета в сумме </w:t>
      </w:r>
      <w:r>
        <w:rPr>
          <w:rFonts w:ascii="Times New Roman" w:hAnsi="Times New Roman" w:eastAsia="Times New Roman" w:cs="Times New Roman"/>
          <w:sz w:val="24"/>
          <w:szCs w:val="24"/>
          <w:lang w:eastAsia="zh-CN"/>
        </w:rPr>
        <w:t>6831,760</w:t>
      </w:r>
      <w:r>
        <w:rPr>
          <w:rFonts w:ascii="Times New Roman" w:hAnsi="Times New Roman" w:eastAsia="Times New Roman" w:cs="Times New Roman"/>
          <w:sz w:val="24"/>
          <w:szCs w:val="24"/>
          <w:lang w:val="zh-CN" w:eastAsia="zh-CN"/>
        </w:rPr>
        <w:t xml:space="preserve"> тыс. рублей;</w:t>
      </w:r>
    </w:p>
    <w:p w14:paraId="04613290">
      <w:pPr>
        <w:tabs>
          <w:tab w:val="left" w:pos="708"/>
        </w:tabs>
        <w:autoSpaceDE w:val="0"/>
        <w:autoSpaceDN w:val="0"/>
        <w:adjustRightInd w:val="0"/>
        <w:spacing w:before="60" w:after="0" w:line="240" w:lineRule="auto"/>
        <w:ind w:left="257" w:firstLine="283"/>
        <w:jc w:val="both"/>
        <w:outlineLvl w:val="6"/>
        <w:rPr>
          <w:rFonts w:ascii="Times New Roman" w:hAnsi="Times New Roman" w:eastAsia="Times New Roman" w:cs="Times New Roman"/>
          <w:sz w:val="24"/>
          <w:szCs w:val="24"/>
          <w:lang w:val="zh-CN" w:eastAsia="zh-CN"/>
        </w:rPr>
      </w:pPr>
      <w:r>
        <w:rPr>
          <w:rFonts w:ascii="Times New Roman" w:hAnsi="Times New Roman" w:eastAsia="Times New Roman" w:cs="Times New Roman"/>
          <w:sz w:val="24"/>
          <w:szCs w:val="24"/>
          <w:lang w:val="zh-CN" w:eastAsia="zh-CN"/>
        </w:rPr>
        <w:t xml:space="preserve">2)общий объем расходов бюджета Чернозерского сельсовета в сумме </w:t>
      </w:r>
      <w:r>
        <w:rPr>
          <w:rFonts w:ascii="Times New Roman" w:hAnsi="Times New Roman" w:eastAsia="Times New Roman" w:cs="Times New Roman"/>
          <w:sz w:val="24"/>
          <w:szCs w:val="24"/>
          <w:lang w:val="zh-CN" w:eastAsia="zh-CN"/>
        </w:rPr>
        <w:br w:type="textWrapping"/>
      </w:r>
      <w:r>
        <w:rPr>
          <w:rFonts w:ascii="Times New Roman" w:hAnsi="Times New Roman" w:eastAsia="Times New Roman" w:cs="Times New Roman"/>
          <w:sz w:val="24"/>
          <w:szCs w:val="24"/>
          <w:lang w:eastAsia="zh-CN"/>
        </w:rPr>
        <w:t>8301,589</w:t>
      </w:r>
      <w:r>
        <w:rPr>
          <w:rFonts w:ascii="Times New Roman" w:hAnsi="Times New Roman" w:eastAsia="Times New Roman" w:cs="Times New Roman"/>
          <w:sz w:val="24"/>
          <w:szCs w:val="24"/>
          <w:lang w:val="zh-CN" w:eastAsia="zh-CN"/>
        </w:rPr>
        <w:t xml:space="preserve"> тыс. рублей;</w:t>
      </w:r>
    </w:p>
    <w:p w14:paraId="1FDD75FD">
      <w:pPr>
        <w:tabs>
          <w:tab w:val="left" w:pos="708"/>
        </w:tabs>
        <w:autoSpaceDE w:val="0"/>
        <w:autoSpaceDN w:val="0"/>
        <w:adjustRightInd w:val="0"/>
        <w:spacing w:before="60" w:after="0" w:line="240" w:lineRule="auto"/>
        <w:ind w:left="257" w:firstLine="283"/>
        <w:jc w:val="both"/>
        <w:outlineLvl w:val="6"/>
        <w:rPr>
          <w:rFonts w:ascii="Times New Roman" w:hAnsi="Times New Roman" w:eastAsia="Times New Roman" w:cs="Times New Roman"/>
          <w:sz w:val="24"/>
          <w:szCs w:val="24"/>
          <w:lang w:val="zh-CN" w:eastAsia="zh-CN"/>
        </w:rPr>
      </w:pPr>
      <w:r>
        <w:rPr>
          <w:rFonts w:ascii="Times New Roman" w:hAnsi="Times New Roman" w:eastAsia="Times New Roman" w:cs="Times New Roman"/>
          <w:sz w:val="24"/>
          <w:szCs w:val="24"/>
          <w:lang w:val="zh-CN" w:eastAsia="zh-CN"/>
        </w:rPr>
        <w:t xml:space="preserve">3)прогнозируемый дефицит бюджета Чернозерского сельсовета в сумме </w:t>
      </w:r>
      <w:r>
        <w:rPr>
          <w:rFonts w:ascii="Times New Roman" w:hAnsi="Times New Roman" w:eastAsia="Times New Roman" w:cs="Times New Roman"/>
          <w:sz w:val="24"/>
          <w:szCs w:val="24"/>
          <w:lang w:eastAsia="zh-CN"/>
        </w:rPr>
        <w:t>1469,829</w:t>
      </w:r>
      <w:r>
        <w:rPr>
          <w:rFonts w:ascii="Times New Roman" w:hAnsi="Times New Roman" w:eastAsia="Times New Roman" w:cs="Times New Roman"/>
          <w:sz w:val="24"/>
          <w:szCs w:val="24"/>
          <w:lang w:val="zh-CN" w:eastAsia="zh-CN"/>
        </w:rPr>
        <w:t xml:space="preserve"> тыс.руб.;</w:t>
      </w:r>
    </w:p>
    <w:p w14:paraId="0E041CD1">
      <w:pPr>
        <w:tabs>
          <w:tab w:val="left" w:pos="708"/>
        </w:tabs>
        <w:autoSpaceDE w:val="0"/>
        <w:autoSpaceDN w:val="0"/>
        <w:adjustRightInd w:val="0"/>
        <w:spacing w:before="60" w:after="0" w:line="240" w:lineRule="auto"/>
        <w:ind w:left="257" w:firstLine="283"/>
        <w:jc w:val="both"/>
        <w:outlineLvl w:val="6"/>
        <w:rPr>
          <w:rFonts w:ascii="Times New Roman" w:hAnsi="Times New Roman" w:eastAsia="Times New Roman" w:cs="Times New Roman"/>
          <w:sz w:val="24"/>
          <w:szCs w:val="24"/>
          <w:lang w:val="zh-CN" w:eastAsia="zh-CN"/>
        </w:rPr>
      </w:pPr>
      <w:r>
        <w:rPr>
          <w:rFonts w:ascii="Times New Roman" w:hAnsi="Times New Roman" w:eastAsia="Times New Roman" w:cs="Times New Roman"/>
          <w:sz w:val="24"/>
          <w:szCs w:val="24"/>
          <w:lang w:val="zh-CN" w:eastAsia="zh-CN"/>
        </w:rPr>
        <w:t>4) Утвердить, что размер резервного фонда администрации Чернозерского сельсовета на 202</w:t>
      </w:r>
      <w:r>
        <w:rPr>
          <w:rFonts w:ascii="Times New Roman" w:hAnsi="Times New Roman" w:eastAsia="Times New Roman" w:cs="Times New Roman"/>
          <w:sz w:val="24"/>
          <w:szCs w:val="24"/>
          <w:lang w:eastAsia="zh-CN"/>
        </w:rPr>
        <w:t>6</w:t>
      </w:r>
      <w:r>
        <w:rPr>
          <w:rFonts w:ascii="Times New Roman" w:hAnsi="Times New Roman" w:eastAsia="Times New Roman" w:cs="Times New Roman"/>
          <w:sz w:val="24"/>
          <w:szCs w:val="24"/>
          <w:lang w:val="zh-CN" w:eastAsia="zh-CN"/>
        </w:rPr>
        <w:t xml:space="preserve"> год соответствует нулевому значению. </w:t>
      </w:r>
    </w:p>
    <w:p w14:paraId="4ED2305A">
      <w:pPr>
        <w:tabs>
          <w:tab w:val="left" w:pos="918"/>
        </w:tabs>
        <w:autoSpaceDE w:val="0"/>
        <w:autoSpaceDN w:val="0"/>
        <w:adjustRightInd w:val="0"/>
        <w:spacing w:before="120" w:after="0" w:line="240" w:lineRule="auto"/>
        <w:ind w:left="-9" w:firstLine="567"/>
        <w:jc w:val="both"/>
        <w:outlineLvl w:val="5"/>
        <w:rPr>
          <w:rFonts w:ascii="Times New Roman" w:hAnsi="Times New Roman" w:eastAsia="Times New Roman" w:cs="Times New Roman"/>
          <w:sz w:val="24"/>
          <w:szCs w:val="24"/>
          <w:lang w:val="zh-CN" w:eastAsia="zh-CN"/>
        </w:rPr>
      </w:pPr>
      <w:r>
        <w:rPr>
          <w:rFonts w:ascii="Times New Roman" w:hAnsi="Times New Roman" w:eastAsia="Times New Roman" w:cs="Times New Roman"/>
          <w:sz w:val="24"/>
          <w:szCs w:val="24"/>
          <w:lang w:val="zh-CN" w:eastAsia="zh-CN"/>
        </w:rPr>
        <w:t>5)Установить, что верхний предел муниципального внутреннего долга Чернозерского сельсовета на 1 января 202</w:t>
      </w:r>
      <w:r>
        <w:rPr>
          <w:rFonts w:ascii="Times New Roman" w:hAnsi="Times New Roman" w:eastAsia="Times New Roman" w:cs="Times New Roman"/>
          <w:sz w:val="24"/>
          <w:szCs w:val="24"/>
          <w:lang w:eastAsia="zh-CN"/>
        </w:rPr>
        <w:t>7</w:t>
      </w:r>
      <w:r>
        <w:rPr>
          <w:rFonts w:ascii="Times New Roman" w:hAnsi="Times New Roman" w:eastAsia="Times New Roman" w:cs="Times New Roman"/>
          <w:sz w:val="24"/>
          <w:szCs w:val="24"/>
          <w:lang w:val="zh-CN" w:eastAsia="zh-CN"/>
        </w:rPr>
        <w:t xml:space="preserve"> года равен нулевому значению.</w:t>
      </w:r>
    </w:p>
    <w:p w14:paraId="7095CFE6">
      <w:pPr>
        <w:tabs>
          <w:tab w:val="left" w:pos="918"/>
        </w:tabs>
        <w:autoSpaceDE w:val="0"/>
        <w:autoSpaceDN w:val="0"/>
        <w:adjustRightInd w:val="0"/>
        <w:spacing w:before="120" w:after="0" w:line="240" w:lineRule="auto"/>
        <w:ind w:left="-9" w:firstLine="567"/>
        <w:jc w:val="both"/>
        <w:outlineLvl w:val="5"/>
        <w:rPr>
          <w:rFonts w:ascii="Times New Roman" w:hAnsi="Times New Roman" w:eastAsia="Times New Roman" w:cs="Times New Roman"/>
          <w:sz w:val="24"/>
          <w:szCs w:val="24"/>
          <w:lang w:val="zh-CN" w:eastAsia="zh-CN"/>
        </w:rPr>
      </w:pPr>
      <w:r>
        <w:rPr>
          <w:rFonts w:ascii="Times New Roman" w:hAnsi="Times New Roman" w:eastAsia="Times New Roman" w:cs="Times New Roman"/>
          <w:sz w:val="24"/>
          <w:szCs w:val="24"/>
          <w:lang w:val="zh-CN" w:eastAsia="zh-CN"/>
        </w:rPr>
        <w:t>2.Утвердить основные характеристики бюджета Чернозерского сельсовета на плановый период 202</w:t>
      </w:r>
      <w:r>
        <w:rPr>
          <w:rFonts w:ascii="Times New Roman" w:hAnsi="Times New Roman" w:eastAsia="Times New Roman" w:cs="Times New Roman"/>
          <w:sz w:val="24"/>
          <w:szCs w:val="24"/>
          <w:lang w:eastAsia="zh-CN"/>
        </w:rPr>
        <w:t>7</w:t>
      </w:r>
      <w:r>
        <w:rPr>
          <w:rFonts w:ascii="Times New Roman" w:hAnsi="Times New Roman" w:eastAsia="Times New Roman" w:cs="Times New Roman"/>
          <w:sz w:val="24"/>
          <w:szCs w:val="24"/>
          <w:lang w:val="zh-CN" w:eastAsia="zh-CN"/>
        </w:rPr>
        <w:t xml:space="preserve"> и 202</w:t>
      </w:r>
      <w:r>
        <w:rPr>
          <w:rFonts w:ascii="Times New Roman" w:hAnsi="Times New Roman" w:eastAsia="Times New Roman" w:cs="Times New Roman"/>
          <w:sz w:val="24"/>
          <w:szCs w:val="24"/>
          <w:lang w:eastAsia="zh-CN"/>
        </w:rPr>
        <w:t>8</w:t>
      </w:r>
      <w:r>
        <w:rPr>
          <w:rFonts w:ascii="Times New Roman" w:hAnsi="Times New Roman" w:eastAsia="Times New Roman" w:cs="Times New Roman"/>
          <w:sz w:val="24"/>
          <w:szCs w:val="24"/>
          <w:lang w:val="zh-CN" w:eastAsia="zh-CN"/>
        </w:rPr>
        <w:t xml:space="preserve"> годов:</w:t>
      </w:r>
    </w:p>
    <w:p w14:paraId="3E559747">
      <w:pPr>
        <w:tabs>
          <w:tab w:val="left" w:pos="708"/>
        </w:tabs>
        <w:autoSpaceDE w:val="0"/>
        <w:autoSpaceDN w:val="0"/>
        <w:adjustRightInd w:val="0"/>
        <w:spacing w:before="60" w:after="0" w:line="240" w:lineRule="auto"/>
        <w:ind w:left="257" w:firstLine="283"/>
        <w:jc w:val="both"/>
        <w:outlineLvl w:val="6"/>
        <w:rPr>
          <w:rFonts w:ascii="Times New Roman" w:hAnsi="Times New Roman" w:eastAsia="Times New Roman" w:cs="Times New Roman"/>
          <w:sz w:val="24"/>
          <w:szCs w:val="24"/>
          <w:lang w:val="zh-CN" w:eastAsia="zh-CN"/>
        </w:rPr>
      </w:pPr>
      <w:r>
        <w:rPr>
          <w:rFonts w:ascii="Times New Roman" w:hAnsi="Times New Roman" w:eastAsia="Times New Roman" w:cs="Times New Roman"/>
          <w:sz w:val="24"/>
          <w:szCs w:val="24"/>
          <w:lang w:val="zh-CN" w:eastAsia="zh-CN"/>
        </w:rPr>
        <w:t>1) прогнозируемый общий объем доходов бюджета Чернозерского сельсовета на 202</w:t>
      </w:r>
      <w:r>
        <w:rPr>
          <w:rFonts w:ascii="Times New Roman" w:hAnsi="Times New Roman" w:eastAsia="Times New Roman" w:cs="Times New Roman"/>
          <w:sz w:val="24"/>
          <w:szCs w:val="24"/>
          <w:lang w:eastAsia="zh-CN"/>
        </w:rPr>
        <w:t>7</w:t>
      </w:r>
      <w:r>
        <w:rPr>
          <w:rFonts w:ascii="Times New Roman" w:hAnsi="Times New Roman" w:eastAsia="Times New Roman" w:cs="Times New Roman"/>
          <w:sz w:val="24"/>
          <w:szCs w:val="24"/>
          <w:lang w:val="zh-CN" w:eastAsia="zh-CN"/>
        </w:rPr>
        <w:t xml:space="preserve">год в сумме </w:t>
      </w:r>
      <w:r>
        <w:rPr>
          <w:rFonts w:ascii="Times New Roman" w:hAnsi="Times New Roman" w:eastAsia="Times New Roman" w:cs="Times New Roman"/>
          <w:sz w:val="24"/>
          <w:szCs w:val="24"/>
          <w:lang w:eastAsia="zh-CN"/>
        </w:rPr>
        <w:t>6650,813</w:t>
      </w:r>
      <w:r>
        <w:rPr>
          <w:rFonts w:ascii="Times New Roman" w:hAnsi="Times New Roman" w:eastAsia="Times New Roman" w:cs="Times New Roman"/>
          <w:sz w:val="24"/>
          <w:szCs w:val="24"/>
          <w:lang w:val="zh-CN" w:eastAsia="zh-CN"/>
        </w:rPr>
        <w:t xml:space="preserve"> тыс. рублей, на 202</w:t>
      </w:r>
      <w:r>
        <w:rPr>
          <w:rFonts w:ascii="Times New Roman" w:hAnsi="Times New Roman" w:eastAsia="Times New Roman" w:cs="Times New Roman"/>
          <w:sz w:val="24"/>
          <w:szCs w:val="24"/>
          <w:lang w:eastAsia="zh-CN"/>
        </w:rPr>
        <w:t>8</w:t>
      </w:r>
      <w:r>
        <w:rPr>
          <w:rFonts w:ascii="Times New Roman" w:hAnsi="Times New Roman" w:eastAsia="Times New Roman" w:cs="Times New Roman"/>
          <w:sz w:val="24"/>
          <w:szCs w:val="24"/>
          <w:lang w:val="zh-CN" w:eastAsia="zh-CN"/>
        </w:rPr>
        <w:t xml:space="preserve"> год в сумме </w:t>
      </w:r>
      <w:r>
        <w:rPr>
          <w:rFonts w:ascii="Times New Roman" w:hAnsi="Times New Roman" w:eastAsia="Times New Roman" w:cs="Times New Roman"/>
          <w:sz w:val="24"/>
          <w:szCs w:val="24"/>
          <w:lang w:eastAsia="zh-CN"/>
        </w:rPr>
        <w:t>6951,376</w:t>
      </w:r>
      <w:r>
        <w:rPr>
          <w:rFonts w:ascii="Times New Roman" w:hAnsi="Times New Roman" w:eastAsia="Times New Roman" w:cs="Times New Roman"/>
          <w:sz w:val="24"/>
          <w:szCs w:val="24"/>
          <w:lang w:val="zh-CN" w:eastAsia="zh-CN"/>
        </w:rPr>
        <w:t xml:space="preserve"> тыс. рублей;</w:t>
      </w:r>
    </w:p>
    <w:p w14:paraId="749947D8">
      <w:pPr>
        <w:tabs>
          <w:tab w:val="left" w:pos="708"/>
        </w:tabs>
        <w:autoSpaceDE w:val="0"/>
        <w:autoSpaceDN w:val="0"/>
        <w:adjustRightInd w:val="0"/>
        <w:spacing w:before="60" w:after="0" w:line="240" w:lineRule="auto"/>
        <w:ind w:left="257" w:firstLine="283"/>
        <w:jc w:val="both"/>
        <w:outlineLvl w:val="6"/>
        <w:rPr>
          <w:rFonts w:ascii="Times New Roman" w:hAnsi="Times New Roman" w:eastAsia="Times New Roman" w:cs="Times New Roman"/>
          <w:sz w:val="24"/>
          <w:szCs w:val="24"/>
          <w:lang w:val="zh-CN" w:eastAsia="zh-CN"/>
        </w:rPr>
      </w:pPr>
      <w:r>
        <w:rPr>
          <w:rFonts w:ascii="Times New Roman" w:hAnsi="Times New Roman" w:eastAsia="Times New Roman" w:cs="Times New Roman"/>
          <w:sz w:val="24"/>
          <w:szCs w:val="24"/>
          <w:lang w:val="zh-CN" w:eastAsia="zh-CN"/>
        </w:rPr>
        <w:t>2) общий объем расходов бюджета Чернозерского сельсовета на 202</w:t>
      </w:r>
      <w:r>
        <w:rPr>
          <w:rFonts w:ascii="Times New Roman" w:hAnsi="Times New Roman" w:eastAsia="Times New Roman" w:cs="Times New Roman"/>
          <w:sz w:val="24"/>
          <w:szCs w:val="24"/>
          <w:lang w:eastAsia="zh-CN"/>
        </w:rPr>
        <w:t>7</w:t>
      </w:r>
      <w:r>
        <w:rPr>
          <w:rFonts w:ascii="Times New Roman" w:hAnsi="Times New Roman" w:eastAsia="Times New Roman" w:cs="Times New Roman"/>
          <w:sz w:val="24"/>
          <w:szCs w:val="24"/>
          <w:lang w:val="zh-CN" w:eastAsia="zh-CN"/>
        </w:rPr>
        <w:t xml:space="preserve"> год в сумме </w:t>
      </w:r>
      <w:r>
        <w:rPr>
          <w:rFonts w:ascii="Times New Roman" w:hAnsi="Times New Roman" w:eastAsia="Times New Roman" w:cs="Times New Roman"/>
          <w:sz w:val="24"/>
          <w:szCs w:val="24"/>
          <w:lang w:eastAsia="zh-CN"/>
        </w:rPr>
        <w:t>8940,121</w:t>
      </w:r>
      <w:r>
        <w:rPr>
          <w:rFonts w:ascii="Times New Roman" w:hAnsi="Times New Roman" w:eastAsia="Times New Roman" w:cs="Times New Roman"/>
          <w:sz w:val="24"/>
          <w:szCs w:val="24"/>
          <w:lang w:val="zh-CN" w:eastAsia="zh-CN"/>
        </w:rPr>
        <w:t xml:space="preserve"> тыс. рублей, в том числе условно утвержденные расходы в сумме </w:t>
      </w:r>
      <w:r>
        <w:rPr>
          <w:rFonts w:ascii="Times New Roman" w:hAnsi="Times New Roman" w:eastAsia="Times New Roman" w:cs="Times New Roman"/>
          <w:sz w:val="24"/>
          <w:szCs w:val="24"/>
          <w:lang w:eastAsia="zh-CN"/>
        </w:rPr>
        <w:t>23</w:t>
      </w:r>
      <w:r>
        <w:rPr>
          <w:rFonts w:ascii="Times New Roman" w:hAnsi="Times New Roman" w:eastAsia="Times New Roman" w:cs="Times New Roman"/>
          <w:sz w:val="24"/>
          <w:szCs w:val="24"/>
          <w:lang w:val="zh-CN" w:eastAsia="zh-CN"/>
        </w:rPr>
        <w:t>0,000 тыс.руб. и на 202</w:t>
      </w:r>
      <w:r>
        <w:rPr>
          <w:rFonts w:ascii="Times New Roman" w:hAnsi="Times New Roman" w:eastAsia="Times New Roman" w:cs="Times New Roman"/>
          <w:sz w:val="24"/>
          <w:szCs w:val="24"/>
          <w:lang w:eastAsia="zh-CN"/>
        </w:rPr>
        <w:t>8</w:t>
      </w:r>
      <w:r>
        <w:rPr>
          <w:rFonts w:ascii="Times New Roman" w:hAnsi="Times New Roman" w:eastAsia="Times New Roman" w:cs="Times New Roman"/>
          <w:sz w:val="24"/>
          <w:szCs w:val="24"/>
          <w:lang w:val="zh-CN" w:eastAsia="zh-CN"/>
        </w:rPr>
        <w:t xml:space="preserve"> год в сумме </w:t>
      </w:r>
      <w:r>
        <w:rPr>
          <w:rFonts w:ascii="Times New Roman" w:hAnsi="Times New Roman" w:eastAsia="Times New Roman" w:cs="Times New Roman"/>
          <w:sz w:val="24"/>
          <w:szCs w:val="24"/>
          <w:lang w:eastAsia="zh-CN"/>
        </w:rPr>
        <w:t>9415,060</w:t>
      </w:r>
      <w:r>
        <w:rPr>
          <w:rFonts w:ascii="Times New Roman" w:hAnsi="Times New Roman" w:eastAsia="Times New Roman" w:cs="Times New Roman"/>
          <w:sz w:val="24"/>
          <w:szCs w:val="24"/>
          <w:lang w:val="zh-CN" w:eastAsia="zh-CN"/>
        </w:rPr>
        <w:t xml:space="preserve"> тыс. рублей, в том числе условно утвержденные расходы в сумме </w:t>
      </w:r>
      <w:r>
        <w:rPr>
          <w:rFonts w:ascii="Times New Roman" w:hAnsi="Times New Roman" w:eastAsia="Times New Roman" w:cs="Times New Roman"/>
          <w:sz w:val="24"/>
          <w:szCs w:val="24"/>
          <w:lang w:eastAsia="zh-CN"/>
        </w:rPr>
        <w:t>460</w:t>
      </w:r>
      <w:r>
        <w:rPr>
          <w:rFonts w:ascii="Times New Roman" w:hAnsi="Times New Roman" w:eastAsia="Times New Roman" w:cs="Times New Roman"/>
          <w:sz w:val="24"/>
          <w:szCs w:val="24"/>
          <w:lang w:val="zh-CN" w:eastAsia="zh-CN"/>
        </w:rPr>
        <w:t>,000 тыс.руб.;</w:t>
      </w:r>
    </w:p>
    <w:p w14:paraId="37662D7E">
      <w:pPr>
        <w:tabs>
          <w:tab w:val="left" w:pos="708"/>
        </w:tabs>
        <w:autoSpaceDE w:val="0"/>
        <w:autoSpaceDN w:val="0"/>
        <w:adjustRightInd w:val="0"/>
        <w:spacing w:before="60" w:after="0" w:line="240" w:lineRule="auto"/>
        <w:ind w:left="257" w:firstLine="283"/>
        <w:jc w:val="both"/>
        <w:outlineLvl w:val="6"/>
        <w:rPr>
          <w:rFonts w:ascii="Times New Roman" w:hAnsi="Times New Roman" w:eastAsia="Times New Roman" w:cs="Times New Roman"/>
          <w:sz w:val="24"/>
          <w:szCs w:val="24"/>
          <w:lang w:val="zh-CN" w:eastAsia="zh-CN"/>
        </w:rPr>
      </w:pPr>
      <w:r>
        <w:rPr>
          <w:rFonts w:ascii="Times New Roman" w:hAnsi="Times New Roman" w:eastAsia="Times New Roman" w:cs="Times New Roman"/>
          <w:sz w:val="24"/>
          <w:szCs w:val="24"/>
          <w:lang w:val="zh-CN" w:eastAsia="zh-CN"/>
        </w:rPr>
        <w:t>3) прогнозируемый дефицит бюджета Чернозерского сельсовета на 202</w:t>
      </w:r>
      <w:r>
        <w:rPr>
          <w:rFonts w:ascii="Times New Roman" w:hAnsi="Times New Roman" w:eastAsia="Times New Roman" w:cs="Times New Roman"/>
          <w:sz w:val="24"/>
          <w:szCs w:val="24"/>
          <w:lang w:eastAsia="zh-CN"/>
        </w:rPr>
        <w:t>7</w:t>
      </w:r>
      <w:r>
        <w:rPr>
          <w:rFonts w:ascii="Times New Roman" w:hAnsi="Times New Roman" w:eastAsia="Times New Roman" w:cs="Times New Roman"/>
          <w:sz w:val="24"/>
          <w:szCs w:val="24"/>
          <w:lang w:val="zh-CN" w:eastAsia="zh-CN"/>
        </w:rPr>
        <w:t xml:space="preserve"> год в сумме </w:t>
      </w:r>
      <w:r>
        <w:rPr>
          <w:rFonts w:ascii="Times New Roman" w:hAnsi="Times New Roman" w:eastAsia="Times New Roman" w:cs="Times New Roman"/>
          <w:sz w:val="24"/>
          <w:szCs w:val="24"/>
          <w:lang w:eastAsia="zh-CN"/>
        </w:rPr>
        <w:t>2289,308</w:t>
      </w:r>
      <w:r>
        <w:rPr>
          <w:rFonts w:ascii="Times New Roman" w:hAnsi="Times New Roman" w:eastAsia="Times New Roman" w:cs="Times New Roman"/>
          <w:sz w:val="24"/>
          <w:szCs w:val="24"/>
          <w:lang w:val="zh-CN" w:eastAsia="zh-CN"/>
        </w:rPr>
        <w:t xml:space="preserve"> тыс.руб., на 202</w:t>
      </w:r>
      <w:r>
        <w:rPr>
          <w:rFonts w:ascii="Times New Roman" w:hAnsi="Times New Roman" w:eastAsia="Times New Roman" w:cs="Times New Roman"/>
          <w:sz w:val="24"/>
          <w:szCs w:val="24"/>
          <w:lang w:eastAsia="zh-CN"/>
        </w:rPr>
        <w:t>8</w:t>
      </w:r>
      <w:r>
        <w:rPr>
          <w:rFonts w:ascii="Times New Roman" w:hAnsi="Times New Roman" w:eastAsia="Times New Roman" w:cs="Times New Roman"/>
          <w:sz w:val="24"/>
          <w:szCs w:val="24"/>
          <w:lang w:val="zh-CN" w:eastAsia="zh-CN"/>
        </w:rPr>
        <w:t xml:space="preserve"> год в сумме </w:t>
      </w:r>
      <w:r>
        <w:rPr>
          <w:rFonts w:ascii="Times New Roman" w:hAnsi="Times New Roman" w:eastAsia="Times New Roman" w:cs="Times New Roman"/>
          <w:sz w:val="24"/>
          <w:szCs w:val="24"/>
          <w:lang w:eastAsia="zh-CN"/>
        </w:rPr>
        <w:t>2463,684</w:t>
      </w:r>
      <w:r>
        <w:rPr>
          <w:rFonts w:ascii="Times New Roman" w:hAnsi="Times New Roman" w:eastAsia="Times New Roman" w:cs="Times New Roman"/>
          <w:sz w:val="24"/>
          <w:szCs w:val="24"/>
          <w:lang w:val="zh-CN" w:eastAsia="zh-CN"/>
        </w:rPr>
        <w:t>,000 тыс.руб.;</w:t>
      </w:r>
    </w:p>
    <w:p w14:paraId="65EC16B5">
      <w:pPr>
        <w:tabs>
          <w:tab w:val="left" w:pos="708"/>
        </w:tabs>
        <w:autoSpaceDE w:val="0"/>
        <w:autoSpaceDN w:val="0"/>
        <w:adjustRightInd w:val="0"/>
        <w:spacing w:before="60" w:after="0" w:line="240" w:lineRule="auto"/>
        <w:ind w:left="257" w:firstLine="283"/>
        <w:jc w:val="both"/>
        <w:outlineLvl w:val="6"/>
        <w:rPr>
          <w:rFonts w:ascii="Times New Roman" w:hAnsi="Times New Roman" w:eastAsia="Times New Roman" w:cs="Times New Roman"/>
          <w:sz w:val="24"/>
          <w:szCs w:val="24"/>
          <w:lang w:val="zh-CN" w:eastAsia="zh-CN"/>
        </w:rPr>
      </w:pPr>
      <w:r>
        <w:rPr>
          <w:rFonts w:ascii="Times New Roman" w:hAnsi="Times New Roman" w:eastAsia="Times New Roman" w:cs="Times New Roman"/>
          <w:sz w:val="24"/>
          <w:szCs w:val="24"/>
          <w:lang w:val="zh-CN" w:eastAsia="zh-CN"/>
        </w:rPr>
        <w:t>4) Утвердить, что размер резервного фонда администрации Чернозерского сельсовета  на 202</w:t>
      </w:r>
      <w:r>
        <w:rPr>
          <w:rFonts w:ascii="Times New Roman" w:hAnsi="Times New Roman" w:eastAsia="Times New Roman" w:cs="Times New Roman"/>
          <w:sz w:val="24"/>
          <w:szCs w:val="24"/>
          <w:lang w:eastAsia="zh-CN"/>
        </w:rPr>
        <w:t>7</w:t>
      </w:r>
      <w:r>
        <w:rPr>
          <w:rFonts w:ascii="Times New Roman" w:hAnsi="Times New Roman" w:eastAsia="Times New Roman" w:cs="Times New Roman"/>
          <w:sz w:val="24"/>
          <w:szCs w:val="24"/>
          <w:lang w:val="zh-CN" w:eastAsia="zh-CN"/>
        </w:rPr>
        <w:t xml:space="preserve"> год и на 202</w:t>
      </w:r>
      <w:r>
        <w:rPr>
          <w:rFonts w:ascii="Times New Roman" w:hAnsi="Times New Roman" w:eastAsia="Times New Roman" w:cs="Times New Roman"/>
          <w:sz w:val="24"/>
          <w:szCs w:val="24"/>
          <w:lang w:eastAsia="zh-CN"/>
        </w:rPr>
        <w:t>8</w:t>
      </w:r>
      <w:r>
        <w:rPr>
          <w:rFonts w:ascii="Times New Roman" w:hAnsi="Times New Roman" w:eastAsia="Times New Roman" w:cs="Times New Roman"/>
          <w:sz w:val="24"/>
          <w:szCs w:val="24"/>
          <w:lang w:val="zh-CN" w:eastAsia="zh-CN"/>
        </w:rPr>
        <w:t xml:space="preserve"> год соответствует нулевому значению ежегодно.</w:t>
      </w:r>
    </w:p>
    <w:p w14:paraId="2D301916">
      <w:pPr>
        <w:tabs>
          <w:tab w:val="left" w:pos="918"/>
        </w:tabs>
        <w:autoSpaceDE w:val="0"/>
        <w:autoSpaceDN w:val="0"/>
        <w:adjustRightInd w:val="0"/>
        <w:spacing w:before="120" w:after="0" w:line="240" w:lineRule="auto"/>
        <w:ind w:left="-9" w:firstLine="567"/>
        <w:jc w:val="both"/>
        <w:outlineLvl w:val="5"/>
        <w:rPr>
          <w:rFonts w:ascii="Times New Roman" w:hAnsi="Times New Roman" w:eastAsia="Times New Roman" w:cs="Times New Roman"/>
          <w:sz w:val="24"/>
          <w:szCs w:val="24"/>
          <w:lang w:val="zh-CN" w:eastAsia="zh-CN"/>
        </w:rPr>
      </w:pPr>
      <w:r>
        <w:rPr>
          <w:rFonts w:ascii="Times New Roman" w:hAnsi="Times New Roman" w:eastAsia="Times New Roman" w:cs="Times New Roman"/>
          <w:sz w:val="24"/>
          <w:szCs w:val="24"/>
          <w:lang w:val="zh-CN" w:eastAsia="zh-CN"/>
        </w:rPr>
        <w:t>5)Установить, что верхний предел муниципального внутреннего долга Чернозерского сельсовета на 1 января 202</w:t>
      </w:r>
      <w:r>
        <w:rPr>
          <w:rFonts w:ascii="Times New Roman" w:hAnsi="Times New Roman" w:eastAsia="Times New Roman" w:cs="Times New Roman"/>
          <w:sz w:val="24"/>
          <w:szCs w:val="24"/>
          <w:lang w:eastAsia="zh-CN"/>
        </w:rPr>
        <w:t>8</w:t>
      </w:r>
      <w:r>
        <w:rPr>
          <w:rFonts w:ascii="Times New Roman" w:hAnsi="Times New Roman" w:eastAsia="Times New Roman" w:cs="Times New Roman"/>
          <w:sz w:val="24"/>
          <w:szCs w:val="24"/>
          <w:lang w:val="zh-CN" w:eastAsia="zh-CN"/>
        </w:rPr>
        <w:t xml:space="preserve"> года, на 1 января 202</w:t>
      </w:r>
      <w:r>
        <w:rPr>
          <w:rFonts w:ascii="Times New Roman" w:hAnsi="Times New Roman" w:eastAsia="Times New Roman" w:cs="Times New Roman"/>
          <w:sz w:val="24"/>
          <w:szCs w:val="24"/>
          <w:lang w:eastAsia="zh-CN"/>
        </w:rPr>
        <w:t>9</w:t>
      </w:r>
      <w:r>
        <w:rPr>
          <w:rFonts w:ascii="Times New Roman" w:hAnsi="Times New Roman" w:eastAsia="Times New Roman" w:cs="Times New Roman"/>
          <w:sz w:val="24"/>
          <w:szCs w:val="24"/>
          <w:lang w:val="zh-CN" w:eastAsia="zh-CN"/>
        </w:rPr>
        <w:t xml:space="preserve"> года равен нулевому значению.</w:t>
      </w:r>
    </w:p>
    <w:p w14:paraId="293F3A15">
      <w:pPr>
        <w:widowControl w:val="0"/>
        <w:autoSpaceDE w:val="0"/>
        <w:autoSpaceDN w:val="0"/>
        <w:adjustRightInd w:val="0"/>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3. В настоящем решении применены следующие сокращения:</w:t>
      </w:r>
    </w:p>
    <w:p w14:paraId="79A41057">
      <w:pPr>
        <w:widowControl w:val="0"/>
        <w:autoSpaceDE w:val="0"/>
        <w:autoSpaceDN w:val="0"/>
        <w:adjustRightInd w:val="0"/>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КБК – код бюджетной классификации,</w:t>
      </w:r>
    </w:p>
    <w:p w14:paraId="2613DC35">
      <w:pPr>
        <w:widowControl w:val="0"/>
        <w:autoSpaceDE w:val="0"/>
        <w:autoSpaceDN w:val="0"/>
        <w:adjustRightInd w:val="0"/>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ГРБС – главный распорядитель бюджетных средств,</w:t>
      </w:r>
    </w:p>
    <w:p w14:paraId="62F3A7CE">
      <w:pPr>
        <w:widowControl w:val="0"/>
        <w:autoSpaceDE w:val="0"/>
        <w:autoSpaceDN w:val="0"/>
        <w:adjustRightInd w:val="0"/>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Рз – раздел бюджетной классификации,</w:t>
      </w:r>
    </w:p>
    <w:p w14:paraId="38797FC6">
      <w:pPr>
        <w:widowControl w:val="0"/>
        <w:autoSpaceDE w:val="0"/>
        <w:autoSpaceDN w:val="0"/>
        <w:adjustRightInd w:val="0"/>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 – подраздел бюджетной классификации,</w:t>
      </w:r>
    </w:p>
    <w:p w14:paraId="2827A506">
      <w:pPr>
        <w:widowControl w:val="0"/>
        <w:autoSpaceDE w:val="0"/>
        <w:autoSpaceDN w:val="0"/>
        <w:adjustRightInd w:val="0"/>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ЦСР – целевая статья расходов бюджетной классификации,</w:t>
      </w:r>
    </w:p>
    <w:p w14:paraId="13F2A5B5">
      <w:pPr>
        <w:widowControl w:val="0"/>
        <w:autoSpaceDE w:val="0"/>
        <w:autoSpaceDN w:val="0"/>
        <w:adjustRightInd w:val="0"/>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МП – программное (непрограммное) направление расходов,</w:t>
      </w:r>
    </w:p>
    <w:p w14:paraId="5ECBD204">
      <w:pPr>
        <w:widowControl w:val="0"/>
        <w:autoSpaceDE w:val="0"/>
        <w:autoSpaceDN w:val="0"/>
        <w:adjustRightInd w:val="0"/>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ПП – подпрограмма,</w:t>
      </w:r>
    </w:p>
    <w:p w14:paraId="4C44C54F">
      <w:pPr>
        <w:widowControl w:val="0"/>
        <w:autoSpaceDE w:val="0"/>
        <w:autoSpaceDN w:val="0"/>
        <w:adjustRightInd w:val="0"/>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ОМ – основное мероприятие,</w:t>
      </w:r>
    </w:p>
    <w:p w14:paraId="05524A15">
      <w:pPr>
        <w:widowControl w:val="0"/>
        <w:autoSpaceDE w:val="0"/>
        <w:autoSpaceDN w:val="0"/>
        <w:adjustRightInd w:val="0"/>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НР – направление расходов,</w:t>
      </w:r>
    </w:p>
    <w:p w14:paraId="40F0CE10">
      <w:pPr>
        <w:widowControl w:val="0"/>
        <w:autoSpaceDE w:val="0"/>
        <w:autoSpaceDN w:val="0"/>
        <w:adjustRightInd w:val="0"/>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ВР – вид расходов бюджетной классификации.</w:t>
      </w:r>
    </w:p>
    <w:p w14:paraId="711E0BC2">
      <w:pPr>
        <w:keepNext/>
        <w:widowControl w:val="0"/>
        <w:spacing w:after="0" w:line="240" w:lineRule="auto"/>
        <w:jc w:val="both"/>
        <w:outlineLvl w:val="3"/>
        <w:rPr>
          <w:rFonts w:ascii="Times New Roman" w:hAnsi="Times New Roman" w:eastAsia="Times New Roman" w:cs="Times New Roman"/>
          <w:b/>
          <w:bCs/>
          <w:i/>
          <w:iCs/>
          <w:sz w:val="24"/>
          <w:szCs w:val="24"/>
          <w:lang w:val="zh-CN" w:eastAsia="zh-CN"/>
        </w:rPr>
      </w:pPr>
      <w:r>
        <w:rPr>
          <w:rFonts w:ascii="Times New Roman" w:hAnsi="Times New Roman" w:eastAsia="Times New Roman" w:cs="Times New Roman"/>
          <w:b/>
          <w:bCs/>
          <w:iCs/>
          <w:sz w:val="24"/>
          <w:szCs w:val="24"/>
          <w:lang w:val="zh-CN" w:eastAsia="zh-CN"/>
        </w:rPr>
        <w:t>Статья 2. Источники финансирования дефицита бюджета Чернозерского сельсовета</w:t>
      </w:r>
    </w:p>
    <w:p w14:paraId="28B60A6A">
      <w:pPr>
        <w:tabs>
          <w:tab w:val="left" w:pos="918"/>
        </w:tabs>
        <w:autoSpaceDE w:val="0"/>
        <w:autoSpaceDN w:val="0"/>
        <w:adjustRightInd w:val="0"/>
        <w:spacing w:before="120" w:after="0" w:line="240" w:lineRule="auto"/>
        <w:ind w:left="-9" w:firstLine="567"/>
        <w:jc w:val="both"/>
        <w:outlineLvl w:val="5"/>
        <w:rPr>
          <w:rFonts w:ascii="Times New Roman" w:hAnsi="Times New Roman" w:eastAsia="Times New Roman" w:cs="Times New Roman"/>
          <w:sz w:val="24"/>
          <w:szCs w:val="24"/>
          <w:lang w:val="zh-CN" w:eastAsia="zh-CN"/>
        </w:rPr>
      </w:pPr>
      <w:r>
        <w:rPr>
          <w:rFonts w:ascii="Times New Roman" w:hAnsi="Times New Roman" w:eastAsia="Times New Roman" w:cs="Times New Roman"/>
          <w:sz w:val="24"/>
          <w:szCs w:val="24"/>
          <w:lang w:val="zh-CN" w:eastAsia="zh-CN"/>
        </w:rPr>
        <w:t>1. Утвердить источники финансирования дефицита бюджета Чернозерского сельсовета на 202</w:t>
      </w:r>
      <w:r>
        <w:rPr>
          <w:rFonts w:ascii="Times New Roman" w:hAnsi="Times New Roman" w:eastAsia="Times New Roman" w:cs="Times New Roman"/>
          <w:sz w:val="24"/>
          <w:szCs w:val="24"/>
          <w:lang w:eastAsia="zh-CN"/>
        </w:rPr>
        <w:t>6</w:t>
      </w:r>
      <w:r>
        <w:rPr>
          <w:rFonts w:ascii="Times New Roman" w:hAnsi="Times New Roman" w:eastAsia="Times New Roman" w:cs="Times New Roman"/>
          <w:sz w:val="24"/>
          <w:szCs w:val="24"/>
          <w:lang w:val="zh-CN" w:eastAsia="zh-CN"/>
        </w:rPr>
        <w:t xml:space="preserve"> год и на плановый период 202</w:t>
      </w:r>
      <w:r>
        <w:rPr>
          <w:rFonts w:ascii="Times New Roman" w:hAnsi="Times New Roman" w:eastAsia="Times New Roman" w:cs="Times New Roman"/>
          <w:sz w:val="24"/>
          <w:szCs w:val="24"/>
          <w:lang w:eastAsia="zh-CN"/>
        </w:rPr>
        <w:t>7</w:t>
      </w:r>
      <w:r>
        <w:rPr>
          <w:rFonts w:ascii="Times New Roman" w:hAnsi="Times New Roman" w:eastAsia="Times New Roman" w:cs="Times New Roman"/>
          <w:sz w:val="24"/>
          <w:szCs w:val="24"/>
          <w:lang w:val="zh-CN" w:eastAsia="zh-CN"/>
        </w:rPr>
        <w:t xml:space="preserve"> и 202</w:t>
      </w:r>
      <w:r>
        <w:rPr>
          <w:rFonts w:ascii="Times New Roman" w:hAnsi="Times New Roman" w:eastAsia="Times New Roman" w:cs="Times New Roman"/>
          <w:sz w:val="24"/>
          <w:szCs w:val="24"/>
          <w:lang w:eastAsia="zh-CN"/>
        </w:rPr>
        <w:t>8</w:t>
      </w:r>
      <w:r>
        <w:rPr>
          <w:rFonts w:ascii="Times New Roman" w:hAnsi="Times New Roman" w:eastAsia="Times New Roman" w:cs="Times New Roman"/>
          <w:sz w:val="24"/>
          <w:szCs w:val="24"/>
          <w:lang w:val="zh-CN" w:eastAsia="zh-CN"/>
        </w:rPr>
        <w:t xml:space="preserve"> годов согласно приложению 1 к настоящему решению.</w:t>
      </w:r>
    </w:p>
    <w:p w14:paraId="6ABA3E93">
      <w:pPr>
        <w:keepNext/>
        <w:widowControl w:val="0"/>
        <w:spacing w:after="0" w:line="240" w:lineRule="auto"/>
        <w:jc w:val="both"/>
        <w:outlineLvl w:val="3"/>
        <w:rPr>
          <w:rFonts w:ascii="Times New Roman" w:hAnsi="Times New Roman" w:eastAsia="Times New Roman" w:cs="Times New Roman"/>
          <w:b/>
          <w:bCs/>
          <w:i/>
          <w:iCs/>
          <w:sz w:val="24"/>
          <w:szCs w:val="24"/>
          <w:lang w:val="zh-CN" w:eastAsia="zh-CN"/>
        </w:rPr>
      </w:pPr>
      <w:r>
        <w:rPr>
          <w:rFonts w:ascii="Times New Roman" w:hAnsi="Times New Roman" w:eastAsia="Times New Roman" w:cs="Times New Roman"/>
          <w:b/>
          <w:bCs/>
          <w:iCs/>
          <w:sz w:val="24"/>
          <w:szCs w:val="24"/>
          <w:lang w:val="zh-CN" w:eastAsia="zh-CN"/>
        </w:rPr>
        <w:t>Статья 3. Нормативы зачисления иных неналоговых доходов в бюджет Чернозерского сельсовета на 202</w:t>
      </w:r>
      <w:r>
        <w:rPr>
          <w:rFonts w:ascii="Times New Roman" w:hAnsi="Times New Roman" w:eastAsia="Times New Roman" w:cs="Times New Roman"/>
          <w:b/>
          <w:bCs/>
          <w:iCs/>
          <w:sz w:val="24"/>
          <w:szCs w:val="24"/>
          <w:lang w:eastAsia="zh-CN"/>
        </w:rPr>
        <w:t>6</w:t>
      </w:r>
      <w:r>
        <w:rPr>
          <w:rFonts w:ascii="Times New Roman" w:hAnsi="Times New Roman" w:eastAsia="Times New Roman" w:cs="Times New Roman"/>
          <w:b/>
          <w:bCs/>
          <w:iCs/>
          <w:sz w:val="24"/>
          <w:szCs w:val="24"/>
          <w:lang w:val="zh-CN" w:eastAsia="zh-CN"/>
        </w:rPr>
        <w:t xml:space="preserve"> год и на плановый период 202</w:t>
      </w:r>
      <w:r>
        <w:rPr>
          <w:rFonts w:ascii="Times New Roman" w:hAnsi="Times New Roman" w:eastAsia="Times New Roman" w:cs="Times New Roman"/>
          <w:b/>
          <w:bCs/>
          <w:iCs/>
          <w:sz w:val="24"/>
          <w:szCs w:val="24"/>
          <w:lang w:eastAsia="zh-CN"/>
        </w:rPr>
        <w:t>7</w:t>
      </w:r>
      <w:r>
        <w:rPr>
          <w:rFonts w:ascii="Times New Roman" w:hAnsi="Times New Roman" w:eastAsia="Times New Roman" w:cs="Times New Roman"/>
          <w:b/>
          <w:bCs/>
          <w:iCs/>
          <w:sz w:val="24"/>
          <w:szCs w:val="24"/>
          <w:lang w:val="zh-CN" w:eastAsia="zh-CN"/>
        </w:rPr>
        <w:t xml:space="preserve"> и 202</w:t>
      </w:r>
      <w:r>
        <w:rPr>
          <w:rFonts w:ascii="Times New Roman" w:hAnsi="Times New Roman" w:eastAsia="Times New Roman" w:cs="Times New Roman"/>
          <w:b/>
          <w:bCs/>
          <w:iCs/>
          <w:sz w:val="24"/>
          <w:szCs w:val="24"/>
          <w:lang w:eastAsia="zh-CN"/>
        </w:rPr>
        <w:t>8</w:t>
      </w:r>
      <w:r>
        <w:rPr>
          <w:rFonts w:ascii="Times New Roman" w:hAnsi="Times New Roman" w:eastAsia="Times New Roman" w:cs="Times New Roman"/>
          <w:b/>
          <w:bCs/>
          <w:iCs/>
          <w:sz w:val="24"/>
          <w:szCs w:val="24"/>
          <w:lang w:val="zh-CN" w:eastAsia="zh-CN"/>
        </w:rPr>
        <w:t xml:space="preserve"> годов</w:t>
      </w:r>
    </w:p>
    <w:p w14:paraId="05FF84D8">
      <w:pPr>
        <w:widowControl w:val="0"/>
        <w:spacing w:after="12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1. В соответствии со статьей 184.1 Бюджетного кодекса Российской Федерации утвердить нормативы зачисления иных неналоговых доходов в бюджет Чернозерского сельсовета на 2026 год и на плановый период 2027 и 2028 годов согласно приложению 2 к настоящему решению.</w:t>
      </w:r>
    </w:p>
    <w:p w14:paraId="3697F41D">
      <w:pPr>
        <w:widowControl w:val="0"/>
        <w:spacing w:after="0" w:line="240" w:lineRule="auto"/>
        <w:ind w:left="284"/>
        <w:jc w:val="both"/>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 xml:space="preserve">Статья 4. </w:t>
      </w:r>
      <w:r>
        <w:rPr>
          <w:rFonts w:ascii="Times New Roman" w:hAnsi="Times New Roman" w:eastAsia="Times New Roman" w:cs="Times New Roman"/>
          <w:b/>
          <w:sz w:val="24"/>
          <w:szCs w:val="24"/>
          <w:lang w:eastAsia="ko-KR"/>
        </w:rPr>
        <w:t>Дополнительные основания и иные условия предоставления отсрочек, рассрочек, инвестиционных налоговых кредитов, а также льготы по неналоговым доходам</w:t>
      </w:r>
    </w:p>
    <w:p w14:paraId="7E7CC55D">
      <w:pPr>
        <w:tabs>
          <w:tab w:val="left" w:pos="708"/>
        </w:tabs>
        <w:autoSpaceDE w:val="0"/>
        <w:autoSpaceDN w:val="0"/>
        <w:adjustRightInd w:val="0"/>
        <w:spacing w:before="60" w:after="0" w:line="240" w:lineRule="auto"/>
        <w:ind w:left="257" w:firstLine="567"/>
        <w:jc w:val="both"/>
        <w:outlineLvl w:val="6"/>
        <w:rPr>
          <w:rFonts w:ascii="Times New Roman" w:hAnsi="Times New Roman" w:eastAsia="Times New Roman" w:cs="Times New Roman"/>
          <w:sz w:val="24"/>
          <w:szCs w:val="24"/>
          <w:lang w:val="zh-CN" w:eastAsia="zh-CN"/>
        </w:rPr>
      </w:pPr>
      <w:r>
        <w:rPr>
          <w:rFonts w:ascii="Times New Roman" w:hAnsi="Times New Roman" w:eastAsia="Times New Roman" w:cs="Times New Roman"/>
          <w:sz w:val="24"/>
          <w:szCs w:val="24"/>
          <w:lang w:val="zh-CN" w:eastAsia="ko-KR"/>
        </w:rPr>
        <w:t>Отказаться от принятия в 202</w:t>
      </w:r>
      <w:r>
        <w:rPr>
          <w:rFonts w:ascii="Times New Roman" w:hAnsi="Times New Roman" w:eastAsia="Times New Roman" w:cs="Times New Roman"/>
          <w:sz w:val="24"/>
          <w:szCs w:val="24"/>
          <w:lang w:eastAsia="ko-KR"/>
        </w:rPr>
        <w:t>6</w:t>
      </w:r>
      <w:r>
        <w:rPr>
          <w:rFonts w:ascii="Times New Roman" w:hAnsi="Times New Roman" w:eastAsia="Times New Roman" w:cs="Times New Roman"/>
          <w:sz w:val="24"/>
          <w:szCs w:val="24"/>
          <w:lang w:val="zh-CN" w:eastAsia="ko-KR"/>
        </w:rPr>
        <w:t xml:space="preserve"> - 202</w:t>
      </w:r>
      <w:r>
        <w:rPr>
          <w:rFonts w:ascii="Times New Roman" w:hAnsi="Times New Roman" w:eastAsia="Times New Roman" w:cs="Times New Roman"/>
          <w:sz w:val="24"/>
          <w:szCs w:val="24"/>
          <w:lang w:eastAsia="ko-KR"/>
        </w:rPr>
        <w:t>8</w:t>
      </w:r>
      <w:r>
        <w:rPr>
          <w:rFonts w:ascii="Times New Roman" w:hAnsi="Times New Roman" w:eastAsia="Times New Roman" w:cs="Times New Roman"/>
          <w:sz w:val="24"/>
          <w:szCs w:val="24"/>
          <w:lang w:val="zh-CN" w:eastAsia="ko-KR"/>
        </w:rPr>
        <w:t xml:space="preserve"> годах нормативных актов, устанавливающих дополнительные основания и иные условия предоставления отсрочек, рассрочек, инвестиционных налоговых кредитов сверх предусмотренных частью первой Налогового кодекса Российской Федерации, а также льготы по неналоговым доходам, кроме льгот лицам, призванным на военную службу по мобилизации в Вооруженные Силы Российской Федерации в соответствии с Указом Президента Российской Федерации от 21 сентября 2022 г. N 647 "Об объявлении частичной мобилизации в Российской Федерации" или проходящим военную службу по контракту, заключенному в соответствии с пунктом 7 статьи 38 Федерального закона, либо заключившие контракт о добровольном содействии в выполнении задач, возложенных на Вооруженные Силы Российской Федерации.</w:t>
      </w:r>
      <w:r>
        <w:rPr>
          <w:rFonts w:ascii="Times New Roman" w:hAnsi="Times New Roman" w:eastAsia="Times New Roman" w:cs="Times New Roman"/>
          <w:sz w:val="24"/>
          <w:szCs w:val="24"/>
          <w:lang w:val="zh-CN" w:eastAsia="zh-CN"/>
        </w:rPr>
        <w:t xml:space="preserve"> </w:t>
      </w:r>
    </w:p>
    <w:p w14:paraId="13AC6FE8">
      <w:pPr>
        <w:keepNext/>
        <w:widowControl w:val="0"/>
        <w:spacing w:after="0" w:line="240" w:lineRule="auto"/>
        <w:jc w:val="both"/>
        <w:outlineLvl w:val="3"/>
        <w:rPr>
          <w:rFonts w:ascii="Times New Roman" w:hAnsi="Times New Roman" w:eastAsia="Times New Roman" w:cs="Times New Roman"/>
          <w:b/>
          <w:i/>
          <w:iCs/>
          <w:sz w:val="24"/>
          <w:szCs w:val="24"/>
          <w:lang w:val="zh-CN" w:eastAsia="zh-CN"/>
        </w:rPr>
      </w:pPr>
      <w:r>
        <w:rPr>
          <w:rFonts w:ascii="Times New Roman" w:hAnsi="Times New Roman" w:eastAsia="Times New Roman" w:cs="Times New Roman"/>
          <w:b/>
          <w:iCs/>
          <w:sz w:val="24"/>
          <w:szCs w:val="24"/>
          <w:lang w:val="zh-CN" w:eastAsia="zh-CN"/>
        </w:rPr>
        <w:t xml:space="preserve">Статья 5. Объем межбюджетных трансфертов, получаемых из других бюджетов бюджетной системы Российской Федерации </w:t>
      </w:r>
    </w:p>
    <w:p w14:paraId="594DD924">
      <w:pPr>
        <w:widowControl w:val="0"/>
        <w:spacing w:after="12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1. Утвердить объем межбюджетных трансфертов, получаемых из других бюджетов бюджетной системы Российской Федерации согласно приложению 3 к настоящему решению, из них объем межбюджетных трансфертов в 2026 году в сумме 2371,107 тыс. рублей, в 2027 году в сумме 1486,146 тыс. рублей и в 2028 году в сумме 1687,342 тыс. рублей.</w:t>
      </w:r>
    </w:p>
    <w:p w14:paraId="1A902D52">
      <w:pPr>
        <w:keepNext/>
        <w:widowControl w:val="0"/>
        <w:spacing w:after="0" w:line="240" w:lineRule="auto"/>
        <w:jc w:val="both"/>
        <w:outlineLvl w:val="3"/>
        <w:rPr>
          <w:rFonts w:ascii="Times New Roman" w:hAnsi="Times New Roman" w:eastAsia="Times New Roman" w:cs="Times New Roman"/>
          <w:b/>
          <w:i/>
          <w:iCs/>
          <w:sz w:val="24"/>
          <w:szCs w:val="24"/>
          <w:lang w:val="zh-CN" w:eastAsia="zh-CN"/>
        </w:rPr>
      </w:pPr>
      <w:r>
        <w:rPr>
          <w:rFonts w:ascii="Times New Roman" w:hAnsi="Times New Roman" w:eastAsia="Times New Roman" w:cs="Times New Roman"/>
          <w:b/>
          <w:iCs/>
          <w:sz w:val="24"/>
          <w:szCs w:val="24"/>
          <w:lang w:val="zh-CN" w:eastAsia="zh-CN"/>
        </w:rPr>
        <w:t>Статья 6. Бюджетные ассигнования бюджета Чернозерского сельсовета на 202</w:t>
      </w:r>
      <w:r>
        <w:rPr>
          <w:rFonts w:ascii="Times New Roman" w:hAnsi="Times New Roman" w:eastAsia="Times New Roman" w:cs="Times New Roman"/>
          <w:b/>
          <w:iCs/>
          <w:sz w:val="24"/>
          <w:szCs w:val="24"/>
          <w:lang w:eastAsia="zh-CN"/>
        </w:rPr>
        <w:t>6</w:t>
      </w:r>
      <w:r>
        <w:rPr>
          <w:rFonts w:ascii="Times New Roman" w:hAnsi="Times New Roman" w:eastAsia="Times New Roman" w:cs="Times New Roman"/>
          <w:b/>
          <w:iCs/>
          <w:sz w:val="24"/>
          <w:szCs w:val="24"/>
          <w:lang w:val="zh-CN" w:eastAsia="zh-CN"/>
        </w:rPr>
        <w:t xml:space="preserve"> год и на плановый период 202</w:t>
      </w:r>
      <w:r>
        <w:rPr>
          <w:rFonts w:ascii="Times New Roman" w:hAnsi="Times New Roman" w:eastAsia="Times New Roman" w:cs="Times New Roman"/>
          <w:b/>
          <w:iCs/>
          <w:sz w:val="24"/>
          <w:szCs w:val="24"/>
          <w:lang w:eastAsia="zh-CN"/>
        </w:rPr>
        <w:t>7</w:t>
      </w:r>
      <w:r>
        <w:rPr>
          <w:rFonts w:ascii="Times New Roman" w:hAnsi="Times New Roman" w:eastAsia="Times New Roman" w:cs="Times New Roman"/>
          <w:b/>
          <w:iCs/>
          <w:sz w:val="24"/>
          <w:szCs w:val="24"/>
          <w:lang w:val="zh-CN" w:eastAsia="zh-CN"/>
        </w:rPr>
        <w:t xml:space="preserve"> и 202</w:t>
      </w:r>
      <w:r>
        <w:rPr>
          <w:rFonts w:ascii="Times New Roman" w:hAnsi="Times New Roman" w:eastAsia="Times New Roman" w:cs="Times New Roman"/>
          <w:b/>
          <w:iCs/>
          <w:sz w:val="24"/>
          <w:szCs w:val="24"/>
          <w:lang w:eastAsia="zh-CN"/>
        </w:rPr>
        <w:t>8</w:t>
      </w:r>
      <w:r>
        <w:rPr>
          <w:rFonts w:ascii="Times New Roman" w:hAnsi="Times New Roman" w:eastAsia="Times New Roman" w:cs="Times New Roman"/>
          <w:b/>
          <w:iCs/>
          <w:sz w:val="24"/>
          <w:szCs w:val="24"/>
          <w:lang w:val="zh-CN" w:eastAsia="zh-CN"/>
        </w:rPr>
        <w:t xml:space="preserve"> годов</w:t>
      </w:r>
    </w:p>
    <w:p w14:paraId="28276434">
      <w:pPr>
        <w:tabs>
          <w:tab w:val="left" w:pos="918"/>
        </w:tabs>
        <w:autoSpaceDE w:val="0"/>
        <w:autoSpaceDN w:val="0"/>
        <w:adjustRightInd w:val="0"/>
        <w:spacing w:before="120" w:after="0" w:line="240" w:lineRule="auto"/>
        <w:ind w:left="-9" w:firstLine="567"/>
        <w:jc w:val="both"/>
        <w:outlineLvl w:val="5"/>
        <w:rPr>
          <w:rFonts w:ascii="Times New Roman" w:hAnsi="Times New Roman" w:eastAsia="Times New Roman" w:cs="Times New Roman"/>
          <w:sz w:val="24"/>
          <w:szCs w:val="24"/>
          <w:lang w:val="zh-CN" w:eastAsia="zh-CN"/>
        </w:rPr>
      </w:pPr>
      <w:r>
        <w:rPr>
          <w:rFonts w:ascii="Times New Roman" w:hAnsi="Times New Roman" w:eastAsia="Times New Roman" w:cs="Times New Roman"/>
          <w:sz w:val="24"/>
          <w:szCs w:val="24"/>
          <w:lang w:val="zh-CN" w:eastAsia="zh-CN"/>
        </w:rPr>
        <w:t xml:space="preserve">1.Утвердить: </w:t>
      </w:r>
    </w:p>
    <w:p w14:paraId="0A3BE853">
      <w:pPr>
        <w:tabs>
          <w:tab w:val="left" w:pos="918"/>
        </w:tabs>
        <w:autoSpaceDE w:val="0"/>
        <w:autoSpaceDN w:val="0"/>
        <w:adjustRightInd w:val="0"/>
        <w:spacing w:before="120" w:after="0" w:line="240" w:lineRule="auto"/>
        <w:ind w:left="-9" w:firstLine="567"/>
        <w:jc w:val="both"/>
        <w:outlineLvl w:val="5"/>
        <w:rPr>
          <w:rFonts w:ascii="Times New Roman" w:hAnsi="Times New Roman" w:eastAsia="Times New Roman" w:cs="Times New Roman"/>
          <w:sz w:val="24"/>
          <w:szCs w:val="24"/>
          <w:lang w:val="zh-CN" w:eastAsia="zh-CN"/>
        </w:rPr>
      </w:pPr>
      <w:r>
        <w:rPr>
          <w:rFonts w:ascii="Times New Roman" w:hAnsi="Times New Roman" w:eastAsia="Times New Roman" w:cs="Times New Roman"/>
          <w:sz w:val="24"/>
          <w:szCs w:val="24"/>
          <w:lang w:val="zh-CN" w:eastAsia="zh-CN"/>
        </w:rPr>
        <w:t>1)общий объем бюджетных ассигнований на исполнение публичных нормативных обязательств:</w:t>
      </w:r>
    </w:p>
    <w:p w14:paraId="374C6BEE">
      <w:pPr>
        <w:tabs>
          <w:tab w:val="left" w:pos="918"/>
        </w:tabs>
        <w:autoSpaceDE w:val="0"/>
        <w:autoSpaceDN w:val="0"/>
        <w:adjustRightInd w:val="0"/>
        <w:spacing w:after="0" w:line="240" w:lineRule="auto"/>
        <w:ind w:left="-9" w:firstLine="567"/>
        <w:jc w:val="both"/>
        <w:outlineLvl w:val="5"/>
        <w:rPr>
          <w:rFonts w:ascii="Times New Roman" w:hAnsi="Times New Roman" w:eastAsia="Times New Roman" w:cs="Times New Roman"/>
          <w:sz w:val="24"/>
          <w:szCs w:val="24"/>
          <w:lang w:val="zh-CN" w:eastAsia="zh-CN"/>
        </w:rPr>
      </w:pPr>
      <w:r>
        <w:rPr>
          <w:rFonts w:ascii="Times New Roman" w:hAnsi="Times New Roman" w:eastAsia="Times New Roman" w:cs="Times New Roman"/>
          <w:sz w:val="24"/>
          <w:szCs w:val="24"/>
          <w:lang w:val="zh-CN" w:eastAsia="zh-CN"/>
        </w:rPr>
        <w:t>на 202</w:t>
      </w:r>
      <w:r>
        <w:rPr>
          <w:rFonts w:ascii="Times New Roman" w:hAnsi="Times New Roman" w:eastAsia="Times New Roman" w:cs="Times New Roman"/>
          <w:sz w:val="24"/>
          <w:szCs w:val="24"/>
          <w:lang w:eastAsia="zh-CN"/>
        </w:rPr>
        <w:t>6</w:t>
      </w:r>
      <w:r>
        <w:rPr>
          <w:rFonts w:ascii="Times New Roman" w:hAnsi="Times New Roman" w:eastAsia="Times New Roman" w:cs="Times New Roman"/>
          <w:sz w:val="24"/>
          <w:szCs w:val="24"/>
          <w:lang w:val="zh-CN" w:eastAsia="zh-CN"/>
        </w:rPr>
        <w:t xml:space="preserve"> год в сумме </w:t>
      </w:r>
      <w:r>
        <w:rPr>
          <w:rFonts w:ascii="Times New Roman" w:hAnsi="Times New Roman" w:eastAsia="Times New Roman" w:cs="Times New Roman"/>
          <w:sz w:val="24"/>
          <w:szCs w:val="24"/>
          <w:lang w:eastAsia="zh-CN"/>
        </w:rPr>
        <w:t>145,000</w:t>
      </w:r>
      <w:r>
        <w:rPr>
          <w:rFonts w:ascii="Times New Roman" w:hAnsi="Times New Roman" w:eastAsia="Times New Roman" w:cs="Times New Roman"/>
          <w:sz w:val="24"/>
          <w:szCs w:val="24"/>
          <w:lang w:val="zh-CN" w:eastAsia="zh-CN"/>
        </w:rPr>
        <w:t xml:space="preserve"> тыс. рублей;</w:t>
      </w:r>
    </w:p>
    <w:p w14:paraId="09D550A5">
      <w:pPr>
        <w:tabs>
          <w:tab w:val="left" w:pos="918"/>
        </w:tabs>
        <w:autoSpaceDE w:val="0"/>
        <w:autoSpaceDN w:val="0"/>
        <w:adjustRightInd w:val="0"/>
        <w:spacing w:after="0" w:line="240" w:lineRule="auto"/>
        <w:ind w:left="-9" w:firstLine="567"/>
        <w:jc w:val="both"/>
        <w:outlineLvl w:val="5"/>
        <w:rPr>
          <w:rFonts w:ascii="Times New Roman" w:hAnsi="Times New Roman" w:eastAsia="Times New Roman" w:cs="Times New Roman"/>
          <w:sz w:val="24"/>
          <w:szCs w:val="24"/>
          <w:lang w:val="zh-CN" w:eastAsia="zh-CN"/>
        </w:rPr>
      </w:pPr>
      <w:r>
        <w:rPr>
          <w:rFonts w:ascii="Times New Roman" w:hAnsi="Times New Roman" w:eastAsia="Times New Roman" w:cs="Times New Roman"/>
          <w:sz w:val="24"/>
          <w:szCs w:val="24"/>
          <w:lang w:val="zh-CN" w:eastAsia="zh-CN"/>
        </w:rPr>
        <w:t>на 202</w:t>
      </w:r>
      <w:r>
        <w:rPr>
          <w:rFonts w:ascii="Times New Roman" w:hAnsi="Times New Roman" w:eastAsia="Times New Roman" w:cs="Times New Roman"/>
          <w:sz w:val="24"/>
          <w:szCs w:val="24"/>
          <w:lang w:eastAsia="zh-CN"/>
        </w:rPr>
        <w:t>7</w:t>
      </w:r>
      <w:r>
        <w:rPr>
          <w:rFonts w:ascii="Times New Roman" w:hAnsi="Times New Roman" w:eastAsia="Times New Roman" w:cs="Times New Roman"/>
          <w:sz w:val="24"/>
          <w:szCs w:val="24"/>
          <w:lang w:val="zh-CN" w:eastAsia="zh-CN"/>
        </w:rPr>
        <w:t xml:space="preserve"> год в сумме </w:t>
      </w:r>
      <w:r>
        <w:rPr>
          <w:rFonts w:ascii="Times New Roman" w:hAnsi="Times New Roman" w:eastAsia="Times New Roman" w:cs="Times New Roman"/>
          <w:sz w:val="24"/>
          <w:szCs w:val="24"/>
          <w:lang w:eastAsia="zh-CN"/>
        </w:rPr>
        <w:t>0,000</w:t>
      </w:r>
      <w:r>
        <w:rPr>
          <w:rFonts w:ascii="Times New Roman" w:hAnsi="Times New Roman" w:eastAsia="Times New Roman" w:cs="Times New Roman"/>
          <w:sz w:val="24"/>
          <w:szCs w:val="24"/>
          <w:lang w:val="zh-CN" w:eastAsia="zh-CN"/>
        </w:rPr>
        <w:t xml:space="preserve"> тыс. рублей;                   </w:t>
      </w:r>
    </w:p>
    <w:p w14:paraId="578392D8">
      <w:pPr>
        <w:tabs>
          <w:tab w:val="left" w:pos="918"/>
        </w:tabs>
        <w:autoSpaceDE w:val="0"/>
        <w:autoSpaceDN w:val="0"/>
        <w:adjustRightInd w:val="0"/>
        <w:spacing w:after="0" w:line="240" w:lineRule="auto"/>
        <w:ind w:left="-9" w:firstLine="567"/>
        <w:jc w:val="both"/>
        <w:outlineLvl w:val="5"/>
        <w:rPr>
          <w:rFonts w:ascii="Times New Roman" w:hAnsi="Times New Roman" w:eastAsia="Times New Roman" w:cs="Times New Roman"/>
          <w:sz w:val="24"/>
          <w:szCs w:val="24"/>
          <w:lang w:val="zh-CN" w:eastAsia="zh-CN"/>
        </w:rPr>
      </w:pPr>
      <w:r>
        <w:rPr>
          <w:rFonts w:ascii="Times New Roman" w:hAnsi="Times New Roman" w:eastAsia="Times New Roman" w:cs="Times New Roman"/>
          <w:sz w:val="24"/>
          <w:szCs w:val="24"/>
          <w:lang w:val="zh-CN" w:eastAsia="zh-CN"/>
        </w:rPr>
        <w:t>на 202</w:t>
      </w:r>
      <w:r>
        <w:rPr>
          <w:rFonts w:ascii="Times New Roman" w:hAnsi="Times New Roman" w:eastAsia="Times New Roman" w:cs="Times New Roman"/>
          <w:sz w:val="24"/>
          <w:szCs w:val="24"/>
          <w:lang w:eastAsia="zh-CN"/>
        </w:rPr>
        <w:t>8</w:t>
      </w:r>
      <w:r>
        <w:rPr>
          <w:rFonts w:ascii="Times New Roman" w:hAnsi="Times New Roman" w:eastAsia="Times New Roman" w:cs="Times New Roman"/>
          <w:sz w:val="24"/>
          <w:szCs w:val="24"/>
          <w:lang w:val="zh-CN" w:eastAsia="zh-CN"/>
        </w:rPr>
        <w:t xml:space="preserve"> год в сумме </w:t>
      </w:r>
      <w:r>
        <w:rPr>
          <w:rFonts w:ascii="Times New Roman" w:hAnsi="Times New Roman" w:eastAsia="Times New Roman" w:cs="Times New Roman"/>
          <w:sz w:val="24"/>
          <w:szCs w:val="24"/>
          <w:lang w:eastAsia="zh-CN"/>
        </w:rPr>
        <w:t>0,000</w:t>
      </w:r>
      <w:r>
        <w:rPr>
          <w:rFonts w:ascii="Times New Roman" w:hAnsi="Times New Roman" w:eastAsia="Times New Roman" w:cs="Times New Roman"/>
          <w:sz w:val="24"/>
          <w:szCs w:val="24"/>
          <w:lang w:val="zh-CN" w:eastAsia="zh-CN"/>
        </w:rPr>
        <w:t xml:space="preserve"> тыс. рублей.</w:t>
      </w:r>
    </w:p>
    <w:p w14:paraId="6DA55E8E">
      <w:pPr>
        <w:widowControl w:val="0"/>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 распределение бюджетных ассигнований бюджета Чернозерского сельсовета по разделам, подразделам, целевым статьям (муниципальным программам и непрограммным направлениям деятельности), группам и подгруппам видов расходов классификации расходов бюджетов на 2026 год и на плановый период 2027 и 2028 годов согласно приложению 4 к настоящему решению;</w:t>
      </w:r>
    </w:p>
    <w:p w14:paraId="7C29519D">
      <w:pPr>
        <w:widowControl w:val="0"/>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3) ведомственную структуру расходов бюджета Чернозерского сельсовета на 2026 год и на плановый период 2027 и 2028 годов согласно приложению 5 к настоящему решению.</w:t>
      </w:r>
    </w:p>
    <w:p w14:paraId="582CE0C1">
      <w:pPr>
        <w:widowControl w:val="0"/>
        <w:spacing w:after="0" w:line="240" w:lineRule="auto"/>
        <w:ind w:firstLine="426"/>
        <w:jc w:val="both"/>
        <w:rPr>
          <w:rFonts w:ascii="Times New Roman" w:hAnsi="Times New Roman" w:eastAsia="Times New Roman" w:cs="Arial"/>
          <w:sz w:val="24"/>
          <w:szCs w:val="24"/>
          <w:lang w:eastAsia="ru-RU"/>
        </w:rPr>
      </w:pPr>
      <w:r>
        <w:rPr>
          <w:rFonts w:ascii="Times New Roman" w:hAnsi="Times New Roman" w:eastAsia="Times New Roman" w:cs="Times New Roman"/>
          <w:sz w:val="24"/>
          <w:szCs w:val="24"/>
          <w:lang w:eastAsia="ru-RU"/>
        </w:rPr>
        <w:t xml:space="preserve"> </w:t>
      </w:r>
      <w:r>
        <w:rPr>
          <w:rFonts w:ascii="Times New Roman" w:hAnsi="Times New Roman" w:eastAsia="Times New Roman" w:cs="Arial"/>
          <w:sz w:val="24"/>
          <w:szCs w:val="24"/>
          <w:lang w:eastAsia="ru-RU"/>
        </w:rPr>
        <w:t xml:space="preserve">2. </w:t>
      </w:r>
      <w:r>
        <w:rPr>
          <w:rFonts w:ascii="Times New Roman" w:hAnsi="Times New Roman" w:eastAsia="Times New Roman" w:cs="Times New Roman"/>
          <w:sz w:val="24"/>
          <w:szCs w:val="24"/>
          <w:lang w:eastAsia="ru-RU"/>
        </w:rPr>
        <w:t xml:space="preserve">Субсидии юридическим лицам, индивидуальным предпринимателям и физическим лицам-производителям товаров (работ, услуг) предусмотренные настоящим решением, предоставляются из бюджета </w:t>
      </w:r>
      <w:r>
        <w:rPr>
          <w:rFonts w:ascii="Times New Roman" w:hAnsi="Times New Roman" w:eastAsia="Times New Roman" w:cs="Arial"/>
          <w:sz w:val="24"/>
          <w:szCs w:val="24"/>
          <w:lang w:eastAsia="ru-RU"/>
        </w:rPr>
        <w:t xml:space="preserve">Чернозерского сельсовета </w:t>
      </w:r>
      <w:r>
        <w:rPr>
          <w:rFonts w:ascii="Times New Roman" w:hAnsi="Times New Roman" w:eastAsia="Times New Roman" w:cs="Times New Roman"/>
          <w:sz w:val="24"/>
          <w:szCs w:val="24"/>
          <w:lang w:eastAsia="ru-RU"/>
        </w:rPr>
        <w:t xml:space="preserve">Мокшанского района в порядке, установленном администрацией </w:t>
      </w:r>
      <w:r>
        <w:rPr>
          <w:rFonts w:ascii="Times New Roman" w:hAnsi="Times New Roman" w:eastAsia="Times New Roman" w:cs="Arial"/>
          <w:sz w:val="24"/>
          <w:szCs w:val="24"/>
          <w:lang w:eastAsia="ru-RU"/>
        </w:rPr>
        <w:t xml:space="preserve">Чернозерского сельсовета </w:t>
      </w:r>
      <w:r>
        <w:rPr>
          <w:rFonts w:ascii="Times New Roman" w:hAnsi="Times New Roman" w:eastAsia="Times New Roman" w:cs="Times New Roman"/>
          <w:sz w:val="24"/>
          <w:szCs w:val="24"/>
          <w:lang w:eastAsia="ru-RU"/>
        </w:rPr>
        <w:t>Мокшанского района</w:t>
      </w:r>
      <w:r>
        <w:rPr>
          <w:rFonts w:ascii="Times New Roman" w:hAnsi="Times New Roman" w:eastAsia="Times New Roman" w:cs="Arial"/>
          <w:sz w:val="24"/>
          <w:szCs w:val="24"/>
          <w:lang w:eastAsia="ru-RU"/>
        </w:rPr>
        <w:t>.</w:t>
      </w:r>
    </w:p>
    <w:p w14:paraId="4CB73B88">
      <w:pPr>
        <w:widowControl w:val="0"/>
        <w:spacing w:after="0" w:line="240" w:lineRule="auto"/>
        <w:ind w:firstLine="426"/>
        <w:jc w:val="both"/>
        <w:rPr>
          <w:rFonts w:ascii="Times New Roman" w:hAnsi="Times New Roman" w:eastAsia="Times New Roman" w:cs="Arial"/>
          <w:sz w:val="24"/>
          <w:szCs w:val="24"/>
          <w:lang w:eastAsia="ru-RU"/>
        </w:rPr>
      </w:pPr>
      <w:r>
        <w:rPr>
          <w:rFonts w:ascii="Times New Roman" w:hAnsi="Times New Roman" w:eastAsia="Times New Roman" w:cs="Arial"/>
          <w:sz w:val="24"/>
          <w:szCs w:val="24"/>
          <w:lang w:eastAsia="ru-RU"/>
        </w:rPr>
        <w:t>Иные межбюджетные трансферты, предусмотренные настоящим решением, предоставляются из бюджета Чернозерского сельсовета бюджету Мокшанского района на исполнение полномочий поселений по исполнению бюджетов поселений, на исполнение полномочий поселений по осуществлению внутреннего финансового контроля, на исполнение передаваемых полномочий поселений по вопросу местного значения поселений “Организации в границах поселений электро, тепло, газо и водоснабжения населений, водоотведения, снабжения населений топливом в пределах полномочий установленных законодательством Российской Федерации, на исполнение полномочий поселений по созданию условий для организации досуга и обеспечения жителей поселений услугами организаций культуры  в порядке, установленном решением Комитета местного самоуправления Чернозерского сельсовета.</w:t>
      </w:r>
    </w:p>
    <w:p w14:paraId="2C73AE11">
      <w:pPr>
        <w:tabs>
          <w:tab w:val="left" w:pos="918"/>
        </w:tabs>
        <w:autoSpaceDE w:val="0"/>
        <w:autoSpaceDN w:val="0"/>
        <w:adjustRightInd w:val="0"/>
        <w:spacing w:before="120" w:after="0" w:line="240" w:lineRule="auto"/>
        <w:ind w:left="-9" w:firstLine="567"/>
        <w:jc w:val="both"/>
        <w:outlineLvl w:val="5"/>
        <w:rPr>
          <w:rFonts w:ascii="Times New Roman" w:hAnsi="Times New Roman" w:eastAsia="Times New Roman" w:cs="Times New Roman"/>
          <w:b/>
          <w:i/>
          <w:sz w:val="24"/>
          <w:szCs w:val="24"/>
          <w:lang w:val="zh-CN" w:eastAsia="zh-CN"/>
        </w:rPr>
      </w:pPr>
      <w:r>
        <w:rPr>
          <w:rFonts w:ascii="Times New Roman" w:hAnsi="Times New Roman" w:eastAsia="Times New Roman" w:cs="Times New Roman"/>
          <w:b/>
          <w:sz w:val="24"/>
          <w:szCs w:val="24"/>
          <w:lang w:val="zh-CN" w:eastAsia="zh-CN"/>
        </w:rPr>
        <w:t xml:space="preserve">Статья 7. Объем межбюджетных трансфертов, предоставляемых другим бюджетам бюджетной системы Российской Федерации </w:t>
      </w:r>
    </w:p>
    <w:p w14:paraId="6CE99DF6">
      <w:pPr>
        <w:tabs>
          <w:tab w:val="left" w:pos="918"/>
        </w:tabs>
        <w:autoSpaceDE w:val="0"/>
        <w:autoSpaceDN w:val="0"/>
        <w:adjustRightInd w:val="0"/>
        <w:spacing w:before="120" w:after="0" w:line="240" w:lineRule="auto"/>
        <w:ind w:left="-9" w:firstLine="567"/>
        <w:jc w:val="both"/>
        <w:outlineLvl w:val="5"/>
        <w:rPr>
          <w:rFonts w:ascii="Times New Roman" w:hAnsi="Times New Roman" w:eastAsia="Times New Roman" w:cs="Times New Roman"/>
          <w:sz w:val="24"/>
          <w:szCs w:val="24"/>
          <w:lang w:val="zh-CN" w:eastAsia="zh-CN"/>
        </w:rPr>
      </w:pPr>
      <w:r>
        <w:rPr>
          <w:rFonts w:ascii="Times New Roman" w:hAnsi="Times New Roman" w:eastAsia="Times New Roman" w:cs="Times New Roman"/>
          <w:sz w:val="24"/>
          <w:szCs w:val="24"/>
          <w:lang w:val="zh-CN" w:eastAsia="zh-CN"/>
        </w:rPr>
        <w:t>1. Утвердить, что объем межбюджетных трансфертов, предоставляемых другим бюджетам бюджетной системы Российской Федерации в 202</w:t>
      </w:r>
      <w:r>
        <w:rPr>
          <w:rFonts w:ascii="Times New Roman" w:hAnsi="Times New Roman" w:eastAsia="Times New Roman" w:cs="Times New Roman"/>
          <w:sz w:val="24"/>
          <w:szCs w:val="24"/>
          <w:lang w:eastAsia="zh-CN"/>
        </w:rPr>
        <w:t>6</w:t>
      </w:r>
      <w:r>
        <w:rPr>
          <w:rFonts w:ascii="Times New Roman" w:hAnsi="Times New Roman" w:eastAsia="Times New Roman" w:cs="Times New Roman"/>
          <w:sz w:val="24"/>
          <w:szCs w:val="24"/>
          <w:lang w:val="zh-CN" w:eastAsia="zh-CN"/>
        </w:rPr>
        <w:t xml:space="preserve"> году в сумме 541,700 тыс.руб., в 202</w:t>
      </w:r>
      <w:r>
        <w:rPr>
          <w:rFonts w:ascii="Times New Roman" w:hAnsi="Times New Roman" w:eastAsia="Times New Roman" w:cs="Times New Roman"/>
          <w:sz w:val="24"/>
          <w:szCs w:val="24"/>
          <w:lang w:eastAsia="zh-CN"/>
        </w:rPr>
        <w:t>7</w:t>
      </w:r>
      <w:r>
        <w:rPr>
          <w:rFonts w:ascii="Times New Roman" w:hAnsi="Times New Roman" w:eastAsia="Times New Roman" w:cs="Times New Roman"/>
          <w:sz w:val="24"/>
          <w:szCs w:val="24"/>
          <w:lang w:val="zh-CN" w:eastAsia="zh-CN"/>
        </w:rPr>
        <w:t xml:space="preserve"> году в сумме 489,100 тыс.руб,  в 202</w:t>
      </w:r>
      <w:r>
        <w:rPr>
          <w:rFonts w:ascii="Times New Roman" w:hAnsi="Times New Roman" w:eastAsia="Times New Roman" w:cs="Times New Roman"/>
          <w:sz w:val="24"/>
          <w:szCs w:val="24"/>
          <w:lang w:eastAsia="zh-CN"/>
        </w:rPr>
        <w:t>8</w:t>
      </w:r>
      <w:r>
        <w:rPr>
          <w:rFonts w:ascii="Times New Roman" w:hAnsi="Times New Roman" w:eastAsia="Times New Roman" w:cs="Times New Roman"/>
          <w:sz w:val="24"/>
          <w:szCs w:val="24"/>
          <w:lang w:val="zh-CN" w:eastAsia="zh-CN"/>
        </w:rPr>
        <w:t xml:space="preserve"> году  в сумме </w:t>
      </w:r>
      <w:r>
        <w:rPr>
          <w:rFonts w:ascii="Times New Roman" w:hAnsi="Times New Roman" w:eastAsia="Times New Roman" w:cs="Times New Roman"/>
          <w:sz w:val="24"/>
          <w:szCs w:val="24"/>
          <w:lang w:eastAsia="zh-CN"/>
        </w:rPr>
        <w:t>489,1</w:t>
      </w:r>
      <w:r>
        <w:rPr>
          <w:rFonts w:ascii="Times New Roman" w:hAnsi="Times New Roman" w:eastAsia="Times New Roman" w:cs="Times New Roman"/>
          <w:sz w:val="24"/>
          <w:szCs w:val="24"/>
          <w:lang w:val="zh-CN" w:eastAsia="zh-CN"/>
        </w:rPr>
        <w:t>00 тыс.руб.</w:t>
      </w:r>
    </w:p>
    <w:p w14:paraId="595DD3C3">
      <w:pPr>
        <w:tabs>
          <w:tab w:val="left" w:pos="918"/>
        </w:tabs>
        <w:autoSpaceDE w:val="0"/>
        <w:autoSpaceDN w:val="0"/>
        <w:adjustRightInd w:val="0"/>
        <w:spacing w:before="120" w:after="0" w:line="240" w:lineRule="auto"/>
        <w:ind w:left="-9" w:firstLine="567"/>
        <w:jc w:val="both"/>
        <w:outlineLvl w:val="5"/>
        <w:rPr>
          <w:rFonts w:ascii="Times New Roman" w:hAnsi="Times New Roman" w:eastAsia="Times New Roman" w:cs="Times New Roman"/>
          <w:sz w:val="24"/>
          <w:szCs w:val="24"/>
          <w:lang w:val="zh-CN" w:eastAsia="zh-CN"/>
        </w:rPr>
      </w:pPr>
      <w:r>
        <w:rPr>
          <w:rFonts w:ascii="Times New Roman" w:hAnsi="Times New Roman" w:eastAsia="Times New Roman" w:cs="Times New Roman"/>
          <w:sz w:val="24"/>
          <w:szCs w:val="24"/>
          <w:lang w:val="zh-CN" w:eastAsia="zh-CN"/>
        </w:rPr>
        <w:t>2.  Утвердить распределение иных межбюджетных трансфертов на 202</w:t>
      </w:r>
      <w:r>
        <w:rPr>
          <w:rFonts w:ascii="Times New Roman" w:hAnsi="Times New Roman" w:eastAsia="Times New Roman" w:cs="Times New Roman"/>
          <w:sz w:val="24"/>
          <w:szCs w:val="24"/>
          <w:lang w:eastAsia="zh-CN"/>
        </w:rPr>
        <w:t>6</w:t>
      </w:r>
      <w:r>
        <w:rPr>
          <w:rFonts w:ascii="Times New Roman" w:hAnsi="Times New Roman" w:eastAsia="Times New Roman" w:cs="Times New Roman"/>
          <w:sz w:val="24"/>
          <w:szCs w:val="24"/>
          <w:lang w:val="zh-CN" w:eastAsia="zh-CN"/>
        </w:rPr>
        <w:t xml:space="preserve"> год и на плановый период 202</w:t>
      </w:r>
      <w:r>
        <w:rPr>
          <w:rFonts w:ascii="Times New Roman" w:hAnsi="Times New Roman" w:eastAsia="Times New Roman" w:cs="Times New Roman"/>
          <w:sz w:val="24"/>
          <w:szCs w:val="24"/>
          <w:lang w:eastAsia="zh-CN"/>
        </w:rPr>
        <w:t>7</w:t>
      </w:r>
      <w:r>
        <w:rPr>
          <w:rFonts w:ascii="Times New Roman" w:hAnsi="Times New Roman" w:eastAsia="Times New Roman" w:cs="Times New Roman"/>
          <w:sz w:val="24"/>
          <w:szCs w:val="24"/>
          <w:lang w:val="zh-CN" w:eastAsia="zh-CN"/>
        </w:rPr>
        <w:t xml:space="preserve"> и 202</w:t>
      </w:r>
      <w:r>
        <w:rPr>
          <w:rFonts w:ascii="Times New Roman" w:hAnsi="Times New Roman" w:eastAsia="Times New Roman" w:cs="Times New Roman"/>
          <w:sz w:val="24"/>
          <w:szCs w:val="24"/>
          <w:lang w:eastAsia="zh-CN"/>
        </w:rPr>
        <w:t>8</w:t>
      </w:r>
      <w:r>
        <w:rPr>
          <w:rFonts w:ascii="Times New Roman" w:hAnsi="Times New Roman" w:eastAsia="Times New Roman" w:cs="Times New Roman"/>
          <w:sz w:val="24"/>
          <w:szCs w:val="24"/>
          <w:lang w:val="zh-CN" w:eastAsia="zh-CN"/>
        </w:rPr>
        <w:t xml:space="preserve"> годов, предоставляемых из бюджета Чернозерского сельсовета другим бюджетам бюджетной системы Российской Федерации согласно приложению 6 к настоящему решению.</w:t>
      </w:r>
    </w:p>
    <w:p w14:paraId="7F91C12B">
      <w:pPr>
        <w:tabs>
          <w:tab w:val="left" w:pos="918"/>
        </w:tabs>
        <w:autoSpaceDE w:val="0"/>
        <w:autoSpaceDN w:val="0"/>
        <w:adjustRightInd w:val="0"/>
        <w:spacing w:before="120" w:after="0" w:line="240" w:lineRule="auto"/>
        <w:ind w:left="-9" w:firstLine="567"/>
        <w:jc w:val="both"/>
        <w:outlineLvl w:val="5"/>
        <w:rPr>
          <w:rFonts w:ascii="Times New Roman" w:hAnsi="Times New Roman" w:eastAsia="Times New Roman" w:cs="Times New Roman"/>
          <w:b/>
          <w:sz w:val="24"/>
          <w:szCs w:val="24"/>
          <w:lang w:val="zh-CN" w:eastAsia="zh-CN"/>
        </w:rPr>
      </w:pPr>
      <w:r>
        <w:rPr>
          <w:rFonts w:ascii="Times New Roman" w:hAnsi="Times New Roman" w:eastAsia="Times New Roman" w:cs="Times New Roman"/>
          <w:b/>
          <w:sz w:val="24"/>
          <w:szCs w:val="24"/>
          <w:lang w:val="zh-CN" w:eastAsia="zh-CN"/>
        </w:rPr>
        <w:t>Статья 8. Бюджетные ассигнования муниципального дорожного фонда Чернозерского сельсовета на 202</w:t>
      </w:r>
      <w:r>
        <w:rPr>
          <w:rFonts w:ascii="Times New Roman" w:hAnsi="Times New Roman" w:eastAsia="Times New Roman" w:cs="Times New Roman"/>
          <w:b/>
          <w:sz w:val="24"/>
          <w:szCs w:val="24"/>
          <w:lang w:eastAsia="zh-CN"/>
        </w:rPr>
        <w:t>6</w:t>
      </w:r>
      <w:r>
        <w:rPr>
          <w:rFonts w:ascii="Times New Roman" w:hAnsi="Times New Roman" w:eastAsia="Times New Roman" w:cs="Times New Roman"/>
          <w:b/>
          <w:sz w:val="24"/>
          <w:szCs w:val="24"/>
          <w:lang w:val="zh-CN" w:eastAsia="zh-CN"/>
        </w:rPr>
        <w:t xml:space="preserve"> год и на плановый период 202</w:t>
      </w:r>
      <w:r>
        <w:rPr>
          <w:rFonts w:ascii="Times New Roman" w:hAnsi="Times New Roman" w:eastAsia="Times New Roman" w:cs="Times New Roman"/>
          <w:b/>
          <w:sz w:val="24"/>
          <w:szCs w:val="24"/>
          <w:lang w:eastAsia="zh-CN"/>
        </w:rPr>
        <w:t>7</w:t>
      </w:r>
      <w:r>
        <w:rPr>
          <w:rFonts w:ascii="Times New Roman" w:hAnsi="Times New Roman" w:eastAsia="Times New Roman" w:cs="Times New Roman"/>
          <w:b/>
          <w:sz w:val="24"/>
          <w:szCs w:val="24"/>
          <w:lang w:val="zh-CN" w:eastAsia="zh-CN"/>
        </w:rPr>
        <w:t xml:space="preserve"> и 202</w:t>
      </w:r>
      <w:r>
        <w:rPr>
          <w:rFonts w:ascii="Times New Roman" w:hAnsi="Times New Roman" w:eastAsia="Times New Roman" w:cs="Times New Roman"/>
          <w:b/>
          <w:sz w:val="24"/>
          <w:szCs w:val="24"/>
          <w:lang w:eastAsia="zh-CN"/>
        </w:rPr>
        <w:t>8</w:t>
      </w:r>
      <w:r>
        <w:rPr>
          <w:rFonts w:ascii="Times New Roman" w:hAnsi="Times New Roman" w:eastAsia="Times New Roman" w:cs="Times New Roman"/>
          <w:b/>
          <w:sz w:val="24"/>
          <w:szCs w:val="24"/>
          <w:lang w:val="zh-CN" w:eastAsia="zh-CN"/>
        </w:rPr>
        <w:t xml:space="preserve"> годов</w:t>
      </w:r>
    </w:p>
    <w:p w14:paraId="15AC8CF4">
      <w:pPr>
        <w:tabs>
          <w:tab w:val="left" w:pos="918"/>
        </w:tabs>
        <w:autoSpaceDE w:val="0"/>
        <w:autoSpaceDN w:val="0"/>
        <w:adjustRightInd w:val="0"/>
        <w:spacing w:before="120" w:after="0" w:line="240" w:lineRule="auto"/>
        <w:ind w:left="-9" w:firstLine="293"/>
        <w:jc w:val="both"/>
        <w:outlineLvl w:val="5"/>
        <w:rPr>
          <w:rFonts w:ascii="Times New Roman" w:hAnsi="Times New Roman" w:eastAsia="Times New Roman" w:cs="Times New Roman"/>
          <w:sz w:val="24"/>
          <w:szCs w:val="24"/>
          <w:lang w:val="zh-CN" w:eastAsia="zh-CN"/>
        </w:rPr>
      </w:pPr>
      <w:r>
        <w:rPr>
          <w:rFonts w:ascii="Times New Roman" w:hAnsi="Times New Roman" w:eastAsia="Times New Roman" w:cs="Times New Roman"/>
          <w:sz w:val="24"/>
          <w:szCs w:val="24"/>
          <w:lang w:val="zh-CN" w:eastAsia="zh-CN"/>
        </w:rPr>
        <w:t xml:space="preserve"> 1.В соответствии статьей 179.4 Бюджетного кодекса Российской Федерации в пределах общего объема расходов, установленного статьей 1 настоящего решения, утвердить объем бюджетных ассигнований муниципального дорожного фонда Чернозерского сельсовета:</w:t>
      </w:r>
    </w:p>
    <w:p w14:paraId="17A829B6">
      <w:pPr>
        <w:tabs>
          <w:tab w:val="left" w:pos="918"/>
        </w:tabs>
        <w:autoSpaceDE w:val="0"/>
        <w:autoSpaceDN w:val="0"/>
        <w:adjustRightInd w:val="0"/>
        <w:spacing w:after="0" w:line="240" w:lineRule="auto"/>
        <w:ind w:left="-9" w:firstLine="567"/>
        <w:jc w:val="both"/>
        <w:outlineLvl w:val="5"/>
        <w:rPr>
          <w:rFonts w:ascii="Times New Roman" w:hAnsi="Times New Roman" w:eastAsia="Times New Roman" w:cs="Times New Roman"/>
          <w:sz w:val="24"/>
          <w:szCs w:val="24"/>
          <w:lang w:val="zh-CN" w:eastAsia="zh-CN"/>
        </w:rPr>
      </w:pPr>
      <w:r>
        <w:rPr>
          <w:rFonts w:ascii="Times New Roman" w:hAnsi="Times New Roman" w:eastAsia="Times New Roman" w:cs="Times New Roman"/>
          <w:sz w:val="24"/>
          <w:szCs w:val="24"/>
          <w:lang w:val="zh-CN" w:eastAsia="zh-CN"/>
        </w:rPr>
        <w:t xml:space="preserve"> - на 202</w:t>
      </w:r>
      <w:r>
        <w:rPr>
          <w:rFonts w:ascii="Times New Roman" w:hAnsi="Times New Roman" w:eastAsia="Times New Roman" w:cs="Times New Roman"/>
          <w:sz w:val="24"/>
          <w:szCs w:val="24"/>
          <w:lang w:eastAsia="zh-CN"/>
        </w:rPr>
        <w:t>6</w:t>
      </w:r>
      <w:r>
        <w:rPr>
          <w:rFonts w:ascii="Times New Roman" w:hAnsi="Times New Roman" w:eastAsia="Times New Roman" w:cs="Times New Roman"/>
          <w:sz w:val="24"/>
          <w:szCs w:val="24"/>
          <w:lang w:val="zh-CN" w:eastAsia="zh-CN"/>
        </w:rPr>
        <w:t xml:space="preserve"> год в сумме </w:t>
      </w:r>
      <w:r>
        <w:rPr>
          <w:rFonts w:ascii="Times New Roman" w:hAnsi="Times New Roman" w:eastAsia="Times New Roman" w:cs="Times New Roman"/>
          <w:sz w:val="24"/>
          <w:szCs w:val="24"/>
          <w:lang w:eastAsia="zh-CN"/>
        </w:rPr>
        <w:t>2076,800</w:t>
      </w:r>
      <w:r>
        <w:rPr>
          <w:rFonts w:ascii="Times New Roman" w:hAnsi="Times New Roman" w:eastAsia="Times New Roman" w:cs="Times New Roman"/>
          <w:sz w:val="24"/>
          <w:szCs w:val="24"/>
          <w:lang w:val="zh-CN" w:eastAsia="zh-CN"/>
        </w:rPr>
        <w:t xml:space="preserve"> тыс.рублей,</w:t>
      </w:r>
    </w:p>
    <w:p w14:paraId="2954E005">
      <w:pPr>
        <w:tabs>
          <w:tab w:val="left" w:pos="918"/>
        </w:tabs>
        <w:autoSpaceDE w:val="0"/>
        <w:autoSpaceDN w:val="0"/>
        <w:adjustRightInd w:val="0"/>
        <w:spacing w:after="0" w:line="240" w:lineRule="auto"/>
        <w:ind w:left="-9" w:firstLine="567"/>
        <w:jc w:val="both"/>
        <w:outlineLvl w:val="5"/>
        <w:rPr>
          <w:rFonts w:ascii="Times New Roman" w:hAnsi="Times New Roman" w:eastAsia="Times New Roman" w:cs="Times New Roman"/>
          <w:sz w:val="24"/>
          <w:szCs w:val="24"/>
          <w:lang w:val="zh-CN" w:eastAsia="zh-CN"/>
        </w:rPr>
      </w:pPr>
      <w:r>
        <w:rPr>
          <w:rFonts w:ascii="Times New Roman" w:hAnsi="Times New Roman" w:eastAsia="Times New Roman" w:cs="Times New Roman"/>
          <w:sz w:val="24"/>
          <w:szCs w:val="24"/>
          <w:lang w:val="zh-CN" w:eastAsia="zh-CN"/>
        </w:rPr>
        <w:t xml:space="preserve"> - на 202</w:t>
      </w:r>
      <w:r>
        <w:rPr>
          <w:rFonts w:ascii="Times New Roman" w:hAnsi="Times New Roman" w:eastAsia="Times New Roman" w:cs="Times New Roman"/>
          <w:sz w:val="24"/>
          <w:szCs w:val="24"/>
          <w:lang w:eastAsia="zh-CN"/>
        </w:rPr>
        <w:t>7</w:t>
      </w:r>
      <w:r>
        <w:rPr>
          <w:rFonts w:ascii="Times New Roman" w:hAnsi="Times New Roman" w:eastAsia="Times New Roman" w:cs="Times New Roman"/>
          <w:sz w:val="24"/>
          <w:szCs w:val="24"/>
          <w:lang w:val="zh-CN" w:eastAsia="zh-CN"/>
        </w:rPr>
        <w:t xml:space="preserve"> год в сумме </w:t>
      </w:r>
      <w:r>
        <w:rPr>
          <w:rFonts w:ascii="Times New Roman" w:hAnsi="Times New Roman" w:eastAsia="Times New Roman" w:cs="Times New Roman"/>
          <w:sz w:val="24"/>
          <w:szCs w:val="24"/>
          <w:lang w:eastAsia="zh-CN"/>
        </w:rPr>
        <w:t>2773,500</w:t>
      </w:r>
      <w:r>
        <w:rPr>
          <w:rFonts w:ascii="Times New Roman" w:hAnsi="Times New Roman" w:eastAsia="Times New Roman" w:cs="Times New Roman"/>
          <w:sz w:val="24"/>
          <w:szCs w:val="24"/>
          <w:lang w:val="zh-CN" w:eastAsia="zh-CN"/>
        </w:rPr>
        <w:t xml:space="preserve"> тыс.рублей. </w:t>
      </w:r>
    </w:p>
    <w:p w14:paraId="3822DC6F">
      <w:pPr>
        <w:tabs>
          <w:tab w:val="left" w:pos="918"/>
        </w:tabs>
        <w:autoSpaceDE w:val="0"/>
        <w:autoSpaceDN w:val="0"/>
        <w:adjustRightInd w:val="0"/>
        <w:spacing w:after="0" w:line="240" w:lineRule="auto"/>
        <w:ind w:left="-9" w:firstLine="567"/>
        <w:jc w:val="both"/>
        <w:outlineLvl w:val="5"/>
        <w:rPr>
          <w:rFonts w:ascii="Times New Roman" w:hAnsi="Times New Roman" w:eastAsia="Times New Roman" w:cs="Times New Roman"/>
          <w:sz w:val="24"/>
          <w:szCs w:val="24"/>
          <w:lang w:val="zh-CN" w:eastAsia="zh-CN"/>
        </w:rPr>
      </w:pPr>
      <w:r>
        <w:rPr>
          <w:rFonts w:ascii="Times New Roman" w:hAnsi="Times New Roman" w:eastAsia="Times New Roman" w:cs="Times New Roman"/>
          <w:sz w:val="24"/>
          <w:szCs w:val="24"/>
          <w:lang w:val="zh-CN" w:eastAsia="zh-CN"/>
        </w:rPr>
        <w:t xml:space="preserve"> - на 202</w:t>
      </w:r>
      <w:r>
        <w:rPr>
          <w:rFonts w:ascii="Times New Roman" w:hAnsi="Times New Roman" w:eastAsia="Times New Roman" w:cs="Times New Roman"/>
          <w:sz w:val="24"/>
          <w:szCs w:val="24"/>
          <w:lang w:eastAsia="zh-CN"/>
        </w:rPr>
        <w:t>8</w:t>
      </w:r>
      <w:r>
        <w:rPr>
          <w:rFonts w:ascii="Times New Roman" w:hAnsi="Times New Roman" w:eastAsia="Times New Roman" w:cs="Times New Roman"/>
          <w:sz w:val="24"/>
          <w:szCs w:val="24"/>
          <w:lang w:val="zh-CN" w:eastAsia="zh-CN"/>
        </w:rPr>
        <w:t xml:space="preserve"> год в сумме </w:t>
      </w:r>
      <w:r>
        <w:rPr>
          <w:rFonts w:ascii="Times New Roman" w:hAnsi="Times New Roman" w:eastAsia="Times New Roman" w:cs="Times New Roman"/>
          <w:sz w:val="24"/>
          <w:szCs w:val="24"/>
          <w:lang w:eastAsia="zh-CN"/>
        </w:rPr>
        <w:t>2863,500</w:t>
      </w:r>
      <w:r>
        <w:rPr>
          <w:rFonts w:ascii="Times New Roman" w:hAnsi="Times New Roman" w:eastAsia="Times New Roman" w:cs="Times New Roman"/>
          <w:sz w:val="24"/>
          <w:szCs w:val="24"/>
          <w:lang w:val="zh-CN" w:eastAsia="zh-CN"/>
        </w:rPr>
        <w:t xml:space="preserve"> тыс.рублей. </w:t>
      </w:r>
    </w:p>
    <w:p w14:paraId="2C6F6624">
      <w:pPr>
        <w:tabs>
          <w:tab w:val="left" w:pos="918"/>
        </w:tabs>
        <w:autoSpaceDE w:val="0"/>
        <w:autoSpaceDN w:val="0"/>
        <w:adjustRightInd w:val="0"/>
        <w:spacing w:after="0" w:line="240" w:lineRule="auto"/>
        <w:ind w:left="-9" w:firstLine="293"/>
        <w:jc w:val="both"/>
        <w:outlineLvl w:val="5"/>
        <w:rPr>
          <w:rFonts w:ascii="Times New Roman" w:hAnsi="Times New Roman" w:eastAsia="Times New Roman" w:cs="Times New Roman"/>
          <w:sz w:val="24"/>
          <w:szCs w:val="24"/>
          <w:lang w:val="zh-CN" w:eastAsia="zh-CN"/>
        </w:rPr>
      </w:pPr>
      <w:r>
        <w:rPr>
          <w:rFonts w:ascii="Times New Roman" w:hAnsi="Times New Roman" w:eastAsia="Times New Roman" w:cs="Times New Roman"/>
          <w:sz w:val="24"/>
          <w:szCs w:val="24"/>
          <w:lang w:val="zh-CN" w:eastAsia="zh-CN"/>
        </w:rPr>
        <w:t>2. Установить, что за счет бюджетных ассигнований муниципального дорожного фонда Чернозерского сельсовета производится финансирование мероприятий в соответствии с решением Комитета местного самоуправления Чернозерского сельсовета от 24.01.2014 № 246-112/1 «О создании муниципального дорожного фонда Чернозерского сельсовета Мокшанского района Пензенской области» в 202</w:t>
      </w:r>
      <w:r>
        <w:rPr>
          <w:rFonts w:ascii="Times New Roman" w:hAnsi="Times New Roman" w:eastAsia="Times New Roman" w:cs="Times New Roman"/>
          <w:sz w:val="24"/>
          <w:szCs w:val="24"/>
          <w:lang w:eastAsia="zh-CN"/>
        </w:rPr>
        <w:t>6</w:t>
      </w:r>
      <w:r>
        <w:rPr>
          <w:rFonts w:ascii="Times New Roman" w:hAnsi="Times New Roman" w:eastAsia="Times New Roman" w:cs="Times New Roman"/>
          <w:sz w:val="24"/>
          <w:szCs w:val="24"/>
          <w:lang w:val="zh-CN" w:eastAsia="zh-CN"/>
        </w:rPr>
        <w:t xml:space="preserve"> году в объеме </w:t>
      </w:r>
      <w:r>
        <w:rPr>
          <w:rFonts w:ascii="Times New Roman" w:hAnsi="Times New Roman" w:eastAsia="Times New Roman" w:cs="Times New Roman"/>
          <w:sz w:val="24"/>
          <w:szCs w:val="24"/>
          <w:lang w:eastAsia="zh-CN"/>
        </w:rPr>
        <w:t>2076,800</w:t>
      </w:r>
      <w:r>
        <w:rPr>
          <w:rFonts w:ascii="Times New Roman" w:hAnsi="Times New Roman" w:eastAsia="Times New Roman" w:cs="Times New Roman"/>
          <w:sz w:val="24"/>
          <w:szCs w:val="24"/>
          <w:lang w:val="zh-CN" w:eastAsia="zh-CN"/>
        </w:rPr>
        <w:t xml:space="preserve"> тыс.рублей, в 202</w:t>
      </w:r>
      <w:r>
        <w:rPr>
          <w:rFonts w:ascii="Times New Roman" w:hAnsi="Times New Roman" w:eastAsia="Times New Roman" w:cs="Times New Roman"/>
          <w:sz w:val="24"/>
          <w:szCs w:val="24"/>
          <w:lang w:eastAsia="zh-CN"/>
        </w:rPr>
        <w:t>7</w:t>
      </w:r>
      <w:r>
        <w:rPr>
          <w:rFonts w:ascii="Times New Roman" w:hAnsi="Times New Roman" w:eastAsia="Times New Roman" w:cs="Times New Roman"/>
          <w:sz w:val="24"/>
          <w:szCs w:val="24"/>
          <w:lang w:val="zh-CN" w:eastAsia="zh-CN"/>
        </w:rPr>
        <w:t xml:space="preserve"> году в объеме </w:t>
      </w:r>
      <w:r>
        <w:rPr>
          <w:rFonts w:ascii="Times New Roman" w:hAnsi="Times New Roman" w:eastAsia="Times New Roman" w:cs="Times New Roman"/>
          <w:sz w:val="24"/>
          <w:szCs w:val="24"/>
          <w:lang w:eastAsia="zh-CN"/>
        </w:rPr>
        <w:t>2773,500</w:t>
      </w:r>
      <w:r>
        <w:rPr>
          <w:rFonts w:ascii="Times New Roman" w:hAnsi="Times New Roman" w:eastAsia="Times New Roman" w:cs="Times New Roman"/>
          <w:sz w:val="24"/>
          <w:szCs w:val="24"/>
          <w:lang w:val="zh-CN" w:eastAsia="zh-CN"/>
        </w:rPr>
        <w:t xml:space="preserve"> тыс.рублей, в 202</w:t>
      </w:r>
      <w:r>
        <w:rPr>
          <w:rFonts w:ascii="Times New Roman" w:hAnsi="Times New Roman" w:eastAsia="Times New Roman" w:cs="Times New Roman"/>
          <w:sz w:val="24"/>
          <w:szCs w:val="24"/>
          <w:lang w:eastAsia="zh-CN"/>
        </w:rPr>
        <w:t>8</w:t>
      </w:r>
      <w:r>
        <w:rPr>
          <w:rFonts w:ascii="Times New Roman" w:hAnsi="Times New Roman" w:eastAsia="Times New Roman" w:cs="Times New Roman"/>
          <w:sz w:val="24"/>
          <w:szCs w:val="24"/>
          <w:lang w:val="zh-CN" w:eastAsia="zh-CN"/>
        </w:rPr>
        <w:t xml:space="preserve"> году в объеме </w:t>
      </w:r>
      <w:r>
        <w:rPr>
          <w:rFonts w:ascii="Times New Roman" w:hAnsi="Times New Roman" w:eastAsia="Times New Roman" w:cs="Times New Roman"/>
          <w:sz w:val="24"/>
          <w:szCs w:val="24"/>
          <w:lang w:eastAsia="zh-CN"/>
        </w:rPr>
        <w:t>2863,500</w:t>
      </w:r>
      <w:r>
        <w:rPr>
          <w:rFonts w:ascii="Times New Roman" w:hAnsi="Times New Roman" w:eastAsia="Times New Roman" w:cs="Times New Roman"/>
          <w:sz w:val="24"/>
          <w:szCs w:val="24"/>
          <w:lang w:val="zh-CN" w:eastAsia="zh-CN"/>
        </w:rPr>
        <w:t xml:space="preserve"> тыс.рублей.</w:t>
      </w:r>
    </w:p>
    <w:p w14:paraId="48AE486C">
      <w:pPr>
        <w:widowControl w:val="0"/>
        <w:autoSpaceDE w:val="0"/>
        <w:autoSpaceDN w:val="0"/>
        <w:adjustRightInd w:val="0"/>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3. Бюджетные ассигнования муниципального дорожного фонда Чернозерского сельсовета, не использованные в текущем финансовом году, направляются на увеличение бюджетных ассигнований муниципального дорожного фонда Чернозерского сельсовета в очередном финансовом году.</w:t>
      </w:r>
    </w:p>
    <w:p w14:paraId="611D2CCD">
      <w:pPr>
        <w:keepNext/>
        <w:widowControl w:val="0"/>
        <w:spacing w:after="0" w:line="240" w:lineRule="auto"/>
        <w:jc w:val="both"/>
        <w:outlineLvl w:val="3"/>
        <w:rPr>
          <w:rFonts w:ascii="Times New Roman" w:hAnsi="Times New Roman" w:eastAsia="Times New Roman" w:cs="Times New Roman"/>
          <w:b/>
          <w:i/>
          <w:sz w:val="24"/>
          <w:szCs w:val="24"/>
          <w:lang w:eastAsia="ru-RU"/>
        </w:rPr>
      </w:pPr>
      <w:r>
        <w:rPr>
          <w:rFonts w:ascii="Times New Roman" w:hAnsi="Times New Roman" w:eastAsia="Times New Roman" w:cs="Times New Roman"/>
          <w:b/>
          <w:sz w:val="24"/>
          <w:szCs w:val="24"/>
          <w:lang w:eastAsia="ru-RU"/>
        </w:rPr>
        <w:t>Статья 9. Муниципальные внутренние заимствования Чернозерского сельсовета, муниципальный внутренний долг Чернозерского сельсовета и предоставление муниципальных гарантий Чернозерского сельсовета</w:t>
      </w:r>
    </w:p>
    <w:p w14:paraId="374C9EF2">
      <w:pPr>
        <w:tabs>
          <w:tab w:val="left" w:pos="918"/>
        </w:tabs>
        <w:autoSpaceDE w:val="0"/>
        <w:autoSpaceDN w:val="0"/>
        <w:adjustRightInd w:val="0"/>
        <w:spacing w:before="120" w:after="0" w:line="240" w:lineRule="auto"/>
        <w:ind w:left="-9" w:firstLine="567"/>
        <w:jc w:val="both"/>
        <w:outlineLvl w:val="5"/>
        <w:rPr>
          <w:rFonts w:ascii="Times New Roman" w:hAnsi="Times New Roman" w:eastAsia="Times New Roman" w:cs="Times New Roman"/>
          <w:sz w:val="24"/>
          <w:szCs w:val="24"/>
          <w:lang w:val="zh-CN" w:eastAsia="ru-RU"/>
        </w:rPr>
      </w:pPr>
      <w:r>
        <w:rPr>
          <w:rFonts w:ascii="Times New Roman" w:hAnsi="Times New Roman" w:eastAsia="Times New Roman" w:cs="Times New Roman"/>
          <w:sz w:val="24"/>
          <w:szCs w:val="24"/>
          <w:lang w:eastAsia="ru-RU"/>
        </w:rPr>
        <w:t xml:space="preserve">1. Утвердить Программу муниципальных внутренних заимствований Чернозерского сельсовета </w:t>
      </w:r>
      <w:r>
        <w:rPr>
          <w:rFonts w:ascii="Times New Roman" w:hAnsi="Times New Roman" w:eastAsia="Times New Roman" w:cs="Arial"/>
          <w:sz w:val="24"/>
          <w:szCs w:val="24"/>
          <w:lang w:eastAsia="ru-RU"/>
        </w:rPr>
        <w:t>на 2026 и плановый период 2027 и 2028 годов</w:t>
      </w:r>
      <w:r>
        <w:rPr>
          <w:rFonts w:ascii="Times New Roman" w:hAnsi="Times New Roman" w:eastAsia="Times New Roman" w:cs="Times New Roman"/>
          <w:sz w:val="24"/>
          <w:szCs w:val="24"/>
          <w:lang w:eastAsia="ru-RU"/>
        </w:rPr>
        <w:t xml:space="preserve"> согласно приложению 7 к настоящему решению.</w:t>
      </w:r>
    </w:p>
    <w:p w14:paraId="117A8807">
      <w:pPr>
        <w:tabs>
          <w:tab w:val="left" w:pos="918"/>
        </w:tabs>
        <w:autoSpaceDE w:val="0"/>
        <w:autoSpaceDN w:val="0"/>
        <w:adjustRightInd w:val="0"/>
        <w:spacing w:before="120" w:after="0" w:line="240" w:lineRule="auto"/>
        <w:ind w:left="-9" w:firstLine="567"/>
        <w:jc w:val="both"/>
        <w:outlineLvl w:val="5"/>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 Установить что верхний предел муниципального внутреннего долга Чернозерского сельсовета по муниципальным гарантиям в валюте Российской Федерации на 1 января 2026 года, на 1 января 2027 года, на 1 января 2028 года соответствует нулевому значению.</w:t>
      </w:r>
    </w:p>
    <w:p w14:paraId="24C12D6A">
      <w:pPr>
        <w:tabs>
          <w:tab w:val="left" w:pos="918"/>
        </w:tabs>
        <w:autoSpaceDE w:val="0"/>
        <w:autoSpaceDN w:val="0"/>
        <w:adjustRightInd w:val="0"/>
        <w:spacing w:before="120" w:after="0" w:line="240" w:lineRule="auto"/>
        <w:ind w:left="-9" w:firstLine="567"/>
        <w:jc w:val="both"/>
        <w:outlineLvl w:val="5"/>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3. Утвердить, что объем расходов на обслуживание муниципального долга Чернозерского сельсовета на 2026 год, на 2027 год и на 2028 год соответствует нулевому значению.</w:t>
      </w:r>
    </w:p>
    <w:p w14:paraId="21F8102E">
      <w:pPr>
        <w:tabs>
          <w:tab w:val="left" w:pos="918"/>
        </w:tabs>
        <w:autoSpaceDE w:val="0"/>
        <w:autoSpaceDN w:val="0"/>
        <w:adjustRightInd w:val="0"/>
        <w:spacing w:before="120" w:after="0" w:line="240" w:lineRule="auto"/>
        <w:ind w:left="-9" w:firstLine="567"/>
        <w:jc w:val="both"/>
        <w:outlineLvl w:val="5"/>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4. Утвердить Программу муниципальных гарантий Чернозерского сельсовета в валюте Российской Федерации на 2026 год и на плановый период 2027 и 2028 годов согласно приложению 8 к настоящему решению.</w:t>
      </w:r>
    </w:p>
    <w:p w14:paraId="449171ED">
      <w:pPr>
        <w:tabs>
          <w:tab w:val="left" w:pos="708"/>
          <w:tab w:val="left" w:pos="918"/>
        </w:tabs>
        <w:autoSpaceDE w:val="0"/>
        <w:autoSpaceDN w:val="0"/>
        <w:adjustRightInd w:val="0"/>
        <w:spacing w:before="120" w:after="0" w:line="240" w:lineRule="auto"/>
        <w:ind w:firstLine="567"/>
        <w:jc w:val="both"/>
        <w:outlineLvl w:val="5"/>
        <w:rPr>
          <w:rFonts w:ascii="Times New Roman" w:hAnsi="Times New Roman" w:eastAsia="Times New Roman" w:cs="Times New Roman"/>
          <w:sz w:val="24"/>
          <w:szCs w:val="24"/>
          <w:lang w:eastAsia="ru-RU"/>
        </w:rPr>
      </w:pPr>
      <w:r>
        <w:rPr>
          <w:rFonts w:ascii="Times New Roman" w:hAnsi="Times New Roman" w:eastAsia="Times New Roman" w:cs="Arial"/>
          <w:sz w:val="24"/>
          <w:szCs w:val="24"/>
          <w:lang w:eastAsia="ru-RU"/>
        </w:rPr>
        <w:t xml:space="preserve">5. </w:t>
      </w:r>
      <w:r>
        <w:rPr>
          <w:rFonts w:ascii="Times New Roman" w:hAnsi="Times New Roman" w:eastAsia="Times New Roman" w:cs="Times New Roman"/>
          <w:sz w:val="24"/>
          <w:szCs w:val="24"/>
          <w:lang w:eastAsia="ru-RU"/>
        </w:rPr>
        <w:t>Установить, что в 2026 году и в плановом периоде 2027 и 2028 годов муниципальные гарантии Чернозерского сельсовета не предоставляются.</w:t>
      </w:r>
    </w:p>
    <w:p w14:paraId="1ACC7A4D">
      <w:pPr>
        <w:tabs>
          <w:tab w:val="left" w:pos="708"/>
          <w:tab w:val="left" w:pos="918"/>
        </w:tabs>
        <w:autoSpaceDE w:val="0"/>
        <w:autoSpaceDN w:val="0"/>
        <w:adjustRightInd w:val="0"/>
        <w:spacing w:before="120" w:after="0" w:line="240" w:lineRule="auto"/>
        <w:ind w:firstLine="567"/>
        <w:jc w:val="both"/>
        <w:outlineLvl w:val="5"/>
        <w:rPr>
          <w:rFonts w:ascii="Times New Roman" w:hAnsi="Times New Roman" w:eastAsia="Times New Roman" w:cs="Arial"/>
          <w:sz w:val="24"/>
          <w:szCs w:val="24"/>
          <w:lang w:eastAsia="ru-RU"/>
        </w:rPr>
      </w:pPr>
      <w:r>
        <w:rPr>
          <w:rFonts w:ascii="Times New Roman" w:hAnsi="Times New Roman" w:eastAsia="Times New Roman" w:cs="Times New Roman"/>
          <w:sz w:val="24"/>
          <w:szCs w:val="24"/>
          <w:lang w:eastAsia="ru-RU"/>
        </w:rPr>
        <w:t xml:space="preserve">6. </w:t>
      </w:r>
      <w:r>
        <w:rPr>
          <w:rFonts w:ascii="Times New Roman" w:hAnsi="Times New Roman" w:eastAsia="Times New Roman" w:cs="Arial"/>
          <w:sz w:val="24"/>
          <w:szCs w:val="24"/>
          <w:lang w:eastAsia="ru-RU"/>
        </w:rPr>
        <w:t>Утвердить общий объем бюджетных ассигнований на исполнение муниципальных гарантий Чернозерского сельсовета по возможным гарантийным случаям на 2026 год сумме 0,000 тыс. рублей, на 2027 год в сумме 0,000 тыс. рублей, на 2028 год сумме 0,000 тыс. рублей.</w:t>
      </w:r>
    </w:p>
    <w:p w14:paraId="317C9059">
      <w:pPr>
        <w:widowControl w:val="0"/>
        <w:spacing w:after="0" w:line="240" w:lineRule="auto"/>
        <w:jc w:val="both"/>
        <w:rPr>
          <w:rFonts w:ascii="Times New Roman" w:hAnsi="Times New Roman" w:eastAsia="Times New Roman" w:cs="Times New Roman"/>
          <w:b/>
          <w:bCs/>
          <w:color w:val="000000"/>
          <w:sz w:val="24"/>
          <w:szCs w:val="24"/>
          <w:lang w:eastAsia="ru-RU"/>
        </w:rPr>
      </w:pPr>
      <w:r>
        <w:rPr>
          <w:rFonts w:ascii="Times New Roman" w:hAnsi="Times New Roman" w:eastAsia="Times New Roman" w:cs="Times New Roman"/>
          <w:sz w:val="24"/>
          <w:szCs w:val="24"/>
          <w:lang w:eastAsia="ru-RU"/>
        </w:rPr>
        <w:t xml:space="preserve">       7. Администрация Чернозерского сельсовета является органом, уполномоченным на привлечение от имени Чернозерского сельсовета муниципальных заимствований</w:t>
      </w:r>
      <w:r>
        <w:rPr>
          <w:rFonts w:ascii="Times New Roman" w:hAnsi="Times New Roman" w:eastAsia="Times New Roman" w:cs="Times New Roman"/>
          <w:b/>
          <w:bCs/>
          <w:color w:val="000000"/>
          <w:sz w:val="24"/>
          <w:szCs w:val="24"/>
          <w:lang w:eastAsia="ru-RU"/>
        </w:rPr>
        <w:t xml:space="preserve">      </w:t>
      </w:r>
    </w:p>
    <w:p w14:paraId="12BA7EE6">
      <w:pPr>
        <w:widowControl w:val="0"/>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b/>
          <w:bCs/>
          <w:color w:val="000000"/>
          <w:sz w:val="24"/>
          <w:szCs w:val="24"/>
          <w:lang w:eastAsia="ru-RU"/>
        </w:rPr>
        <w:t xml:space="preserve"> Статья 10. </w:t>
      </w:r>
      <w:r>
        <w:rPr>
          <w:rFonts w:ascii="Times New Roman" w:hAnsi="Times New Roman" w:eastAsia="Times New Roman" w:cs="Times New Roman"/>
          <w:b/>
          <w:bCs/>
          <w:sz w:val="24"/>
          <w:szCs w:val="24"/>
          <w:lang w:eastAsia="ru-RU"/>
        </w:rPr>
        <w:t>Урегулирование денежных обязательств (задолженности по денежным     обязательствам) перед публично-правовым образованием Чернозерским сельсоветом Мокшанского района Пензенской области</w:t>
      </w:r>
    </w:p>
    <w:p w14:paraId="17A30BDC">
      <w:pPr>
        <w:widowControl w:val="0"/>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 Установить, что в 2026 году</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sz w:val="24"/>
          <w:szCs w:val="24"/>
          <w:lang w:eastAsia="ru-RU"/>
        </w:rPr>
        <w:t>и в плановый период 2027 и 2028 годов денежные обязательства (задолженность по денежным обязательствам) перед публично-правовым образованием Чернозерским сельсоветом Мокшанского района Пензенской области могут быть урегулированы способом основанного на соглашении изменения условий исполнения денежного обязательства (погашение задолженности по нему), связанного с изменением сроков (в том числе с предоставлением отсрочки или рассрочки) исполнения денежного обязательства (погашение задолженности по нему), изменения величины процентов за пользование денежными средствами и (или) иных платежей (далее - реструктуризация денежного обязательства (задолженности по денежному обязательству)) перед публично-правовым образованием Чернозерским сельсоветом Мокшанского района Пензенской области</w:t>
      </w:r>
    </w:p>
    <w:p w14:paraId="650AA347">
      <w:pPr>
        <w:widowControl w:val="0"/>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 Основные условия урегулирования денежных обязательств (задолженности по денежным обязательствам) перед публично-правовым образованием Чернозерским сельсоветом Мокшанского района Пензенской области:</w:t>
      </w:r>
    </w:p>
    <w:p w14:paraId="6426C903">
      <w:pPr>
        <w:widowControl w:val="0"/>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 реструктуризация денежного обязательства (задолженности по денежному обязательству) перед публично-правовым образованием Чернозерским сельсоветом Мокшанского района Пензенской области осуществляется на срок не более одного года;</w:t>
      </w:r>
    </w:p>
    <w:p w14:paraId="3EFA5959">
      <w:pPr>
        <w:widowControl w:val="0"/>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 за реструктуризацию денежного обязательства (задолженности по денежному обязательству) перед публично-правовым образованием Чернозерским сельсоветом Мокшанского района Пензенской области взимается плата.</w:t>
      </w:r>
    </w:p>
    <w:p w14:paraId="25427C55">
      <w:pPr>
        <w:widowControl w:val="0"/>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3. Правила (основания, условия и порядок) реструктуризации в 2026 году </w:t>
      </w:r>
      <w:r>
        <w:rPr>
          <w:rFonts w:ascii="Times New Roman" w:hAnsi="Times New Roman" w:eastAsia="Times New Roman" w:cs="Times New Roman"/>
          <w:color w:val="000000"/>
          <w:sz w:val="24"/>
          <w:szCs w:val="24"/>
          <w:lang w:eastAsia="ru-RU"/>
        </w:rPr>
        <w:t xml:space="preserve">и в плановый период 2027 и 2028 годов </w:t>
      </w:r>
      <w:r>
        <w:rPr>
          <w:rFonts w:ascii="Times New Roman" w:hAnsi="Times New Roman" w:eastAsia="Times New Roman" w:cs="Times New Roman"/>
          <w:sz w:val="24"/>
          <w:szCs w:val="24"/>
          <w:lang w:eastAsia="ru-RU"/>
        </w:rPr>
        <w:t>денежных обязательств (задолженности по денежным обязательствам) перед публично-правовым образованием Чернозерским сельсоветом Мокшанского района Пензенской области устанавливаются постановлением администрации Чернозерского сельсовета Мокшанского района Пензенской области.</w:t>
      </w:r>
    </w:p>
    <w:p w14:paraId="02A889EC">
      <w:pPr>
        <w:widowControl w:val="0"/>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4. Реструктуризация денежного обязательства (задолженности по денежному обязательству) перед публично-правовым образованием Чернозерским сельсоветом Мокшанского района Пензенской области в 2026 году </w:t>
      </w:r>
      <w:r>
        <w:rPr>
          <w:rFonts w:ascii="Times New Roman" w:hAnsi="Times New Roman" w:eastAsia="Times New Roman" w:cs="Times New Roman"/>
          <w:color w:val="000000"/>
          <w:sz w:val="24"/>
          <w:szCs w:val="24"/>
          <w:lang w:eastAsia="ru-RU"/>
        </w:rPr>
        <w:t xml:space="preserve">и в плановый период 2027 и 2028 годов </w:t>
      </w:r>
      <w:r>
        <w:rPr>
          <w:rFonts w:ascii="Times New Roman" w:hAnsi="Times New Roman" w:eastAsia="Times New Roman" w:cs="Times New Roman"/>
          <w:sz w:val="24"/>
          <w:szCs w:val="24"/>
          <w:lang w:eastAsia="ru-RU"/>
        </w:rPr>
        <w:t>осуществляется администрацией Чернозерского сельсовета Мокшанского района Пензенской области.</w:t>
      </w:r>
    </w:p>
    <w:p w14:paraId="16BFC953">
      <w:pPr>
        <w:widowControl w:val="0"/>
        <w:spacing w:after="0" w:line="240" w:lineRule="auto"/>
        <w:jc w:val="both"/>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 xml:space="preserve">Статья 11.  Особенности исполнения бюджета Чернозерского сельсовета в 2026 году </w:t>
      </w:r>
    </w:p>
    <w:p w14:paraId="569B3D89">
      <w:pPr>
        <w:tabs>
          <w:tab w:val="left" w:pos="918"/>
        </w:tabs>
        <w:autoSpaceDE w:val="0"/>
        <w:autoSpaceDN w:val="0"/>
        <w:adjustRightInd w:val="0"/>
        <w:spacing w:before="120" w:after="0" w:line="240" w:lineRule="auto"/>
        <w:ind w:left="-9" w:firstLine="567"/>
        <w:jc w:val="both"/>
        <w:outlineLvl w:val="5"/>
        <w:rPr>
          <w:rFonts w:ascii="Times New Roman" w:hAnsi="Times New Roman" w:eastAsia="Times New Roman" w:cs="Arial"/>
          <w:sz w:val="24"/>
          <w:szCs w:val="24"/>
          <w:lang w:eastAsia="ru-RU"/>
        </w:rPr>
      </w:pPr>
      <w:r>
        <w:rPr>
          <w:rFonts w:ascii="Times New Roman" w:hAnsi="Times New Roman" w:eastAsia="Times New Roman" w:cs="Arial"/>
          <w:sz w:val="24"/>
          <w:szCs w:val="24"/>
          <w:lang w:eastAsia="ru-RU"/>
        </w:rPr>
        <w:t>1. Установить, что расходы бюджета Чернозерского сельсовета финансируются по мере фактического поступления доходов в бюджет Чернозерского сельсовета и с учетом его дефицита.</w:t>
      </w:r>
    </w:p>
    <w:p w14:paraId="1C948D15">
      <w:pPr>
        <w:tabs>
          <w:tab w:val="left" w:pos="918"/>
        </w:tabs>
        <w:autoSpaceDE w:val="0"/>
        <w:autoSpaceDN w:val="0"/>
        <w:adjustRightInd w:val="0"/>
        <w:spacing w:before="120" w:after="0" w:line="240" w:lineRule="auto"/>
        <w:ind w:left="-9" w:firstLine="567"/>
        <w:jc w:val="both"/>
        <w:outlineLvl w:val="5"/>
        <w:rPr>
          <w:rFonts w:ascii="Times New Roman" w:hAnsi="Times New Roman" w:eastAsia="Times New Roman" w:cs="Arial"/>
          <w:sz w:val="24"/>
          <w:szCs w:val="24"/>
          <w:lang w:eastAsia="ru-RU"/>
        </w:rPr>
      </w:pPr>
      <w:r>
        <w:rPr>
          <w:rFonts w:ascii="Times New Roman" w:hAnsi="Times New Roman" w:eastAsia="Times New Roman" w:cs="Arial"/>
          <w:sz w:val="24"/>
          <w:szCs w:val="24"/>
          <w:lang w:eastAsia="ru-RU"/>
        </w:rPr>
        <w:t xml:space="preserve">Установить, что в первоочередном порядке из бюджета Чернозерского сельсовета финансируются расходы по выплате заработной платы с начислениями, надбавок к ней; на уплату налогов, сборов и иных обязательных платежей в бюджеты бюджетной системы Российской Федерации; на предоставление мер социальной поддержки отдельным категориям граждан согласно законодательству Российской Федерации, </w:t>
      </w:r>
    </w:p>
    <w:p w14:paraId="09F53014">
      <w:pPr>
        <w:tabs>
          <w:tab w:val="left" w:pos="918"/>
        </w:tabs>
        <w:autoSpaceDE w:val="0"/>
        <w:autoSpaceDN w:val="0"/>
        <w:adjustRightInd w:val="0"/>
        <w:spacing w:before="120" w:after="0" w:line="240" w:lineRule="auto"/>
        <w:ind w:left="-9" w:firstLine="567"/>
        <w:jc w:val="both"/>
        <w:outlineLvl w:val="5"/>
        <w:rPr>
          <w:rFonts w:ascii="Times New Roman" w:hAnsi="Times New Roman" w:eastAsia="Times New Roman" w:cs="Arial"/>
          <w:sz w:val="24"/>
          <w:szCs w:val="24"/>
          <w:lang w:eastAsia="ru-RU"/>
        </w:rPr>
      </w:pPr>
      <w:r>
        <w:rPr>
          <w:rFonts w:ascii="Times New Roman" w:hAnsi="Times New Roman" w:eastAsia="Times New Roman" w:cs="Arial"/>
          <w:sz w:val="24"/>
          <w:szCs w:val="24"/>
          <w:lang w:eastAsia="ru-RU"/>
        </w:rPr>
        <w:t>законам Пензенской области, нормативным правовым актам Пензенской области и нормативным правовым актам Чернозерского сельсовета; на оплату коммунальных платежей; на проведение выборов и референдумов, а также расходы из резервного фонда администрации Чернозерского сельсовета и расходы по погашению муниципального долга Чернозерского сельсовета.</w:t>
      </w:r>
    </w:p>
    <w:p w14:paraId="1E4233C1">
      <w:pPr>
        <w:shd w:val="clear" w:color="auto" w:fill="FFFFFF"/>
        <w:spacing w:after="0" w:line="240" w:lineRule="auto"/>
        <w:ind w:firstLine="567"/>
        <w:jc w:val="both"/>
        <w:rPr>
          <w:rFonts w:ascii="Times New Roman" w:hAnsi="Times New Roman" w:eastAsia="Times New Roman" w:cs="Times New Roman"/>
          <w:bCs/>
          <w:color w:val="222222"/>
          <w:sz w:val="24"/>
          <w:szCs w:val="24"/>
          <w:lang w:eastAsia="ru-RU"/>
        </w:rPr>
      </w:pPr>
      <w:r>
        <w:rPr>
          <w:rFonts w:ascii="Times New Roman" w:hAnsi="Times New Roman" w:eastAsia="Times New Roman" w:cs="Times New Roman"/>
          <w:bCs/>
          <w:sz w:val="24"/>
          <w:szCs w:val="24"/>
          <w:lang w:eastAsia="ru-RU"/>
        </w:rPr>
        <w:t>2. Получатели средств бюджета Чернозерского сельсовета Мокшанского района (муниципальные заказчики) вправе предусматривать в заключаемых ими договорах (муниципальных контрактах) о поставке товаров, выполнении работ, оказании услуг для муниципальных нужд Чернозерского сельсовета Мокшанского района за счет средств бюджета Чернозерского сельсовета Мокшанского района авансовые платежи в размере и порядке, которые установлены абзацами вторым – третьем  настоящего пункта, если иное не установлено законодательством Российской Федерации, Пензенской области и настоящим Решением для такого договора (муниципального контракта), но не более лимитов бюджетных обязательств на соответствующий финансовый год, доведенных до них в установленном порядке на соответствующие цели:</w:t>
      </w:r>
    </w:p>
    <w:p w14:paraId="6CC82756">
      <w:pPr>
        <w:shd w:val="clear" w:color="auto" w:fill="FFFFFF"/>
        <w:spacing w:after="0" w:line="240" w:lineRule="auto"/>
        <w:ind w:firstLine="567"/>
        <w:jc w:val="both"/>
        <w:rPr>
          <w:rFonts w:ascii="Times New Roman" w:hAnsi="Times New Roman" w:eastAsia="Times New Roman" w:cs="Times New Roman"/>
          <w:bCs/>
          <w:color w:val="222222"/>
          <w:sz w:val="24"/>
          <w:szCs w:val="24"/>
          <w:lang w:eastAsia="ru-RU"/>
        </w:rPr>
      </w:pPr>
      <w:r>
        <w:rPr>
          <w:rFonts w:ascii="Times New Roman" w:hAnsi="Times New Roman" w:eastAsia="Times New Roman" w:cs="Times New Roman"/>
          <w:bCs/>
          <w:color w:val="000000"/>
          <w:sz w:val="24"/>
          <w:szCs w:val="24"/>
          <w:lang w:eastAsia="ru-RU"/>
        </w:rPr>
        <w:t>1) в размере, не превышающем 30 процентов суммы договора (муниципального контракта) и не более размера суммы обеспечения исполнения договора (муниципального контракта) при включении в договор (муниципальный контракт) условия о последующих после выплаты аванса платежах в размере, не превышающем разницу между стоимостью фактически поставленных товаров, выполненных работ, оказанных услуг, подтвержденных в соответствии с Порядком исполнения бюджета Мокшанского района и бюджетов поселений Мокшанского района по расходам, утвержденным приказом финансового управления администрации Мокшанского района Пензенской области от 20.11.2019 N 135 (с последующими изменениями), и общей суммой ранее выплаченного авансового платежа, если иное не установлено законодательством Российской Федерации и Пензенской области, а также иными муниципальными правовыми актами Чернозерского сельсовета Мокшанского района;</w:t>
      </w:r>
    </w:p>
    <w:p w14:paraId="5599FF3C">
      <w:pPr>
        <w:shd w:val="clear" w:color="auto" w:fill="FFFFFF"/>
        <w:spacing w:after="0" w:line="240" w:lineRule="auto"/>
        <w:ind w:firstLine="567"/>
        <w:jc w:val="both"/>
        <w:rPr>
          <w:rFonts w:ascii="Times New Roman" w:hAnsi="Times New Roman" w:eastAsia="Times New Roman" w:cs="Times New Roman"/>
          <w:bCs/>
          <w:color w:val="222222"/>
          <w:sz w:val="24"/>
          <w:szCs w:val="24"/>
          <w:lang w:eastAsia="ru-RU"/>
        </w:rPr>
      </w:pPr>
      <w:r>
        <w:rPr>
          <w:rFonts w:ascii="Times New Roman" w:hAnsi="Times New Roman" w:eastAsia="Times New Roman" w:cs="Times New Roman"/>
          <w:bCs/>
          <w:color w:val="000000"/>
          <w:sz w:val="24"/>
          <w:szCs w:val="24"/>
          <w:lang w:eastAsia="ru-RU"/>
        </w:rPr>
        <w:t>2) в размере до 100 процентов суммы договора (контракта):  </w:t>
      </w:r>
    </w:p>
    <w:p w14:paraId="0FE17758">
      <w:pPr>
        <w:shd w:val="clear" w:color="auto" w:fill="FFFFFF"/>
        <w:spacing w:after="0" w:line="240" w:lineRule="auto"/>
        <w:ind w:firstLine="567"/>
        <w:jc w:val="both"/>
        <w:rPr>
          <w:rFonts w:ascii="Times New Roman" w:hAnsi="Times New Roman" w:eastAsia="Times New Roman" w:cs="Times New Roman"/>
          <w:bCs/>
          <w:color w:val="222222"/>
          <w:sz w:val="24"/>
          <w:szCs w:val="24"/>
          <w:lang w:eastAsia="ru-RU"/>
        </w:rPr>
      </w:pPr>
      <w:r>
        <w:rPr>
          <w:rFonts w:ascii="Times New Roman" w:hAnsi="Times New Roman" w:eastAsia="Times New Roman" w:cs="Times New Roman"/>
          <w:bCs/>
          <w:color w:val="000000"/>
          <w:sz w:val="24"/>
          <w:szCs w:val="24"/>
          <w:lang w:eastAsia="ru-RU"/>
        </w:rPr>
        <w:t>- по договорам (муниципальным контрактам), об оказании услуг связи, о проведении государственной экспертизы проектной документации, включающей проверку достоверности определения сметной стоимости строительства, реконструкции, капитального ремонта объектов капитального строительства в случаях, установленных частью 2 статьи 8.3 Градостроительного кодекса Российской Федерации, о проверке сметной стоимости объекта, подлежащего проверке в соответствии с постановлением Правительства Пензенской области от 10.04.2020 N 225-пП "О порядке проведения проверки сметной стоимости в случаях, когда такая сметная стоимость финансируется с привлечением средств бюджета Пензенской области и не подлежит проверке на предмет достоверности ее определения в соответствии с частью 2 статьи 8.3 Градостроительного кодекса Российской Федерации, и результатов инженерных изысканий, о подписке на печатные (электронные) издания, по договорам (контрактам) страхования, а также при оплате почтовых расходов, организационных и регистрационных взносов на участие в конференциях, форумах, семинарах, совещаниях, тренингах, заявочных взносов на участие в физкультурно-массовых мероприятиях, соревнованиях, проживания в гостиницах, горюче-смазочных материалов, расходов на обучение на курсах повышения квалификации, авиа- и железнодорожных билетов, билетов для проезда городским и пригородным транспортом, путевок на санаторно-курортное лечение;</w:t>
      </w:r>
    </w:p>
    <w:p w14:paraId="57AC1693">
      <w:pPr>
        <w:shd w:val="clear" w:color="auto" w:fill="FFFFFF"/>
        <w:spacing w:after="0" w:line="240" w:lineRule="auto"/>
        <w:ind w:firstLine="567"/>
        <w:jc w:val="both"/>
        <w:rPr>
          <w:rFonts w:ascii="Times New Roman" w:hAnsi="Times New Roman" w:eastAsia="Times New Roman" w:cs="Times New Roman"/>
          <w:bCs/>
          <w:color w:val="000000"/>
          <w:sz w:val="24"/>
          <w:szCs w:val="24"/>
          <w:lang w:eastAsia="ru-RU"/>
        </w:rPr>
      </w:pPr>
      <w:r>
        <w:rPr>
          <w:rFonts w:ascii="Times New Roman" w:hAnsi="Times New Roman" w:eastAsia="Times New Roman" w:cs="Times New Roman"/>
          <w:bCs/>
          <w:color w:val="000000"/>
          <w:sz w:val="24"/>
          <w:szCs w:val="24"/>
          <w:lang w:eastAsia="ru-RU"/>
        </w:rPr>
        <w:t>- по договорам (муниципальным контрактам), заключенным в связи с осуществлением закупки у единственного поставщика (подрядчика, исполнителя) в соответствии с пунктом 9 части 1 статьи 93 Федерального закона от 05.04.2013 N 44-ФЗ "О контрактной системе в сфере закупок товаров, работ, услуг для обеспечения государственных и муниципальных нужд" (с последующими изменениями).</w:t>
      </w:r>
    </w:p>
    <w:p w14:paraId="7FEAFAA9">
      <w:pPr>
        <w:tabs>
          <w:tab w:val="left" w:pos="708"/>
        </w:tabs>
        <w:autoSpaceDE w:val="0"/>
        <w:autoSpaceDN w:val="0"/>
        <w:adjustRightInd w:val="0"/>
        <w:spacing w:before="60" w:after="0" w:line="240" w:lineRule="auto"/>
        <w:ind w:left="257" w:firstLine="283"/>
        <w:jc w:val="both"/>
        <w:outlineLvl w:val="6"/>
        <w:rPr>
          <w:rFonts w:ascii="Times New Roman" w:hAnsi="Times New Roman" w:eastAsia="Times New Roman" w:cs="Times New Roman"/>
          <w:sz w:val="24"/>
          <w:szCs w:val="24"/>
          <w:lang w:val="zh-CN" w:eastAsia="zh-CN"/>
        </w:rPr>
      </w:pPr>
      <w:r>
        <w:rPr>
          <w:rFonts w:ascii="Times New Roman" w:hAnsi="Times New Roman" w:eastAsia="Times New Roman" w:cs="Times New Roman"/>
          <w:sz w:val="24"/>
          <w:szCs w:val="24"/>
          <w:lang w:val="zh-CN" w:eastAsia="zh-CN"/>
        </w:rPr>
        <w:t>3) в размере до 30 процентов суммы договора (контракта), но не более  лимитов бюджетных обязательств, доведенных на 202</w:t>
      </w:r>
      <w:r>
        <w:rPr>
          <w:rFonts w:ascii="Times New Roman" w:hAnsi="Times New Roman" w:eastAsia="Times New Roman" w:cs="Times New Roman"/>
          <w:sz w:val="24"/>
          <w:szCs w:val="24"/>
          <w:lang w:eastAsia="zh-CN"/>
        </w:rPr>
        <w:t>6</w:t>
      </w:r>
      <w:r>
        <w:rPr>
          <w:rFonts w:ascii="Times New Roman" w:hAnsi="Times New Roman" w:eastAsia="Times New Roman" w:cs="Times New Roman"/>
          <w:sz w:val="24"/>
          <w:szCs w:val="24"/>
          <w:lang w:val="zh-CN" w:eastAsia="zh-CN"/>
        </w:rPr>
        <w:t xml:space="preserve"> год, подлежащих исполнению за счет средств бюджета Чернозерского сельсовета  в 202</w:t>
      </w:r>
      <w:r>
        <w:rPr>
          <w:rFonts w:ascii="Times New Roman" w:hAnsi="Times New Roman" w:eastAsia="Times New Roman" w:cs="Times New Roman"/>
          <w:sz w:val="24"/>
          <w:szCs w:val="24"/>
          <w:lang w:eastAsia="zh-CN"/>
        </w:rPr>
        <w:t>7</w:t>
      </w:r>
      <w:r>
        <w:rPr>
          <w:rFonts w:ascii="Times New Roman" w:hAnsi="Times New Roman" w:eastAsia="Times New Roman" w:cs="Times New Roman"/>
          <w:sz w:val="24"/>
          <w:szCs w:val="24"/>
          <w:lang w:val="zh-CN" w:eastAsia="zh-CN"/>
        </w:rPr>
        <w:t xml:space="preserve"> году, - по остальным договорам (контрактам), если иное не предусмотрено законодательством Российской Федерации.</w:t>
      </w:r>
    </w:p>
    <w:p w14:paraId="749F2FDC">
      <w:pPr>
        <w:shd w:val="clear" w:color="auto" w:fill="FFFFFF"/>
        <w:spacing w:after="0" w:line="240" w:lineRule="auto"/>
        <w:ind w:firstLine="567"/>
        <w:jc w:val="both"/>
        <w:rPr>
          <w:rFonts w:ascii="Times New Roman" w:hAnsi="Times New Roman" w:eastAsia="Times New Roman" w:cs="Times New Roman"/>
          <w:bCs/>
          <w:color w:val="000000"/>
          <w:sz w:val="24"/>
          <w:szCs w:val="24"/>
          <w:lang w:eastAsia="ru-RU"/>
        </w:rPr>
      </w:pPr>
    </w:p>
    <w:p w14:paraId="19FBFE8A">
      <w:pPr>
        <w:widowControl w:val="0"/>
        <w:autoSpaceDE w:val="0"/>
        <w:autoSpaceDN w:val="0"/>
        <w:adjustRightInd w:val="0"/>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3. Расчеты за электрическую энергию производятся в порядке, предусмотренном постановлением Правительства Российской Федерации от 04.05.2012 № 442 «</w:t>
      </w:r>
      <w:r>
        <w:rPr>
          <w:rFonts w:ascii="Times New Roman" w:hAnsi="Times New Roman" w:eastAsia="Times New Roman" w:cs="Times New Roman"/>
          <w:sz w:val="24"/>
          <w:szCs w:val="24"/>
          <w:lang w:eastAsia="ko-KR"/>
        </w:rPr>
        <w:t>О функционировании розничных рынков электрической энергии, полном и (или) частичном ограничении режима потребления электрической энергии</w:t>
      </w:r>
      <w:r>
        <w:rPr>
          <w:rFonts w:ascii="Times New Roman" w:hAnsi="Times New Roman" w:eastAsia="Times New Roman" w:cs="Times New Roman"/>
          <w:sz w:val="24"/>
          <w:szCs w:val="24"/>
          <w:lang w:eastAsia="ru-RU"/>
        </w:rPr>
        <w:t>» (с последующими изменениями).</w:t>
      </w:r>
    </w:p>
    <w:p w14:paraId="7360B218">
      <w:pPr>
        <w:widowControl w:val="0"/>
        <w:autoSpaceDE w:val="0"/>
        <w:autoSpaceDN w:val="0"/>
        <w:adjustRightInd w:val="0"/>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4. По договорам о подключении (присоединении) строящегося, реконструируемого или построенного, но не подключенного здания, строения, сооружения или иного объекта капитального строительства внесение платы за подключение осуществляется:</w:t>
      </w:r>
    </w:p>
    <w:p w14:paraId="5F9D4B3D">
      <w:pPr>
        <w:widowControl w:val="0"/>
        <w:autoSpaceDE w:val="0"/>
        <w:autoSpaceDN w:val="0"/>
        <w:adjustRightInd w:val="0"/>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к централизованным системам холодного водоснабжения и водоотведения в порядке, установленном </w:t>
      </w:r>
      <w:r>
        <w:fldChar w:fldCharType="begin"/>
      </w:r>
      <w:r>
        <w:instrText xml:space="preserve"> HYPERLINK "consultantplus://offline/ref=2FFDEF56DFD21713393F259B752B63F2E51ED7974AA05E88E4704E95077836DEA3D71792360C1BFDf3hBF" </w:instrText>
      </w:r>
      <w:r>
        <w:fldChar w:fldCharType="separate"/>
      </w:r>
      <w:r>
        <w:rPr>
          <w:rFonts w:ascii="Times New Roman" w:hAnsi="Times New Roman" w:eastAsia="Times New Roman" w:cs="Times New Roman"/>
          <w:color w:val="0000FF"/>
          <w:sz w:val="24"/>
          <w:szCs w:val="24"/>
          <w:u w:val="single"/>
          <w:lang w:eastAsia="ru-RU"/>
        </w:rPr>
        <w:t>Правилами</w:t>
      </w:r>
      <w:r>
        <w:rPr>
          <w:rFonts w:ascii="Times New Roman" w:hAnsi="Times New Roman" w:eastAsia="Times New Roman" w:cs="Times New Roman"/>
          <w:color w:val="0000FF"/>
          <w:sz w:val="24"/>
          <w:szCs w:val="24"/>
          <w:u w:val="single"/>
          <w:lang w:eastAsia="ru-RU"/>
        </w:rPr>
        <w:fldChar w:fldCharType="end"/>
      </w:r>
      <w:r>
        <w:rPr>
          <w:rFonts w:ascii="Times New Roman" w:hAnsi="Times New Roman" w:eastAsia="Times New Roman" w:cs="Times New Roman"/>
          <w:sz w:val="24"/>
          <w:szCs w:val="24"/>
          <w:lang w:eastAsia="ru-RU"/>
        </w:rPr>
        <w:t xml:space="preserve"> холодного водоснабжения и водоотведения, утвержденными постановлением Правительства Российской Федерации от 29.07.2013 N 644 "Об утверждении Правил холодного водоснабжения и водоотведения и о внесении изменений в некоторые акты Правительства Российской Федерации" (с последующими изменениями);</w:t>
      </w:r>
    </w:p>
    <w:p w14:paraId="305C3B34">
      <w:pPr>
        <w:widowControl w:val="0"/>
        <w:spacing w:after="0" w:line="240" w:lineRule="auto"/>
        <w:ind w:firstLine="540"/>
        <w:jc w:val="both"/>
        <w:rPr>
          <w:rFonts w:ascii="Times New Roman" w:hAnsi="Times New Roman" w:eastAsia="Times New Roman" w:cs="Arial"/>
          <w:sz w:val="24"/>
          <w:szCs w:val="24"/>
          <w:lang w:eastAsia="ru-RU"/>
        </w:rPr>
      </w:pPr>
      <w:r>
        <w:rPr>
          <w:rFonts w:ascii="Times New Roman" w:hAnsi="Times New Roman" w:eastAsia="Times New Roman" w:cs="Times New Roman"/>
          <w:sz w:val="24"/>
          <w:szCs w:val="24"/>
          <w:lang w:eastAsia="ru-RU"/>
        </w:rPr>
        <w:t>- к системе теплоснабжения в порядке, установленном Правилами подключения к системам теплоснабжения, утвержденными постановлением Правительства Российской Федерации от 30.11.2021 № 2115 «Об утверждении Правил подключения (технологического присоединения) к системам теплоснабжения, включая правила недискриминационного доступа к услугам по подключению (технологическому присоединению) к системам теплоснабжения, Правил недискриминационного доступа к услугам по передаче тепловой энергии, теплоносителя, а также об изменении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w:t>
      </w:r>
    </w:p>
    <w:p w14:paraId="5D57FDC6">
      <w:pPr>
        <w:widowControl w:val="0"/>
        <w:autoSpaceDE w:val="0"/>
        <w:autoSpaceDN w:val="0"/>
        <w:adjustRightInd w:val="0"/>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к электрическим сетям в порядке, установленном </w:t>
      </w:r>
      <w:r>
        <w:fldChar w:fldCharType="begin"/>
      </w:r>
      <w:r>
        <w:instrText xml:space="preserve"> HYPERLINK "consultantplus://offline/ref=2FFDEF56DFD21713393F259B752B63F2E616D59442A05E88E4704E95077836DEA3D71792360C1CFBf3hEF" </w:instrText>
      </w:r>
      <w:r>
        <w:fldChar w:fldCharType="separate"/>
      </w:r>
      <w:r>
        <w:rPr>
          <w:rFonts w:ascii="Times New Roman" w:hAnsi="Times New Roman" w:eastAsia="Times New Roman" w:cs="Times New Roman"/>
          <w:color w:val="0000FF"/>
          <w:sz w:val="24"/>
          <w:szCs w:val="24"/>
          <w:u w:val="single"/>
          <w:lang w:eastAsia="ru-RU"/>
        </w:rPr>
        <w:t>Правилами</w:t>
      </w:r>
      <w:r>
        <w:rPr>
          <w:rFonts w:ascii="Times New Roman" w:hAnsi="Times New Roman" w:eastAsia="Times New Roman" w:cs="Times New Roman"/>
          <w:color w:val="0000FF"/>
          <w:sz w:val="24"/>
          <w:szCs w:val="24"/>
          <w:u w:val="single"/>
          <w:lang w:eastAsia="ru-RU"/>
        </w:rPr>
        <w:fldChar w:fldCharType="end"/>
      </w:r>
      <w:r>
        <w:rPr>
          <w:rFonts w:ascii="Times New Roman" w:hAnsi="Times New Roman" w:eastAsia="Times New Roman" w:cs="Times New Roman"/>
          <w:sz w:val="24"/>
          <w:szCs w:val="24"/>
          <w:lang w:eastAsia="ru-RU"/>
        </w:rPr>
        <w:t xml:space="preserve">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утвержденными постановлением Правительства Российской Федерации от 27.12.2004 N 861 "Об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(с последующими изменениями);</w:t>
      </w:r>
    </w:p>
    <w:p w14:paraId="13AF8480">
      <w:pPr>
        <w:widowControl w:val="0"/>
        <w:autoSpaceDE w:val="0"/>
        <w:autoSpaceDN w:val="0"/>
        <w:adjustRightInd w:val="0"/>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к сетям газораспределения в порядке, установленном </w:t>
      </w:r>
      <w:r>
        <w:fldChar w:fldCharType="begin"/>
      </w:r>
      <w:r>
        <w:instrText xml:space="preserve"> HYPERLINK "consultantplus://offline/ref=2FFDEF56DFD21713393F259B752B63F2E511D19342AD5E88E4704E95077836DEA3D71792360C1BFDf3hCF" </w:instrText>
      </w:r>
      <w:r>
        <w:fldChar w:fldCharType="separate"/>
      </w:r>
      <w:r>
        <w:rPr>
          <w:rFonts w:ascii="Times New Roman" w:hAnsi="Times New Roman" w:eastAsia="Times New Roman" w:cs="Times New Roman"/>
          <w:color w:val="0000FF"/>
          <w:sz w:val="24"/>
          <w:szCs w:val="24"/>
          <w:u w:val="single"/>
          <w:lang w:eastAsia="ru-RU"/>
        </w:rPr>
        <w:t>Правилами</w:t>
      </w:r>
      <w:r>
        <w:rPr>
          <w:rFonts w:ascii="Times New Roman" w:hAnsi="Times New Roman" w:eastAsia="Times New Roman" w:cs="Times New Roman"/>
          <w:color w:val="0000FF"/>
          <w:sz w:val="24"/>
          <w:szCs w:val="24"/>
          <w:u w:val="single"/>
          <w:lang w:eastAsia="ru-RU"/>
        </w:rPr>
        <w:fldChar w:fldCharType="end"/>
      </w:r>
      <w:r>
        <w:rPr>
          <w:rFonts w:ascii="Times New Roman" w:hAnsi="Times New Roman" w:eastAsia="Times New Roman" w:cs="Times New Roman"/>
          <w:sz w:val="24"/>
          <w:szCs w:val="24"/>
          <w:lang w:eastAsia="ru-RU"/>
        </w:rPr>
        <w:t xml:space="preserve"> подключения (технологического присоединения) объектов капитального строительства к сетям газораспределения, утвержденными постановлением Правительства Российской Федерации от 30.12.2013 N 1314 "Об утверждении Правил подключения (технологического присоединения) объектов капитального строительства к сетям газораспределения, а также об изменении и признании утратившими силу некоторых актов Правительства Российской Федерации" (с последующими изменениями).</w:t>
      </w:r>
    </w:p>
    <w:p w14:paraId="4F7AE7BC">
      <w:pPr>
        <w:tabs>
          <w:tab w:val="left" w:pos="918"/>
        </w:tabs>
        <w:autoSpaceDE w:val="0"/>
        <w:autoSpaceDN w:val="0"/>
        <w:adjustRightInd w:val="0"/>
        <w:spacing w:before="120" w:after="0" w:line="240" w:lineRule="auto"/>
        <w:ind w:left="-9" w:firstLine="567"/>
        <w:jc w:val="both"/>
        <w:outlineLvl w:val="5"/>
        <w:rPr>
          <w:rFonts w:ascii="Times New Roman" w:hAnsi="Times New Roman" w:eastAsia="Times New Roman" w:cs="Arial"/>
          <w:sz w:val="24"/>
          <w:szCs w:val="24"/>
          <w:lang w:eastAsia="ru-RU"/>
        </w:rPr>
      </w:pPr>
      <w:r>
        <w:rPr>
          <w:rFonts w:ascii="Times New Roman" w:hAnsi="Times New Roman" w:eastAsia="Times New Roman" w:cs="Arial"/>
          <w:sz w:val="24"/>
          <w:szCs w:val="24"/>
          <w:lang w:eastAsia="ru-RU"/>
        </w:rPr>
        <w:t>5. Органы, осуществляющие функции и полномочия учредителя в отношении муниципальных бюджетных и автономных учреждений Чернозерского сельсовета, обеспечивают включение указанными учреждениями при заключении ими договоров (контрактов) о поставке товаров, выполнении работ и оказании услуг условий об авансовых платежах в объеме, не превышающем предельные размеры выплат авансовых платежей, установленных в соответствии  положениями настоящей статьи.</w:t>
      </w:r>
    </w:p>
    <w:p w14:paraId="3918EAD8">
      <w:pPr>
        <w:widowControl w:val="0"/>
        <w:spacing w:after="0" w:line="240" w:lineRule="auto"/>
        <w:ind w:firstLine="70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6.Установить, что остатки бюджетных инвестиций и остатки субсидий (за исключением субсидий муниципальных бюджетным и автономным учреждениям, предоставленных на финансовое обеспечение выполнения муниципального задания на оказание ими государственных услуг, выполнение работ), предоставленных из бюджета Чернозерского сельсовета Мокшанского района области, находящиеся на лицевых счетах, открытых юридическим лицам в финансовом управлении администрации Мокшанского района Пензенской области, Управлении Федерального казначейства по Пензенской области, в кредитных организациях, не использованные по состоянию на 1 января 2026 года, подлежат использованию этими юридическими лицами в соответствии с решениями главных распорядителей средств бюджета Чернозерского сельсовета Мокшанского района и с внесением соответствующих изменений в договоры (соглашения) о предоставлении субсидий и бюджетных инвестиций указанным юридическим лицам.</w:t>
      </w:r>
    </w:p>
    <w:p w14:paraId="0BF62841">
      <w:pPr>
        <w:widowControl w:val="0"/>
        <w:spacing w:after="0" w:line="240" w:lineRule="auto"/>
        <w:ind w:firstLine="70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Указанные в абзаце первом настоящей части решения об использовании полностью или частично остатков указанных средств на цели, ранее установленные условиями предоставления целевых средств, главные распорядители средств бюджета Чернозерского сельсовета Мокшанского района принимают до 1 марта 2026 года.</w:t>
      </w:r>
    </w:p>
    <w:p w14:paraId="7D72F989">
      <w:pPr>
        <w:widowControl w:val="0"/>
        <w:spacing w:after="0" w:line="240" w:lineRule="auto"/>
        <w:ind w:firstLine="70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Главные распорядители средств бюджета Чернозерского сельсовета Мокшанского района не позднее тридцатого рабочего дня со дня поступления юридическим лицам средств в качестве возврата дебиторской задолженности, источником финансового обеспечения которых являются средства, указанные в абзаце первом настоящей части, принимают решения об использовании указанных средств для достижения целей, установленных при их предоставлении.</w:t>
      </w:r>
    </w:p>
    <w:p w14:paraId="3EDBF840">
      <w:pPr>
        <w:widowControl w:val="0"/>
        <w:spacing w:after="0" w:line="240" w:lineRule="auto"/>
        <w:ind w:firstLine="70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При отсутствии решений, указанных в абзацах втором и третьем настоящей части, по состоянию на 1 марта 2026 года или тридцатый рабочий день со дня поступления средств в качестве возврата дебиторской задолженности остатки средств и средства от возврата дебиторской задолженности подлежат перечислению юридическими лицами в бюджет Чернозерского сельсовета Мокшанского района в течение пяти рабочих дней по истечении указанных в данном абзаце сроков.</w:t>
      </w:r>
    </w:p>
    <w:p w14:paraId="17CF9647">
      <w:pPr>
        <w:widowControl w:val="0"/>
        <w:spacing w:after="0" w:line="240" w:lineRule="auto"/>
        <w:ind w:firstLine="708"/>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 случае неисполнения юридическими лицами требований, установленных в абзаце четвертом настоящей части, финансовое управление администрации Мокшанского района Пензенской области перечисляет в доход бюджета Чернозерского сельсовета Мокшанского района остатки субсидий или средства от возврата дебиторской задолженности, находящиеся на лицевых счетах, открытых юридическим лицам в финансовое управление администрации Мокшанского района Пензенской области, в порядке и сроки, установленные финансовое управление администрации Мокшанского района Пензенской области.</w:t>
      </w:r>
    </w:p>
    <w:p w14:paraId="11C4F245">
      <w:pPr>
        <w:tabs>
          <w:tab w:val="left" w:pos="918"/>
        </w:tabs>
        <w:autoSpaceDE w:val="0"/>
        <w:autoSpaceDN w:val="0"/>
        <w:adjustRightInd w:val="0"/>
        <w:spacing w:before="120" w:after="0" w:line="240" w:lineRule="auto"/>
        <w:ind w:left="-9"/>
        <w:jc w:val="both"/>
        <w:outlineLvl w:val="5"/>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7. Установить, что погашение кредиторской задолженности, сложившейся по принятым в предыдущие годы, фактически произведенным, но не оплаченным по состоянию на 1 января 2026 года обязательствам, производится главными распорядителями средств бюджета  Чернозерского  сельсовета Мокшанского района Пензенской области за счет утвержденных им бюджетных ассигнований на 2026 год.</w:t>
      </w:r>
    </w:p>
    <w:p w14:paraId="4B8EF7B0">
      <w:pPr>
        <w:autoSpaceDE w:val="0"/>
        <w:autoSpaceDN w:val="0"/>
        <w:adjustRightInd w:val="0"/>
        <w:spacing w:before="120" w:after="0" w:line="240" w:lineRule="auto"/>
        <w:ind w:firstLine="558"/>
        <w:jc w:val="both"/>
        <w:outlineLvl w:val="5"/>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8. Установить, что в 2026 году в соответствии со статьей 242.26 Бюджетного кодекса Российской Федерации средства казначейскому сопровождению подлежат следующие целевые средства, предоставляемые из бюджета Чернозерского сельсовета Мокшанского района Пензенской области и за счет межбюджетных трансфертов из Мокшанского района Пензенской области, бюджета Пензенской области и федерального бюджета бюджету Чернозерского сельсовета Мокшанского района Пензенской области в целях софинансирования расходных обязательств Чернозерского сельсовета Мокшанского района Пензенской области:</w:t>
      </w:r>
    </w:p>
    <w:p w14:paraId="46C104BC">
      <w:pPr>
        <w:tabs>
          <w:tab w:val="left" w:pos="708"/>
        </w:tabs>
        <w:autoSpaceDE w:val="0"/>
        <w:autoSpaceDN w:val="0"/>
        <w:adjustRightInd w:val="0"/>
        <w:spacing w:after="0" w:line="240" w:lineRule="auto"/>
        <w:ind w:firstLine="720"/>
        <w:jc w:val="both"/>
        <w:outlineLvl w:val="6"/>
        <w:rPr>
          <w:rFonts w:ascii="Times New Roman" w:hAnsi="Times New Roman" w:eastAsia="Times New Roman" w:cs="Times New Roman"/>
          <w:sz w:val="24"/>
          <w:szCs w:val="24"/>
          <w:lang w:eastAsia="ru-RU"/>
        </w:rPr>
      </w:pPr>
      <w:bookmarkStart w:id="0" w:name="P1"/>
      <w:bookmarkEnd w:id="0"/>
      <w:r>
        <w:rPr>
          <w:rFonts w:ascii="Times New Roman" w:hAnsi="Times New Roman" w:eastAsia="Times New Roman" w:cs="Times New Roman"/>
          <w:sz w:val="24"/>
          <w:szCs w:val="24"/>
          <w:lang w:eastAsia="ru-RU"/>
        </w:rPr>
        <w:t>1)расчеты по муниципальным контрактам о поставке товаров, выполнении работ, оказании услуг, заключаемым на сумму 50 млн. рублей и более (за исключением муниципальных контрактов, предметом которых является содержание автомобильных дорог);</w:t>
      </w:r>
    </w:p>
    <w:p w14:paraId="75DF8C6A">
      <w:pPr>
        <w:autoSpaceDE w:val="0"/>
        <w:autoSpaceDN w:val="0"/>
        <w:adjustRightInd w:val="0"/>
        <w:spacing w:after="0" w:line="240" w:lineRule="auto"/>
        <w:ind w:firstLine="720"/>
        <w:jc w:val="both"/>
        <w:outlineLvl w:val="6"/>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2)расчеты по контрактам (договорам) о поставке товаров, выполнении работ, оказании услуг, заключаемым на сумму 50 млн. рублей и более муниципальными бюджетными и автономными учреждениями, лицевые счета которым открыты в финансовом управлении администрации Мокшанского района Пензенской области, источником финансового обеспечения которых являются субсидии, предоставляемые в соответствии с </w:t>
      </w:r>
      <w:r>
        <w:fldChar w:fldCharType="begin"/>
      </w:r>
      <w:r>
        <w:instrText xml:space="preserve"> HYPERLINK "consultantplus://offline/ref=6FD5C3A5AF8410CB7A7CBAF12AAFDA9EF45C4D4E562269E82FFCD92B68C64AA51C74FE0912A7F698E781EAF5205DE134CD1BEE06B6B8jAC6I" </w:instrText>
      </w:r>
      <w:r>
        <w:fldChar w:fldCharType="separate"/>
      </w:r>
      <w:r>
        <w:rPr>
          <w:rFonts w:ascii="Times New Roman" w:hAnsi="Times New Roman" w:eastAsia="Times New Roman" w:cs="Times New Roman"/>
          <w:color w:val="0000FF"/>
          <w:sz w:val="24"/>
          <w:szCs w:val="24"/>
          <w:u w:val="single"/>
          <w:lang w:eastAsia="ru-RU"/>
        </w:rPr>
        <w:t>абзацем вторым пункта 1 статьи 78.1</w:t>
      </w:r>
      <w:r>
        <w:rPr>
          <w:rFonts w:ascii="Times New Roman" w:hAnsi="Times New Roman" w:eastAsia="Times New Roman" w:cs="Times New Roman"/>
          <w:color w:val="0000FF"/>
          <w:sz w:val="24"/>
          <w:szCs w:val="24"/>
          <w:u w:val="single"/>
          <w:lang w:eastAsia="ru-RU"/>
        </w:rPr>
        <w:fldChar w:fldCharType="end"/>
      </w:r>
      <w:r>
        <w:rPr>
          <w:rFonts w:ascii="Times New Roman" w:hAnsi="Times New Roman" w:eastAsia="Times New Roman" w:cs="Times New Roman"/>
          <w:sz w:val="24"/>
          <w:szCs w:val="24"/>
          <w:lang w:eastAsia="ru-RU"/>
        </w:rPr>
        <w:t xml:space="preserve"> и </w:t>
      </w:r>
      <w:r>
        <w:fldChar w:fldCharType="begin"/>
      </w:r>
      <w:r>
        <w:instrText xml:space="preserve"> HYPERLINK "consultantplus://offline/ref=6FD5C3A5AF8410CB7A7CBAF12AAFDA9EF45C4D4E562269E82FFCD92B68C64AA51C74FE0B13A0F490B0DBFAF16908EE2ACE05F104A8B8A550j1C6I" </w:instrText>
      </w:r>
      <w:r>
        <w:fldChar w:fldCharType="separate"/>
      </w:r>
      <w:r>
        <w:rPr>
          <w:rFonts w:ascii="Times New Roman" w:hAnsi="Times New Roman" w:eastAsia="Times New Roman" w:cs="Times New Roman"/>
          <w:color w:val="0000FF"/>
          <w:sz w:val="24"/>
          <w:szCs w:val="24"/>
          <w:u w:val="single"/>
          <w:lang w:eastAsia="ru-RU"/>
        </w:rPr>
        <w:t>статьей 78.2</w:t>
      </w:r>
      <w:r>
        <w:rPr>
          <w:rFonts w:ascii="Times New Roman" w:hAnsi="Times New Roman" w:eastAsia="Times New Roman" w:cs="Times New Roman"/>
          <w:color w:val="0000FF"/>
          <w:sz w:val="24"/>
          <w:szCs w:val="24"/>
          <w:u w:val="single"/>
          <w:lang w:eastAsia="ru-RU"/>
        </w:rPr>
        <w:fldChar w:fldCharType="end"/>
      </w:r>
      <w:r>
        <w:rPr>
          <w:rFonts w:ascii="Times New Roman" w:hAnsi="Times New Roman" w:eastAsia="Times New Roman" w:cs="Times New Roman"/>
          <w:sz w:val="24"/>
          <w:szCs w:val="24"/>
          <w:lang w:eastAsia="ru-RU"/>
        </w:rPr>
        <w:t xml:space="preserve"> Бюджетного кодекса Российской Федерации;</w:t>
      </w:r>
    </w:p>
    <w:p w14:paraId="1C1AC2D5">
      <w:pPr>
        <w:autoSpaceDE w:val="0"/>
        <w:autoSpaceDN w:val="0"/>
        <w:adjustRightInd w:val="0"/>
        <w:spacing w:after="0" w:line="240" w:lineRule="auto"/>
        <w:ind w:firstLine="720"/>
        <w:jc w:val="both"/>
        <w:outlineLvl w:val="6"/>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3)расчеты по контрактам (договорам) о поставке товаров выполнении работ, оказании услуг, заключаемым на сумму более 3 млн. рублей исполнителями и соисполнителями в рамках исполнения указанных в </w:t>
      </w:r>
      <w:r>
        <w:fldChar w:fldCharType="begin"/>
      </w:r>
      <w:r>
        <w:instrText xml:space="preserve"> HYPERLINK "file:///D:\\Work\\!!%20Тимофеева%20Н.В\\БЮДЖЕТНЫЙ%20ОТДЕЛ%20с%20сент.2017г\\2023\\ПРОЕКТ%202024-26\\ЗПО\\ПРОЕКТ%20БЮДЖЕТА%20на%202024-2026%201%20ЧТЕНИЕ.docx" \l "P1" </w:instrText>
      </w:r>
      <w:r>
        <w:fldChar w:fldCharType="separate"/>
      </w:r>
      <w:r>
        <w:rPr>
          <w:rFonts w:ascii="Times New Roman" w:hAnsi="Times New Roman" w:eastAsia="Times New Roman" w:cs="Times New Roman"/>
          <w:color w:val="0000FF"/>
          <w:sz w:val="24"/>
          <w:szCs w:val="24"/>
          <w:u w:val="single"/>
          <w:lang w:eastAsia="ru-RU"/>
        </w:rPr>
        <w:t>пунктах 1</w:t>
      </w:r>
      <w:r>
        <w:rPr>
          <w:rFonts w:ascii="Times New Roman" w:hAnsi="Times New Roman" w:eastAsia="Times New Roman" w:cs="Times New Roman"/>
          <w:color w:val="0000FF"/>
          <w:sz w:val="24"/>
          <w:szCs w:val="24"/>
          <w:u w:val="single"/>
          <w:lang w:eastAsia="ru-RU"/>
        </w:rPr>
        <w:fldChar w:fldCharType="end"/>
      </w:r>
      <w:r>
        <w:rPr>
          <w:rFonts w:ascii="Times New Roman" w:hAnsi="Times New Roman" w:eastAsia="Times New Roman" w:cs="Times New Roman"/>
          <w:sz w:val="24"/>
          <w:szCs w:val="24"/>
          <w:lang w:eastAsia="ru-RU"/>
        </w:rPr>
        <w:t xml:space="preserve"> - </w:t>
      </w:r>
      <w:r>
        <w:fldChar w:fldCharType="begin"/>
      </w:r>
      <w:r>
        <w:instrText xml:space="preserve"> HYPERLINK "file:///D:\\Work\\!!%20Тимофеева%20Н.В\\БЮДЖЕТНЫЙ%20ОТДЕЛ%20с%20сент.2017г\\2023\\ПРОЕКТ%202024-26\\ЗПО\\ПРОЕКТ%20БЮДЖЕТА%20на%202024-2026%201%20ЧТЕНИЕ.docx" \l "P2" </w:instrText>
      </w:r>
      <w:r>
        <w:fldChar w:fldCharType="separate"/>
      </w:r>
      <w:r>
        <w:rPr>
          <w:rFonts w:ascii="Times New Roman" w:hAnsi="Times New Roman" w:eastAsia="Times New Roman" w:cs="Times New Roman"/>
          <w:color w:val="0000FF"/>
          <w:sz w:val="24"/>
          <w:szCs w:val="24"/>
          <w:u w:val="single"/>
          <w:lang w:eastAsia="ru-RU"/>
        </w:rPr>
        <w:t>2</w:t>
      </w:r>
      <w:r>
        <w:rPr>
          <w:rFonts w:ascii="Times New Roman" w:hAnsi="Times New Roman" w:eastAsia="Times New Roman" w:cs="Times New Roman"/>
          <w:color w:val="0000FF"/>
          <w:sz w:val="24"/>
          <w:szCs w:val="24"/>
          <w:u w:val="single"/>
          <w:lang w:eastAsia="ru-RU"/>
        </w:rPr>
        <w:fldChar w:fldCharType="end"/>
      </w:r>
      <w:r>
        <w:rPr>
          <w:rFonts w:ascii="Times New Roman" w:hAnsi="Times New Roman" w:eastAsia="Times New Roman" w:cs="Times New Roman"/>
          <w:sz w:val="24"/>
          <w:szCs w:val="24"/>
          <w:lang w:eastAsia="ru-RU"/>
        </w:rPr>
        <w:t xml:space="preserve"> настоящей части муниципальных контрактов, контрактов (договоров);</w:t>
      </w:r>
    </w:p>
    <w:p w14:paraId="49B136D3">
      <w:pPr>
        <w:autoSpaceDE w:val="0"/>
        <w:autoSpaceDN w:val="0"/>
        <w:adjustRightInd w:val="0"/>
        <w:spacing w:after="0" w:line="240" w:lineRule="auto"/>
        <w:ind w:firstLine="720"/>
        <w:jc w:val="both"/>
        <w:outlineLvl w:val="6"/>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4)бюджетные инвестиции, предоставляемые юридическим лицам, не являющимся муниципальными учреждениями, в соответствии со </w:t>
      </w:r>
      <w:r>
        <w:fldChar w:fldCharType="begin"/>
      </w:r>
      <w:r>
        <w:instrText xml:space="preserve"> HYPERLINK "consultantplus://offline/ref=6FD5C3A5AF8410CB7A7CBAF12AAFDA9EF45C4D4E562269E82FFCD92B68C64AA51C74FE0B13A0F197B1DBFAF16908EE2ACE05F104A8B8A550j1C6I" </w:instrText>
      </w:r>
      <w:r>
        <w:fldChar w:fldCharType="separate"/>
      </w:r>
      <w:r>
        <w:rPr>
          <w:rFonts w:ascii="Times New Roman" w:hAnsi="Times New Roman" w:eastAsia="Times New Roman" w:cs="Times New Roman"/>
          <w:color w:val="0000FF"/>
          <w:sz w:val="24"/>
          <w:szCs w:val="24"/>
          <w:u w:val="single"/>
          <w:lang w:eastAsia="ru-RU"/>
        </w:rPr>
        <w:t>статьей 80</w:t>
      </w:r>
      <w:r>
        <w:rPr>
          <w:rFonts w:ascii="Times New Roman" w:hAnsi="Times New Roman" w:eastAsia="Times New Roman" w:cs="Times New Roman"/>
          <w:color w:val="0000FF"/>
          <w:sz w:val="24"/>
          <w:szCs w:val="24"/>
          <w:u w:val="single"/>
          <w:lang w:eastAsia="ru-RU"/>
        </w:rPr>
        <w:fldChar w:fldCharType="end"/>
      </w:r>
      <w:r>
        <w:rPr>
          <w:rFonts w:ascii="Times New Roman" w:hAnsi="Times New Roman" w:eastAsia="Times New Roman" w:cs="Times New Roman"/>
          <w:sz w:val="24"/>
          <w:szCs w:val="24"/>
          <w:lang w:eastAsia="ru-RU"/>
        </w:rPr>
        <w:t xml:space="preserve"> Бюджетного кодекса Российской Федерации.</w:t>
      </w:r>
    </w:p>
    <w:p w14:paraId="2E912780">
      <w:pPr>
        <w:widowControl w:val="0"/>
        <w:numPr>
          <w:ilvl w:val="0"/>
          <w:numId w:val="1"/>
        </w:numPr>
        <w:autoSpaceDE w:val="0"/>
        <w:autoSpaceDN w:val="0"/>
        <w:adjustRightInd w:val="0"/>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5) авансовые платежи по контрактам (договорам) о поставке товаров, выполнении работ, оказании услуг, заключеным на сумму более 3 млн. рублей получателями бюджетных инвестиций, указанных в пункте 4 настоящей части, источником финансового обеспечения которых являются данные бюджетные инвестиции.</w:t>
      </w:r>
    </w:p>
    <w:p w14:paraId="11A53417">
      <w:pPr>
        <w:widowControl w:val="0"/>
        <w:numPr>
          <w:ilvl w:val="0"/>
          <w:numId w:val="1"/>
        </w:numPr>
        <w:tabs>
          <w:tab w:val="left" w:pos="708"/>
        </w:tabs>
        <w:autoSpaceDE w:val="0"/>
        <w:autoSpaceDN w:val="0"/>
        <w:adjustRightInd w:val="0"/>
        <w:spacing w:before="120" w:after="0" w:line="240" w:lineRule="auto"/>
        <w:jc w:val="both"/>
        <w:outlineLvl w:val="5"/>
        <w:rPr>
          <w:rFonts w:ascii="Times New Roman" w:hAnsi="Times New Roman" w:eastAsia="Times New Roman" w:cs="Times New Roman"/>
          <w:sz w:val="24"/>
          <w:szCs w:val="24"/>
          <w:lang w:val="zh-CN" w:eastAsia="zh-CN"/>
        </w:rPr>
      </w:pPr>
      <w:r>
        <w:rPr>
          <w:rFonts w:ascii="Times New Roman" w:hAnsi="Times New Roman" w:eastAsia="Times New Roman" w:cs="Times New Roman"/>
          <w:sz w:val="24"/>
          <w:szCs w:val="24"/>
          <w:lang w:val="zh-CN" w:eastAsia="zh-CN"/>
        </w:rPr>
        <w:t>9. Установить, что в ходе исполнения бюджета Чернозерского сельсовета в 202</w:t>
      </w:r>
      <w:r>
        <w:rPr>
          <w:rFonts w:ascii="Times New Roman" w:hAnsi="Times New Roman" w:eastAsia="Times New Roman" w:cs="Times New Roman"/>
          <w:sz w:val="24"/>
          <w:szCs w:val="24"/>
          <w:lang w:eastAsia="zh-CN"/>
        </w:rPr>
        <w:t>6</w:t>
      </w:r>
      <w:r>
        <w:rPr>
          <w:rFonts w:ascii="Times New Roman" w:hAnsi="Times New Roman" w:eastAsia="Times New Roman" w:cs="Times New Roman"/>
          <w:sz w:val="24"/>
          <w:szCs w:val="24"/>
          <w:lang w:val="zh-CN" w:eastAsia="zh-CN"/>
        </w:rPr>
        <w:t xml:space="preserve"> году дополнительно к основаниям для внесения изменений в сводную бюджетную роспись бюджета Чернозерского сельсовета, установленным бюджетным законодательством Российской Федерации и нормативно правовым актом Чернозерского сельсовета, в сводную бюджетную роспись бюджета Чернозерского сельсовета без внесения изменений в настоящее решение могут быть внесены изменения в случае перераспределения бюджетных ассигнований на финансовое обеспечение мероприятий, связанных с предотвращением влияния ухудшения геополитической и экономической ситуации на развитие отраслей экономики, дополнительных мероприятий в сфере национальной обороны и национальной безопасности, а также в случае предоставления из бюджета Мокшанского района Пензенской области бюджету Чернозерского сельсовета Мокшанского района Пензенской области бюджетных кредитов и их досрочного погашения.</w:t>
      </w:r>
    </w:p>
    <w:p w14:paraId="09CC20FD">
      <w:pPr>
        <w:keepNext/>
        <w:widowControl w:val="0"/>
        <w:spacing w:after="0" w:line="240" w:lineRule="auto"/>
        <w:jc w:val="both"/>
        <w:outlineLvl w:val="3"/>
        <w:rPr>
          <w:rFonts w:ascii="Times New Roman" w:hAnsi="Times New Roman" w:eastAsia="Times New Roman" w:cs="Times New Roman"/>
          <w:b/>
          <w:i/>
          <w:sz w:val="24"/>
          <w:szCs w:val="24"/>
          <w:lang w:eastAsia="ru-RU"/>
        </w:rPr>
      </w:pPr>
      <w:r>
        <w:rPr>
          <w:rFonts w:ascii="Times New Roman" w:hAnsi="Times New Roman" w:eastAsia="Times New Roman" w:cs="Times New Roman"/>
          <w:b/>
          <w:sz w:val="24"/>
          <w:szCs w:val="24"/>
          <w:lang w:eastAsia="ru-RU"/>
        </w:rPr>
        <w:t xml:space="preserve"> Статья 12. Опубликование и вступление в силу настоящего решения</w:t>
      </w:r>
    </w:p>
    <w:p w14:paraId="771A3A16">
      <w:pPr>
        <w:tabs>
          <w:tab w:val="left" w:pos="708"/>
        </w:tabs>
        <w:autoSpaceDE w:val="0"/>
        <w:autoSpaceDN w:val="0"/>
        <w:adjustRightInd w:val="0"/>
        <w:spacing w:before="60" w:after="0" w:line="240" w:lineRule="auto"/>
        <w:ind w:left="257" w:firstLine="283"/>
        <w:jc w:val="both"/>
        <w:outlineLvl w:val="6"/>
        <w:rPr>
          <w:rFonts w:ascii="Times New Roman" w:hAnsi="Times New Roman" w:eastAsia="Times New Roman" w:cs="Arial"/>
          <w:sz w:val="24"/>
          <w:szCs w:val="24"/>
          <w:lang w:eastAsia="ru-RU"/>
        </w:rPr>
      </w:pPr>
      <w:r>
        <w:rPr>
          <w:rFonts w:ascii="Times New Roman" w:hAnsi="Times New Roman" w:eastAsia="Times New Roman" w:cs="Arial"/>
          <w:sz w:val="24"/>
          <w:szCs w:val="24"/>
          <w:lang w:eastAsia="ru-RU"/>
        </w:rPr>
        <w:t>1. Настоящее решение опубликовать в информационном бюллетене «Вести Чернозерского сельсовета».</w:t>
      </w:r>
    </w:p>
    <w:p w14:paraId="44335654">
      <w:pPr>
        <w:widowControl w:val="0"/>
        <w:spacing w:after="120" w:line="240" w:lineRule="auto"/>
        <w:rPr>
          <w:rFonts w:ascii="Times New Roman" w:hAnsi="Times New Roman" w:eastAsia="Times New Roman" w:cs="Times New Roman"/>
          <w:b/>
          <w:sz w:val="24"/>
          <w:szCs w:val="24"/>
          <w:lang w:eastAsia="ru-RU"/>
        </w:rPr>
      </w:pPr>
      <w:r>
        <w:rPr>
          <w:rFonts w:ascii="Times New Roman" w:hAnsi="Times New Roman" w:eastAsia="Times New Roman" w:cs="Times New Roman"/>
          <w:sz w:val="24"/>
          <w:szCs w:val="24"/>
          <w:lang w:eastAsia="ru-RU"/>
        </w:rPr>
        <w:t xml:space="preserve">          2. Настоящее решение вступает в силу с 1 января 2026 года.</w:t>
      </w:r>
    </w:p>
    <w:p w14:paraId="0083A392">
      <w:pPr>
        <w:widowControl w:val="0"/>
        <w:spacing w:after="0" w:line="240" w:lineRule="auto"/>
        <w:jc w:val="both"/>
        <w:rPr>
          <w:rFonts w:ascii="Times New Roman" w:hAnsi="Times New Roman" w:eastAsia="Times New Roman" w:cs="Times New Roman"/>
          <w:b/>
          <w:sz w:val="24"/>
          <w:szCs w:val="24"/>
          <w:lang w:eastAsia="ru-RU"/>
        </w:rPr>
      </w:pPr>
    </w:p>
    <w:p w14:paraId="5526BD5A">
      <w:pPr>
        <w:widowControl w:val="0"/>
        <w:spacing w:after="0" w:line="240" w:lineRule="auto"/>
        <w:jc w:val="both"/>
        <w:rPr>
          <w:rFonts w:ascii="Times New Roman" w:hAnsi="Times New Roman" w:eastAsia="Times New Roman" w:cs="Times New Roman"/>
          <w:b/>
          <w:sz w:val="24"/>
          <w:szCs w:val="24"/>
          <w:lang w:eastAsia="ru-RU"/>
        </w:rPr>
      </w:pPr>
    </w:p>
    <w:p w14:paraId="4A3B1112">
      <w:pPr>
        <w:widowControl w:val="0"/>
        <w:spacing w:after="0" w:line="240" w:lineRule="auto"/>
        <w:jc w:val="both"/>
        <w:rPr>
          <w:rFonts w:ascii="Times New Roman" w:hAnsi="Times New Roman" w:eastAsia="Times New Roman" w:cs="Times New Roman"/>
          <w:b/>
          <w:sz w:val="24"/>
          <w:szCs w:val="24"/>
          <w:lang w:eastAsia="ru-RU"/>
        </w:rPr>
      </w:pPr>
    </w:p>
    <w:p w14:paraId="570AA9A4">
      <w:pPr>
        <w:widowControl w:val="0"/>
        <w:spacing w:after="0" w:line="240" w:lineRule="auto"/>
        <w:jc w:val="both"/>
        <w:rPr>
          <w:rFonts w:ascii="Times New Roman" w:hAnsi="Times New Roman" w:eastAsia="Times New Roman" w:cs="Times New Roman"/>
          <w:b/>
          <w:sz w:val="24"/>
          <w:szCs w:val="24"/>
          <w:lang w:eastAsia="ru-RU"/>
        </w:rPr>
      </w:pPr>
    </w:p>
    <w:p w14:paraId="4F1AEB11">
      <w:pPr>
        <w:widowControl w:val="0"/>
        <w:spacing w:after="0" w:line="240" w:lineRule="auto"/>
        <w:jc w:val="both"/>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 xml:space="preserve">Глава Чернозерского сельсовета </w:t>
      </w:r>
    </w:p>
    <w:p w14:paraId="56B8D9FE">
      <w:pPr>
        <w:widowControl w:val="0"/>
        <w:tabs>
          <w:tab w:val="left" w:pos="7065"/>
        </w:tabs>
        <w:spacing w:after="0" w:line="240" w:lineRule="auto"/>
        <w:jc w:val="both"/>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 xml:space="preserve">Мокшанского района Пензенской области                         </w:t>
      </w:r>
      <w:r>
        <w:rPr>
          <w:rFonts w:ascii="Times New Roman" w:hAnsi="Times New Roman" w:eastAsia="Times New Roman" w:cs="Times New Roman"/>
          <w:b/>
          <w:sz w:val="24"/>
          <w:szCs w:val="24"/>
          <w:lang w:eastAsia="ru-RU"/>
        </w:rPr>
        <w:tab/>
      </w:r>
      <w:r>
        <w:rPr>
          <w:rFonts w:ascii="Times New Roman" w:hAnsi="Times New Roman" w:eastAsia="Times New Roman" w:cs="Times New Roman"/>
          <w:b/>
          <w:sz w:val="24"/>
          <w:szCs w:val="24"/>
          <w:lang w:eastAsia="ru-RU"/>
        </w:rPr>
        <w:t>Е.В. Щеглакова</w:t>
      </w:r>
    </w:p>
    <w:p w14:paraId="0C8FD7EB">
      <w:pPr>
        <w:widowControl w:val="0"/>
        <w:tabs>
          <w:tab w:val="left" w:pos="7065"/>
        </w:tabs>
        <w:spacing w:after="0" w:line="240" w:lineRule="auto"/>
        <w:jc w:val="both"/>
        <w:rPr>
          <w:rFonts w:ascii="Times New Roman" w:hAnsi="Times New Roman" w:eastAsia="Times New Roman" w:cs="Times New Roman"/>
          <w:b/>
          <w:sz w:val="24"/>
          <w:szCs w:val="24"/>
          <w:lang w:eastAsia="ru-RU"/>
        </w:rPr>
      </w:pPr>
    </w:p>
    <w:p w14:paraId="055B0267">
      <w:pPr>
        <w:widowControl w:val="0"/>
        <w:tabs>
          <w:tab w:val="left" w:pos="7065"/>
        </w:tabs>
        <w:spacing w:after="0" w:line="240" w:lineRule="auto"/>
        <w:jc w:val="both"/>
        <w:rPr>
          <w:rFonts w:ascii="Times New Roman" w:hAnsi="Times New Roman" w:eastAsia="Times New Roman" w:cs="Times New Roman"/>
          <w:b/>
          <w:sz w:val="24"/>
          <w:szCs w:val="24"/>
          <w:lang w:eastAsia="ru-RU"/>
        </w:rPr>
      </w:pPr>
    </w:p>
    <w:p w14:paraId="0F77ED75">
      <w:pPr>
        <w:widowControl w:val="0"/>
        <w:tabs>
          <w:tab w:val="left" w:pos="7065"/>
        </w:tabs>
        <w:spacing w:after="0" w:line="240" w:lineRule="auto"/>
        <w:jc w:val="both"/>
        <w:rPr>
          <w:rFonts w:ascii="Times New Roman" w:hAnsi="Times New Roman" w:eastAsia="Times New Roman" w:cs="Times New Roman"/>
          <w:b/>
          <w:sz w:val="24"/>
          <w:szCs w:val="24"/>
          <w:lang w:eastAsia="ru-RU"/>
        </w:rPr>
      </w:pPr>
    </w:p>
    <w:p w14:paraId="06DD5249">
      <w:pPr>
        <w:widowControl w:val="0"/>
        <w:tabs>
          <w:tab w:val="left" w:pos="7065"/>
        </w:tabs>
        <w:spacing w:after="0" w:line="240" w:lineRule="auto"/>
        <w:jc w:val="both"/>
        <w:rPr>
          <w:rFonts w:ascii="Times New Roman" w:hAnsi="Times New Roman" w:eastAsia="Times New Roman" w:cs="Times New Roman"/>
          <w:b/>
          <w:sz w:val="24"/>
          <w:szCs w:val="24"/>
          <w:lang w:eastAsia="ru-RU"/>
        </w:rPr>
      </w:pPr>
    </w:p>
    <w:p w14:paraId="0FDE6E00">
      <w:pPr>
        <w:widowControl/>
        <w:jc w:val="center"/>
        <w:rPr>
          <w:b/>
          <w:sz w:val="36"/>
          <w:szCs w:val="36"/>
        </w:rPr>
      </w:pPr>
      <w:r>
        <w:rPr>
          <w:b/>
          <w:sz w:val="36"/>
          <w:szCs w:val="36"/>
        </w:rPr>
        <w:t xml:space="preserve">КОМИТЕТ МЕСТНОГО САМОУПРАВЛЕНИЯ ЧЕРНОЗЕРСКОГО СЕЛЬСОВЕТА МОКШАНСКОГО РАЙОНА ПЕНЗЕНСКОЙ ОБЛАСТИ </w:t>
      </w:r>
    </w:p>
    <w:p w14:paraId="5FC51F8F">
      <w:pPr>
        <w:widowControl/>
        <w:jc w:val="center"/>
        <w:rPr>
          <w:b/>
          <w:sz w:val="36"/>
          <w:szCs w:val="36"/>
        </w:rPr>
      </w:pPr>
      <w:r>
        <w:rPr>
          <w:b/>
          <w:sz w:val="36"/>
          <w:szCs w:val="36"/>
        </w:rPr>
        <w:t>ЧЕТВЕРТОГО  СОЗЫВА</w:t>
      </w:r>
    </w:p>
    <w:p w14:paraId="096215D9">
      <w:pPr>
        <w:rPr>
          <w:rFonts w:cs="Arial"/>
          <w:b/>
          <w:bCs/>
          <w:kern w:val="2"/>
          <w:sz w:val="32"/>
          <w:szCs w:val="32"/>
        </w:rPr>
      </w:pPr>
    </w:p>
    <w:p w14:paraId="102CDD68">
      <w:pPr>
        <w:jc w:val="center"/>
        <w:rPr>
          <w:rFonts w:cs="Arial"/>
          <w:b/>
          <w:bCs/>
          <w:kern w:val="2"/>
          <w:sz w:val="32"/>
          <w:szCs w:val="32"/>
        </w:rPr>
      </w:pPr>
      <w:r>
        <w:rPr>
          <w:rFonts w:cs="Arial"/>
          <w:b/>
          <w:bCs/>
          <w:kern w:val="2"/>
          <w:sz w:val="32"/>
          <w:szCs w:val="32"/>
        </w:rPr>
        <w:t>РЕШЕНИЕ</w:t>
      </w:r>
    </w:p>
    <w:p w14:paraId="73F72807">
      <w:pPr>
        <w:jc w:val="center"/>
        <w:rPr>
          <w:rFonts w:cs="Arial"/>
          <w:bCs/>
          <w:kern w:val="2"/>
          <w:sz w:val="28"/>
          <w:szCs w:val="28"/>
        </w:rPr>
      </w:pPr>
      <w:r>
        <w:rPr>
          <w:rFonts w:cs="Arial"/>
          <w:bCs/>
          <w:kern w:val="2"/>
          <w:sz w:val="28"/>
          <w:szCs w:val="28"/>
        </w:rPr>
        <w:t>От 20.01.2026   № 51-28/4</w:t>
      </w:r>
    </w:p>
    <w:p w14:paraId="7A86D3B3">
      <w:pPr>
        <w:jc w:val="center"/>
        <w:rPr>
          <w:rFonts w:cs="Arial"/>
          <w:bCs/>
          <w:kern w:val="2"/>
          <w:sz w:val="28"/>
          <w:szCs w:val="28"/>
        </w:rPr>
      </w:pPr>
      <w:r>
        <w:rPr>
          <w:rFonts w:cs="Arial"/>
          <w:bCs/>
          <w:kern w:val="2"/>
          <w:sz w:val="28"/>
          <w:szCs w:val="28"/>
        </w:rPr>
        <w:t>с. Чернозерье</w:t>
      </w:r>
    </w:p>
    <w:p w14:paraId="57803A21">
      <w:pPr>
        <w:rPr>
          <w:b/>
          <w:sz w:val="26"/>
          <w:szCs w:val="26"/>
        </w:rPr>
      </w:pPr>
      <w:r>
        <w:rPr>
          <w:b/>
          <w:sz w:val="26"/>
          <w:szCs w:val="26"/>
        </w:rPr>
        <w:t xml:space="preserve">                                 </w:t>
      </w:r>
    </w:p>
    <w:p w14:paraId="4ABE02BD">
      <w:pPr>
        <w:jc w:val="center"/>
        <w:rPr>
          <w:b/>
          <w:sz w:val="24"/>
          <w:szCs w:val="24"/>
          <w:lang w:eastAsia="en-US"/>
        </w:rPr>
      </w:pPr>
      <w:r>
        <w:rPr>
          <w:b/>
          <w:sz w:val="24"/>
          <w:szCs w:val="24"/>
          <w:lang w:eastAsia="en-US"/>
        </w:rPr>
        <w:t xml:space="preserve">О внесении изменений в решение Комитета местного самоуправления Чернозерского сельсовета Мокшанского района Пензенской области  </w:t>
      </w:r>
      <w:r>
        <w:rPr>
          <w:b/>
          <w:sz w:val="24"/>
          <w:szCs w:val="24"/>
        </w:rPr>
        <w:t>от  25.12.2025 № 49-26/4</w:t>
      </w:r>
      <w:r>
        <w:rPr>
          <w:sz w:val="24"/>
          <w:szCs w:val="24"/>
        </w:rPr>
        <w:t xml:space="preserve"> </w:t>
      </w:r>
      <w:r>
        <w:rPr>
          <w:b/>
          <w:sz w:val="24"/>
          <w:szCs w:val="24"/>
          <w:lang w:eastAsia="en-US"/>
        </w:rPr>
        <w:t>«О бюджете Чернозерского сельсовета Мокшанского района Пензенской области на 2026 год и на плановый период 2027 и 2028 годов»</w:t>
      </w:r>
    </w:p>
    <w:p w14:paraId="757BA5DF">
      <w:pPr>
        <w:jc w:val="center"/>
        <w:rPr>
          <w:b/>
          <w:sz w:val="24"/>
          <w:szCs w:val="24"/>
          <w:lang w:eastAsia="en-US"/>
        </w:rPr>
      </w:pPr>
    </w:p>
    <w:p w14:paraId="003E88C6">
      <w:pPr>
        <w:pStyle w:val="3"/>
        <w:ind w:left="-18" w:firstLine="738"/>
        <w:jc w:val="both"/>
        <w:rPr>
          <w:rFonts w:ascii="Times New Roman" w:hAnsi="Times New Roman" w:cs="Times New Roman"/>
          <w:b w:val="0"/>
          <w:bCs w:val="0"/>
          <w:i w:val="0"/>
          <w:iCs w:val="0"/>
          <w:color w:val="auto"/>
          <w:sz w:val="24"/>
          <w:szCs w:val="24"/>
        </w:rPr>
      </w:pPr>
      <w:r>
        <w:rPr>
          <w:rFonts w:ascii="Times New Roman" w:hAnsi="Times New Roman" w:cs="Times New Roman"/>
          <w:b w:val="0"/>
          <w:i w:val="0"/>
          <w:color w:val="auto"/>
          <w:sz w:val="24"/>
          <w:szCs w:val="24"/>
        </w:rPr>
        <w:t xml:space="preserve">Руководствуясь Бюджетным кодексом Российской Федерации, Федеральным законом от 6 октября 2003 года № 131-ФЗ «Об общих принципах организации местного самоуправления в Российской Федерации», </w:t>
      </w:r>
      <w:r>
        <w:rPr>
          <w:rFonts w:ascii="Times New Roman" w:hAnsi="Times New Roman" w:cs="Times New Roman"/>
          <w:b w:val="0"/>
          <w:bCs w:val="0"/>
          <w:i w:val="0"/>
          <w:iCs w:val="0"/>
          <w:color w:val="auto"/>
          <w:sz w:val="24"/>
          <w:szCs w:val="24"/>
        </w:rPr>
        <w:t>Уставом сельского поселения Чернозерский сельсовет муниципального района Мокшанский район Пензенской области,</w:t>
      </w:r>
    </w:p>
    <w:p w14:paraId="24761076">
      <w:pPr>
        <w:pStyle w:val="7"/>
        <w:spacing w:after="0"/>
        <w:rPr>
          <w:b/>
          <w:i/>
          <w:sz w:val="24"/>
          <w:szCs w:val="24"/>
        </w:rPr>
      </w:pPr>
    </w:p>
    <w:p w14:paraId="225104C2">
      <w:pPr>
        <w:pStyle w:val="7"/>
        <w:spacing w:after="0"/>
        <w:jc w:val="center"/>
        <w:rPr>
          <w:sz w:val="24"/>
          <w:szCs w:val="24"/>
        </w:rPr>
      </w:pPr>
      <w:r>
        <w:rPr>
          <w:b/>
          <w:sz w:val="24"/>
          <w:szCs w:val="24"/>
        </w:rPr>
        <w:t>Комитет местного самоуправления Чернозерского сельсовета Мокшанского района Пензенской области решил:</w:t>
      </w:r>
    </w:p>
    <w:p w14:paraId="4CC93593">
      <w:pPr>
        <w:pStyle w:val="7"/>
        <w:spacing w:after="0"/>
        <w:jc w:val="center"/>
        <w:rPr>
          <w:sz w:val="24"/>
          <w:szCs w:val="24"/>
        </w:rPr>
      </w:pPr>
    </w:p>
    <w:p w14:paraId="0F3129B7">
      <w:pPr>
        <w:ind w:firstLine="284"/>
        <w:jc w:val="both"/>
        <w:rPr>
          <w:sz w:val="24"/>
          <w:szCs w:val="24"/>
        </w:rPr>
      </w:pPr>
      <w:r>
        <w:rPr>
          <w:sz w:val="24"/>
          <w:szCs w:val="24"/>
        </w:rPr>
        <w:t>1. Внести в решение Комитета местного самоуправления Чернозерского сельсовета Мокшанского района Пензенской области от 25.12.2025 № 49-26/4 «О бюджете Чернозерского сельсовета Мокшанского района Пензенской области на 2026 год и на плановый период 2027 и 2028 годов» следующие изменения:</w:t>
      </w:r>
    </w:p>
    <w:p w14:paraId="3E331DEB">
      <w:pPr>
        <w:ind w:left="60" w:hanging="142"/>
        <w:rPr>
          <w:sz w:val="24"/>
          <w:szCs w:val="24"/>
        </w:rPr>
      </w:pPr>
      <w:r>
        <w:rPr>
          <w:sz w:val="24"/>
          <w:szCs w:val="24"/>
        </w:rPr>
        <w:t>1.1.  Статью 1 решения изложить в следующей редакции:</w:t>
      </w:r>
    </w:p>
    <w:p w14:paraId="7F5B2967">
      <w:pPr>
        <w:pStyle w:val="10"/>
        <w:tabs>
          <w:tab w:val="clear" w:pos="987"/>
        </w:tabs>
        <w:rPr>
          <w:b/>
          <w:i/>
          <w:szCs w:val="24"/>
        </w:rPr>
      </w:pPr>
      <w:r>
        <w:rPr>
          <w:b/>
          <w:szCs w:val="24"/>
        </w:rPr>
        <w:t>«Статья 1. Основные характеристики бюджета Чернозерского сельсовета Мокшанского района Пензенской области на 2025 год и на плановый период 2026 и 2027  годов.</w:t>
      </w:r>
    </w:p>
    <w:p w14:paraId="65C8AF2C">
      <w:pPr>
        <w:tabs>
          <w:tab w:val="left" w:pos="918"/>
        </w:tabs>
        <w:autoSpaceDE w:val="0"/>
        <w:autoSpaceDN w:val="0"/>
        <w:adjustRightInd w:val="0"/>
        <w:spacing w:before="120"/>
        <w:ind w:left="-9" w:firstLine="567"/>
        <w:jc w:val="both"/>
        <w:outlineLvl w:val="5"/>
        <w:rPr>
          <w:sz w:val="24"/>
          <w:szCs w:val="24"/>
        </w:rPr>
      </w:pPr>
      <w:r>
        <w:rPr>
          <w:sz w:val="24"/>
          <w:szCs w:val="24"/>
        </w:rPr>
        <w:t>1.Утвердить основные характеристики бюджета Чернозерского сельсовета Мокшанского района Пензенской области (далее – Чернозерского сельсовета) на 2026 год:</w:t>
      </w:r>
    </w:p>
    <w:p w14:paraId="617297C1">
      <w:pPr>
        <w:tabs>
          <w:tab w:val="left" w:pos="708"/>
        </w:tabs>
        <w:autoSpaceDE w:val="0"/>
        <w:autoSpaceDN w:val="0"/>
        <w:adjustRightInd w:val="0"/>
        <w:spacing w:before="60"/>
        <w:ind w:left="257" w:firstLine="283"/>
        <w:jc w:val="both"/>
        <w:outlineLvl w:val="6"/>
        <w:rPr>
          <w:sz w:val="24"/>
          <w:szCs w:val="24"/>
        </w:rPr>
      </w:pPr>
      <w:r>
        <w:rPr>
          <w:sz w:val="24"/>
          <w:szCs w:val="24"/>
        </w:rPr>
        <w:t xml:space="preserve">1) прогнозируемый общий объем доходов бюджета Чернозерского сельсовета в сумме </w:t>
      </w:r>
      <w:r>
        <w:rPr>
          <w:b/>
          <w:bCs/>
          <w:i/>
          <w:iCs/>
          <w:sz w:val="24"/>
          <w:szCs w:val="24"/>
        </w:rPr>
        <w:t>9172,419</w:t>
      </w:r>
      <w:r>
        <w:rPr>
          <w:sz w:val="24"/>
          <w:szCs w:val="24"/>
        </w:rPr>
        <w:t xml:space="preserve"> тыс. рублей;</w:t>
      </w:r>
    </w:p>
    <w:p w14:paraId="13AABBBD">
      <w:pPr>
        <w:tabs>
          <w:tab w:val="left" w:pos="708"/>
        </w:tabs>
        <w:autoSpaceDE w:val="0"/>
        <w:autoSpaceDN w:val="0"/>
        <w:adjustRightInd w:val="0"/>
        <w:spacing w:before="60"/>
        <w:ind w:left="257" w:firstLine="283"/>
        <w:jc w:val="both"/>
        <w:outlineLvl w:val="6"/>
        <w:rPr>
          <w:sz w:val="24"/>
          <w:szCs w:val="24"/>
        </w:rPr>
      </w:pPr>
      <w:r>
        <w:rPr>
          <w:sz w:val="24"/>
          <w:szCs w:val="24"/>
        </w:rPr>
        <w:t xml:space="preserve">2)общий объем расходов бюджета Чернозерского сельсовета в сумме </w:t>
      </w:r>
      <w:r>
        <w:rPr>
          <w:sz w:val="24"/>
          <w:szCs w:val="24"/>
        </w:rPr>
        <w:br w:type="textWrapping"/>
      </w:r>
      <w:r>
        <w:rPr>
          <w:b/>
          <w:bCs/>
          <w:i/>
          <w:iCs/>
          <w:sz w:val="24"/>
          <w:szCs w:val="24"/>
        </w:rPr>
        <w:t>10052,077</w:t>
      </w:r>
      <w:r>
        <w:rPr>
          <w:sz w:val="24"/>
          <w:szCs w:val="24"/>
        </w:rPr>
        <w:t xml:space="preserve"> тыс. рублей;</w:t>
      </w:r>
    </w:p>
    <w:p w14:paraId="6564C292">
      <w:pPr>
        <w:tabs>
          <w:tab w:val="left" w:pos="708"/>
        </w:tabs>
        <w:autoSpaceDE w:val="0"/>
        <w:autoSpaceDN w:val="0"/>
        <w:adjustRightInd w:val="0"/>
        <w:spacing w:before="60"/>
        <w:ind w:left="257" w:firstLine="283"/>
        <w:jc w:val="both"/>
        <w:outlineLvl w:val="6"/>
        <w:rPr>
          <w:sz w:val="24"/>
          <w:szCs w:val="24"/>
        </w:rPr>
      </w:pPr>
      <w:r>
        <w:rPr>
          <w:sz w:val="24"/>
          <w:szCs w:val="24"/>
        </w:rPr>
        <w:t xml:space="preserve">3)прогнозируемый дефицит бюджета Чернозерского сельсовета в сумме </w:t>
      </w:r>
      <w:r>
        <w:rPr>
          <w:b/>
          <w:bCs/>
          <w:i/>
          <w:iCs/>
          <w:sz w:val="24"/>
          <w:szCs w:val="24"/>
        </w:rPr>
        <w:t>879,658</w:t>
      </w:r>
      <w:r>
        <w:rPr>
          <w:sz w:val="24"/>
          <w:szCs w:val="24"/>
        </w:rPr>
        <w:t xml:space="preserve"> тыс.руб.;</w:t>
      </w:r>
    </w:p>
    <w:p w14:paraId="68C4C59E">
      <w:pPr>
        <w:tabs>
          <w:tab w:val="left" w:pos="708"/>
        </w:tabs>
        <w:autoSpaceDE w:val="0"/>
        <w:autoSpaceDN w:val="0"/>
        <w:adjustRightInd w:val="0"/>
        <w:spacing w:before="60"/>
        <w:ind w:left="257" w:firstLine="283"/>
        <w:jc w:val="both"/>
        <w:outlineLvl w:val="6"/>
        <w:rPr>
          <w:sz w:val="24"/>
          <w:szCs w:val="24"/>
        </w:rPr>
      </w:pPr>
      <w:r>
        <w:rPr>
          <w:sz w:val="24"/>
          <w:szCs w:val="24"/>
        </w:rPr>
        <w:t xml:space="preserve">4) Утвердить, что размер резервного фонда администрации Чернозерского сельсовета на 2026 год соответствует нулевому значению. </w:t>
      </w:r>
    </w:p>
    <w:p w14:paraId="33420269">
      <w:pPr>
        <w:tabs>
          <w:tab w:val="left" w:pos="918"/>
        </w:tabs>
        <w:autoSpaceDE w:val="0"/>
        <w:autoSpaceDN w:val="0"/>
        <w:adjustRightInd w:val="0"/>
        <w:spacing w:before="120"/>
        <w:ind w:left="-9" w:firstLine="567"/>
        <w:jc w:val="both"/>
        <w:outlineLvl w:val="5"/>
        <w:rPr>
          <w:sz w:val="24"/>
          <w:szCs w:val="24"/>
        </w:rPr>
      </w:pPr>
      <w:r>
        <w:rPr>
          <w:sz w:val="24"/>
          <w:szCs w:val="24"/>
        </w:rPr>
        <w:t>5)Установить, что верхний предел муниципального внутреннего долга Чернозерского сельсовета на 1 января 2026 года равен нулевому значению.</w:t>
      </w:r>
    </w:p>
    <w:p w14:paraId="000482F3">
      <w:pPr>
        <w:tabs>
          <w:tab w:val="left" w:pos="918"/>
        </w:tabs>
        <w:autoSpaceDE w:val="0"/>
        <w:autoSpaceDN w:val="0"/>
        <w:adjustRightInd w:val="0"/>
        <w:spacing w:before="120"/>
        <w:ind w:left="-9" w:firstLine="567"/>
        <w:jc w:val="both"/>
        <w:outlineLvl w:val="5"/>
        <w:rPr>
          <w:sz w:val="24"/>
          <w:szCs w:val="24"/>
        </w:rPr>
      </w:pPr>
      <w:r>
        <w:rPr>
          <w:sz w:val="24"/>
          <w:szCs w:val="24"/>
        </w:rPr>
        <w:t>2.Утвердить основные характеристики бюджета Чернозерского сельсовета на плановый период 2027 и 2028 годов:</w:t>
      </w:r>
    </w:p>
    <w:p w14:paraId="00BCF54F">
      <w:pPr>
        <w:tabs>
          <w:tab w:val="left" w:pos="708"/>
        </w:tabs>
        <w:autoSpaceDE w:val="0"/>
        <w:autoSpaceDN w:val="0"/>
        <w:adjustRightInd w:val="0"/>
        <w:spacing w:before="60"/>
        <w:ind w:left="257" w:firstLine="283"/>
        <w:jc w:val="both"/>
        <w:outlineLvl w:val="6"/>
        <w:rPr>
          <w:sz w:val="24"/>
          <w:szCs w:val="24"/>
        </w:rPr>
      </w:pPr>
      <w:r>
        <w:rPr>
          <w:sz w:val="24"/>
          <w:szCs w:val="24"/>
        </w:rPr>
        <w:t xml:space="preserve">1) прогнозируемый общий объем доходов бюджета Чернозерского сельсовета на 2027год в сумме </w:t>
      </w:r>
      <w:r>
        <w:rPr>
          <w:b/>
          <w:bCs/>
          <w:i/>
          <w:iCs/>
          <w:sz w:val="24"/>
          <w:szCs w:val="24"/>
        </w:rPr>
        <w:t>6650,813</w:t>
      </w:r>
      <w:r>
        <w:rPr>
          <w:sz w:val="24"/>
          <w:szCs w:val="24"/>
        </w:rPr>
        <w:t xml:space="preserve"> тыс. рублей, на 2028 год в сумме </w:t>
      </w:r>
      <w:r>
        <w:rPr>
          <w:b/>
          <w:bCs/>
          <w:i/>
          <w:iCs/>
          <w:sz w:val="24"/>
          <w:szCs w:val="24"/>
        </w:rPr>
        <w:t>6951,376</w:t>
      </w:r>
      <w:r>
        <w:rPr>
          <w:sz w:val="24"/>
          <w:szCs w:val="24"/>
        </w:rPr>
        <w:t xml:space="preserve"> тыс. рублей;</w:t>
      </w:r>
    </w:p>
    <w:p w14:paraId="0DB198C3">
      <w:pPr>
        <w:tabs>
          <w:tab w:val="left" w:pos="708"/>
        </w:tabs>
        <w:autoSpaceDE w:val="0"/>
        <w:autoSpaceDN w:val="0"/>
        <w:adjustRightInd w:val="0"/>
        <w:spacing w:before="60"/>
        <w:ind w:left="257" w:firstLine="283"/>
        <w:jc w:val="both"/>
        <w:outlineLvl w:val="6"/>
        <w:rPr>
          <w:sz w:val="24"/>
          <w:szCs w:val="24"/>
        </w:rPr>
      </w:pPr>
      <w:r>
        <w:rPr>
          <w:sz w:val="24"/>
          <w:szCs w:val="24"/>
        </w:rPr>
        <w:t xml:space="preserve">2) общий объем расходов бюджета Чернозерского сельсовета на 2027 год в сумме </w:t>
      </w:r>
      <w:r>
        <w:rPr>
          <w:b/>
          <w:bCs/>
          <w:i/>
          <w:iCs/>
          <w:sz w:val="24"/>
          <w:szCs w:val="24"/>
        </w:rPr>
        <w:t>8940,121</w:t>
      </w:r>
      <w:r>
        <w:rPr>
          <w:sz w:val="24"/>
          <w:szCs w:val="24"/>
        </w:rPr>
        <w:t xml:space="preserve"> тыс. рублей, в том числе условно утвержденные расходы в сумме </w:t>
      </w:r>
      <w:r>
        <w:rPr>
          <w:b/>
          <w:bCs/>
          <w:i/>
          <w:iCs/>
          <w:sz w:val="24"/>
          <w:szCs w:val="24"/>
        </w:rPr>
        <w:t>230,000</w:t>
      </w:r>
      <w:r>
        <w:rPr>
          <w:sz w:val="24"/>
          <w:szCs w:val="24"/>
        </w:rPr>
        <w:t xml:space="preserve"> тыс.руб. и на 2028 год в сумме </w:t>
      </w:r>
      <w:r>
        <w:rPr>
          <w:b/>
          <w:bCs/>
          <w:i/>
          <w:iCs/>
          <w:sz w:val="24"/>
          <w:szCs w:val="24"/>
        </w:rPr>
        <w:t>9415,060</w:t>
      </w:r>
      <w:r>
        <w:rPr>
          <w:sz w:val="24"/>
          <w:szCs w:val="24"/>
        </w:rPr>
        <w:t xml:space="preserve"> тыс. рублей, в том числе условно утвержденные расходы в сумме </w:t>
      </w:r>
      <w:r>
        <w:rPr>
          <w:b/>
          <w:bCs/>
          <w:i/>
          <w:iCs/>
          <w:sz w:val="24"/>
          <w:szCs w:val="24"/>
        </w:rPr>
        <w:t>460,000</w:t>
      </w:r>
      <w:r>
        <w:rPr>
          <w:sz w:val="24"/>
          <w:szCs w:val="24"/>
        </w:rPr>
        <w:t xml:space="preserve"> тыс.руб.;</w:t>
      </w:r>
    </w:p>
    <w:p w14:paraId="15C3B925">
      <w:pPr>
        <w:tabs>
          <w:tab w:val="left" w:pos="708"/>
        </w:tabs>
        <w:autoSpaceDE w:val="0"/>
        <w:autoSpaceDN w:val="0"/>
        <w:adjustRightInd w:val="0"/>
        <w:spacing w:before="60"/>
        <w:ind w:left="257" w:firstLine="283"/>
        <w:jc w:val="both"/>
        <w:outlineLvl w:val="6"/>
        <w:rPr>
          <w:sz w:val="24"/>
          <w:szCs w:val="24"/>
        </w:rPr>
      </w:pPr>
      <w:r>
        <w:rPr>
          <w:sz w:val="24"/>
          <w:szCs w:val="24"/>
        </w:rPr>
        <w:t xml:space="preserve">3) прогнозируемый дефицит бюджета Чернозерского сельсовета на 2027 год в сумме </w:t>
      </w:r>
      <w:r>
        <w:rPr>
          <w:b/>
          <w:bCs/>
          <w:i/>
          <w:iCs/>
          <w:sz w:val="24"/>
          <w:szCs w:val="24"/>
        </w:rPr>
        <w:t>2289,308</w:t>
      </w:r>
      <w:r>
        <w:rPr>
          <w:sz w:val="24"/>
          <w:szCs w:val="24"/>
        </w:rPr>
        <w:t xml:space="preserve"> тыс.руб., на 2028 год в сумме </w:t>
      </w:r>
      <w:r>
        <w:rPr>
          <w:b/>
          <w:bCs/>
          <w:i/>
          <w:iCs/>
          <w:sz w:val="24"/>
          <w:szCs w:val="24"/>
        </w:rPr>
        <w:t>2463,684</w:t>
      </w:r>
      <w:r>
        <w:rPr>
          <w:sz w:val="24"/>
          <w:szCs w:val="24"/>
        </w:rPr>
        <w:t xml:space="preserve"> тыс.руб.;</w:t>
      </w:r>
    </w:p>
    <w:p w14:paraId="2AEF7D8F">
      <w:pPr>
        <w:tabs>
          <w:tab w:val="left" w:pos="708"/>
        </w:tabs>
        <w:autoSpaceDE w:val="0"/>
        <w:autoSpaceDN w:val="0"/>
        <w:adjustRightInd w:val="0"/>
        <w:spacing w:before="60"/>
        <w:ind w:left="257" w:firstLine="283"/>
        <w:jc w:val="both"/>
        <w:outlineLvl w:val="6"/>
        <w:rPr>
          <w:sz w:val="24"/>
          <w:szCs w:val="24"/>
        </w:rPr>
      </w:pPr>
      <w:r>
        <w:rPr>
          <w:sz w:val="24"/>
          <w:szCs w:val="24"/>
        </w:rPr>
        <w:t>4) Утвердить, что размер резервного фонда администрации Чернозерского сельсовета  на 2027 год и на 2028 год соответствует нулевому значению ежегодно.</w:t>
      </w:r>
    </w:p>
    <w:p w14:paraId="65AE6B4D">
      <w:pPr>
        <w:tabs>
          <w:tab w:val="left" w:pos="918"/>
        </w:tabs>
        <w:autoSpaceDE w:val="0"/>
        <w:autoSpaceDN w:val="0"/>
        <w:adjustRightInd w:val="0"/>
        <w:spacing w:before="120"/>
        <w:ind w:left="-9" w:firstLine="567"/>
        <w:jc w:val="both"/>
        <w:outlineLvl w:val="5"/>
        <w:rPr>
          <w:sz w:val="24"/>
          <w:szCs w:val="24"/>
        </w:rPr>
      </w:pPr>
      <w:r>
        <w:rPr>
          <w:sz w:val="24"/>
          <w:szCs w:val="24"/>
        </w:rPr>
        <w:t>5)Установить, что верхний предел муниципального внутреннего долга Чернозерского сельсовета на 1 января 2027 года, на 1 января 2028 года равен нулевому значению.</w:t>
      </w:r>
    </w:p>
    <w:p w14:paraId="4EF6CB1E">
      <w:pPr>
        <w:autoSpaceDE w:val="0"/>
        <w:autoSpaceDN w:val="0"/>
        <w:adjustRightInd w:val="0"/>
        <w:jc w:val="both"/>
        <w:rPr>
          <w:sz w:val="24"/>
          <w:szCs w:val="24"/>
        </w:rPr>
      </w:pPr>
      <w:r>
        <w:rPr>
          <w:sz w:val="24"/>
          <w:szCs w:val="24"/>
        </w:rPr>
        <w:t xml:space="preserve">      3. В настоящем решении применены следующие сокращения:</w:t>
      </w:r>
    </w:p>
    <w:p w14:paraId="7FBCEE48">
      <w:pPr>
        <w:autoSpaceDE w:val="0"/>
        <w:autoSpaceDN w:val="0"/>
        <w:adjustRightInd w:val="0"/>
        <w:jc w:val="both"/>
        <w:rPr>
          <w:sz w:val="24"/>
          <w:szCs w:val="24"/>
        </w:rPr>
      </w:pPr>
      <w:r>
        <w:rPr>
          <w:sz w:val="24"/>
          <w:szCs w:val="24"/>
        </w:rPr>
        <w:t>КБК – код бюджетной классификации,</w:t>
      </w:r>
    </w:p>
    <w:p w14:paraId="4888037E">
      <w:pPr>
        <w:autoSpaceDE w:val="0"/>
        <w:autoSpaceDN w:val="0"/>
        <w:adjustRightInd w:val="0"/>
        <w:jc w:val="both"/>
        <w:rPr>
          <w:sz w:val="24"/>
          <w:szCs w:val="24"/>
        </w:rPr>
      </w:pPr>
      <w:r>
        <w:rPr>
          <w:sz w:val="24"/>
          <w:szCs w:val="24"/>
        </w:rPr>
        <w:t>ГРБС – главный распорядитель бюджетных средств,</w:t>
      </w:r>
    </w:p>
    <w:p w14:paraId="1A7CF30E">
      <w:pPr>
        <w:autoSpaceDE w:val="0"/>
        <w:autoSpaceDN w:val="0"/>
        <w:adjustRightInd w:val="0"/>
        <w:jc w:val="both"/>
        <w:rPr>
          <w:sz w:val="24"/>
          <w:szCs w:val="24"/>
        </w:rPr>
      </w:pPr>
      <w:r>
        <w:rPr>
          <w:sz w:val="24"/>
          <w:szCs w:val="24"/>
        </w:rPr>
        <w:t>Рз – раздел бюджетной классификации,</w:t>
      </w:r>
    </w:p>
    <w:p w14:paraId="7A4008CD">
      <w:pPr>
        <w:autoSpaceDE w:val="0"/>
        <w:autoSpaceDN w:val="0"/>
        <w:adjustRightInd w:val="0"/>
        <w:jc w:val="both"/>
        <w:rPr>
          <w:sz w:val="24"/>
          <w:szCs w:val="24"/>
        </w:rPr>
      </w:pPr>
      <w:r>
        <w:rPr>
          <w:sz w:val="24"/>
          <w:szCs w:val="24"/>
        </w:rPr>
        <w:t>ПР – подраздел бюджетной классификации,</w:t>
      </w:r>
    </w:p>
    <w:p w14:paraId="61DE1AF1">
      <w:pPr>
        <w:autoSpaceDE w:val="0"/>
        <w:autoSpaceDN w:val="0"/>
        <w:adjustRightInd w:val="0"/>
        <w:jc w:val="both"/>
        <w:rPr>
          <w:sz w:val="24"/>
          <w:szCs w:val="24"/>
        </w:rPr>
      </w:pPr>
      <w:r>
        <w:rPr>
          <w:sz w:val="24"/>
          <w:szCs w:val="24"/>
        </w:rPr>
        <w:t>ЦСР – целевая статья расходов бюджетной классификации,</w:t>
      </w:r>
    </w:p>
    <w:p w14:paraId="518E1BFF">
      <w:pPr>
        <w:autoSpaceDE w:val="0"/>
        <w:autoSpaceDN w:val="0"/>
        <w:adjustRightInd w:val="0"/>
        <w:jc w:val="both"/>
        <w:rPr>
          <w:sz w:val="24"/>
          <w:szCs w:val="24"/>
        </w:rPr>
      </w:pPr>
      <w:r>
        <w:rPr>
          <w:sz w:val="24"/>
          <w:szCs w:val="24"/>
        </w:rPr>
        <w:t>МП – программное (непрограммное) направление расходов,</w:t>
      </w:r>
    </w:p>
    <w:p w14:paraId="2D6E7D3F">
      <w:pPr>
        <w:autoSpaceDE w:val="0"/>
        <w:autoSpaceDN w:val="0"/>
        <w:adjustRightInd w:val="0"/>
        <w:jc w:val="both"/>
        <w:rPr>
          <w:sz w:val="24"/>
          <w:szCs w:val="24"/>
        </w:rPr>
      </w:pPr>
      <w:r>
        <w:rPr>
          <w:sz w:val="24"/>
          <w:szCs w:val="24"/>
        </w:rPr>
        <w:t>ПП – подпрограмма,</w:t>
      </w:r>
    </w:p>
    <w:p w14:paraId="2F9ECDF0">
      <w:pPr>
        <w:autoSpaceDE w:val="0"/>
        <w:autoSpaceDN w:val="0"/>
        <w:adjustRightInd w:val="0"/>
        <w:jc w:val="both"/>
        <w:rPr>
          <w:sz w:val="24"/>
          <w:szCs w:val="24"/>
        </w:rPr>
      </w:pPr>
      <w:r>
        <w:rPr>
          <w:sz w:val="24"/>
          <w:szCs w:val="24"/>
        </w:rPr>
        <w:t>ОМ – основное мероприятие,</w:t>
      </w:r>
    </w:p>
    <w:p w14:paraId="0E38B2F4">
      <w:pPr>
        <w:autoSpaceDE w:val="0"/>
        <w:autoSpaceDN w:val="0"/>
        <w:adjustRightInd w:val="0"/>
        <w:jc w:val="both"/>
        <w:rPr>
          <w:sz w:val="24"/>
          <w:szCs w:val="24"/>
        </w:rPr>
      </w:pPr>
      <w:r>
        <w:rPr>
          <w:sz w:val="24"/>
          <w:szCs w:val="24"/>
        </w:rPr>
        <w:t>НР – направление расходов,</w:t>
      </w:r>
    </w:p>
    <w:p w14:paraId="1CC144AF">
      <w:pPr>
        <w:autoSpaceDE w:val="0"/>
        <w:autoSpaceDN w:val="0"/>
        <w:adjustRightInd w:val="0"/>
        <w:jc w:val="both"/>
        <w:rPr>
          <w:sz w:val="24"/>
          <w:szCs w:val="24"/>
        </w:rPr>
      </w:pPr>
      <w:r>
        <w:rPr>
          <w:sz w:val="24"/>
          <w:szCs w:val="24"/>
        </w:rPr>
        <w:t>ВР – вид расходов бюджетной классификации.</w:t>
      </w:r>
    </w:p>
    <w:p w14:paraId="11C5C98D">
      <w:pPr>
        <w:ind w:firstLine="426"/>
        <w:jc w:val="both"/>
        <w:rPr>
          <w:sz w:val="24"/>
          <w:szCs w:val="24"/>
        </w:rPr>
      </w:pPr>
    </w:p>
    <w:p w14:paraId="500B26A2">
      <w:pPr>
        <w:ind w:firstLine="426"/>
        <w:jc w:val="both"/>
        <w:rPr>
          <w:sz w:val="24"/>
          <w:szCs w:val="24"/>
        </w:rPr>
      </w:pPr>
      <w:r>
        <w:rPr>
          <w:sz w:val="24"/>
          <w:szCs w:val="24"/>
        </w:rPr>
        <w:t>1.2   Статью 6 решения  изложить в следующей редакции:</w:t>
      </w:r>
    </w:p>
    <w:p w14:paraId="3FD915F2">
      <w:pPr>
        <w:keepNext/>
        <w:jc w:val="both"/>
        <w:outlineLvl w:val="3"/>
        <w:rPr>
          <w:b/>
          <w:i/>
          <w:sz w:val="24"/>
          <w:szCs w:val="24"/>
        </w:rPr>
      </w:pPr>
      <w:r>
        <w:rPr>
          <w:b/>
          <w:bCs/>
          <w:i/>
          <w:iCs/>
          <w:sz w:val="24"/>
          <w:szCs w:val="24"/>
        </w:rPr>
        <w:t>«Статья 6</w:t>
      </w:r>
      <w:r>
        <w:rPr>
          <w:sz w:val="24"/>
          <w:szCs w:val="24"/>
        </w:rPr>
        <w:t xml:space="preserve">. </w:t>
      </w:r>
      <w:r>
        <w:rPr>
          <w:b/>
          <w:i/>
          <w:sz w:val="24"/>
          <w:szCs w:val="24"/>
        </w:rPr>
        <w:t>Бюджетные ассигнования бюджета Чернозерского сельсовета на 2026 год и на плановый период 2027 и 2028 годов</w:t>
      </w:r>
    </w:p>
    <w:p w14:paraId="1E2C2FD1">
      <w:pPr>
        <w:pStyle w:val="11"/>
        <w:numPr>
          <w:ilvl w:val="0"/>
          <w:numId w:val="2"/>
        </w:numPr>
        <w:tabs>
          <w:tab w:val="left" w:pos="918"/>
        </w:tabs>
        <w:autoSpaceDE w:val="0"/>
        <w:autoSpaceDN w:val="0"/>
        <w:adjustRightInd w:val="0"/>
        <w:spacing w:before="120"/>
        <w:jc w:val="both"/>
        <w:outlineLvl w:val="5"/>
        <w:rPr>
          <w:sz w:val="24"/>
          <w:szCs w:val="24"/>
        </w:rPr>
      </w:pPr>
      <w:r>
        <w:rPr>
          <w:sz w:val="24"/>
          <w:szCs w:val="24"/>
        </w:rPr>
        <w:t xml:space="preserve">Утвердить: </w:t>
      </w:r>
    </w:p>
    <w:p w14:paraId="417290B4">
      <w:pPr>
        <w:tabs>
          <w:tab w:val="left" w:pos="918"/>
        </w:tabs>
        <w:autoSpaceDE w:val="0"/>
        <w:autoSpaceDN w:val="0"/>
        <w:adjustRightInd w:val="0"/>
        <w:spacing w:before="120"/>
        <w:ind w:left="360"/>
        <w:jc w:val="both"/>
        <w:outlineLvl w:val="5"/>
        <w:rPr>
          <w:sz w:val="24"/>
          <w:szCs w:val="24"/>
        </w:rPr>
      </w:pPr>
      <w:r>
        <w:rPr>
          <w:sz w:val="24"/>
          <w:szCs w:val="24"/>
        </w:rPr>
        <w:t xml:space="preserve">   1)общий объем бюджетных ассигнований на исполнение публичных нормативных обязательств:</w:t>
      </w:r>
    </w:p>
    <w:p w14:paraId="3C69E89C">
      <w:pPr>
        <w:pStyle w:val="11"/>
        <w:tabs>
          <w:tab w:val="left" w:pos="918"/>
        </w:tabs>
        <w:autoSpaceDE w:val="0"/>
        <w:autoSpaceDN w:val="0"/>
        <w:adjustRightInd w:val="0"/>
        <w:ind w:left="750"/>
        <w:jc w:val="both"/>
        <w:outlineLvl w:val="5"/>
        <w:rPr>
          <w:sz w:val="24"/>
          <w:szCs w:val="24"/>
        </w:rPr>
      </w:pPr>
      <w:r>
        <w:rPr>
          <w:sz w:val="24"/>
          <w:szCs w:val="24"/>
        </w:rPr>
        <w:t xml:space="preserve">на 2025 год в сумме </w:t>
      </w:r>
      <w:r>
        <w:rPr>
          <w:b/>
          <w:bCs/>
          <w:i/>
          <w:iCs/>
          <w:sz w:val="24"/>
          <w:szCs w:val="24"/>
        </w:rPr>
        <w:t>162,459</w:t>
      </w:r>
      <w:r>
        <w:rPr>
          <w:sz w:val="24"/>
          <w:szCs w:val="24"/>
        </w:rPr>
        <w:t xml:space="preserve"> тыс. рублей;</w:t>
      </w:r>
    </w:p>
    <w:p w14:paraId="0083A403">
      <w:pPr>
        <w:pStyle w:val="11"/>
        <w:tabs>
          <w:tab w:val="left" w:pos="918"/>
        </w:tabs>
        <w:autoSpaceDE w:val="0"/>
        <w:autoSpaceDN w:val="0"/>
        <w:adjustRightInd w:val="0"/>
        <w:ind w:left="750"/>
        <w:jc w:val="both"/>
        <w:outlineLvl w:val="5"/>
        <w:rPr>
          <w:sz w:val="24"/>
          <w:szCs w:val="24"/>
        </w:rPr>
      </w:pPr>
      <w:r>
        <w:rPr>
          <w:sz w:val="24"/>
          <w:szCs w:val="24"/>
        </w:rPr>
        <w:t xml:space="preserve">на 2026 год в сумме    </w:t>
      </w:r>
      <w:r>
        <w:rPr>
          <w:b/>
          <w:bCs/>
          <w:i/>
          <w:iCs/>
          <w:sz w:val="24"/>
          <w:szCs w:val="24"/>
        </w:rPr>
        <w:t xml:space="preserve"> 0,000</w:t>
      </w:r>
      <w:r>
        <w:rPr>
          <w:sz w:val="24"/>
          <w:szCs w:val="24"/>
        </w:rPr>
        <w:t xml:space="preserve"> тыс. рублей;                   </w:t>
      </w:r>
    </w:p>
    <w:p w14:paraId="3AE82353">
      <w:pPr>
        <w:pStyle w:val="11"/>
        <w:tabs>
          <w:tab w:val="left" w:pos="918"/>
        </w:tabs>
        <w:autoSpaceDE w:val="0"/>
        <w:autoSpaceDN w:val="0"/>
        <w:adjustRightInd w:val="0"/>
        <w:ind w:left="750"/>
        <w:jc w:val="both"/>
        <w:outlineLvl w:val="5"/>
        <w:rPr>
          <w:sz w:val="24"/>
          <w:szCs w:val="24"/>
        </w:rPr>
      </w:pPr>
      <w:r>
        <w:rPr>
          <w:sz w:val="24"/>
          <w:szCs w:val="24"/>
        </w:rPr>
        <w:t xml:space="preserve">на 2027 год в сумме     </w:t>
      </w:r>
      <w:r>
        <w:rPr>
          <w:b/>
          <w:bCs/>
          <w:i/>
          <w:iCs/>
          <w:sz w:val="24"/>
          <w:szCs w:val="24"/>
        </w:rPr>
        <w:t xml:space="preserve">0,000 </w:t>
      </w:r>
      <w:r>
        <w:rPr>
          <w:sz w:val="24"/>
          <w:szCs w:val="24"/>
        </w:rPr>
        <w:t>тыс. рублей.</w:t>
      </w:r>
    </w:p>
    <w:p w14:paraId="0666A902">
      <w:pPr>
        <w:pStyle w:val="11"/>
        <w:tabs>
          <w:tab w:val="left" w:pos="918"/>
        </w:tabs>
        <w:autoSpaceDE w:val="0"/>
        <w:autoSpaceDN w:val="0"/>
        <w:adjustRightInd w:val="0"/>
        <w:ind w:left="750"/>
        <w:jc w:val="both"/>
        <w:outlineLvl w:val="5"/>
        <w:rPr>
          <w:sz w:val="24"/>
          <w:szCs w:val="24"/>
        </w:rPr>
      </w:pPr>
    </w:p>
    <w:p w14:paraId="22B0741C">
      <w:pPr>
        <w:ind w:firstLine="426"/>
        <w:jc w:val="both"/>
        <w:rPr>
          <w:sz w:val="24"/>
          <w:szCs w:val="24"/>
        </w:rPr>
      </w:pPr>
    </w:p>
    <w:p w14:paraId="600183D1">
      <w:pPr>
        <w:rPr>
          <w:sz w:val="24"/>
          <w:szCs w:val="24"/>
        </w:rPr>
      </w:pPr>
      <w:r>
        <w:rPr>
          <w:sz w:val="24"/>
          <w:szCs w:val="24"/>
          <w:lang w:eastAsia="en-US"/>
        </w:rPr>
        <w:t xml:space="preserve">   2.  </w:t>
      </w:r>
      <w:r>
        <w:rPr>
          <w:bCs/>
          <w:sz w:val="24"/>
          <w:szCs w:val="24"/>
          <w:lang w:eastAsia="en-US"/>
        </w:rPr>
        <w:t>П</w:t>
      </w:r>
      <w:r>
        <w:rPr>
          <w:sz w:val="24"/>
          <w:szCs w:val="24"/>
          <w:lang w:eastAsia="en-US"/>
        </w:rPr>
        <w:t>риложения 1, 3, 4, 5  к решению Комитета местного самоуправления Чернозерского сельсовета Мокшанского района Пензенской области от 25.12.2025  № 49-26/4   «О бюджете Чернозерского сельсовета Мокшанского района Пензенской области на 2026 год и на плановый период 2027 и 2028 годов» изложить в новой редакции (прилагаются).</w:t>
      </w:r>
    </w:p>
    <w:p w14:paraId="738CF059">
      <w:pPr>
        <w:pStyle w:val="12"/>
        <w:tabs>
          <w:tab w:val="left" w:pos="708"/>
        </w:tabs>
        <w:spacing w:before="0"/>
        <w:rPr>
          <w:szCs w:val="24"/>
        </w:rPr>
      </w:pPr>
      <w:r>
        <w:rPr>
          <w:szCs w:val="24"/>
        </w:rPr>
        <w:t xml:space="preserve">   3. Настоящее решение опубликовать в информационном бюллетене «Вести Чернозерского сельсовета».</w:t>
      </w:r>
    </w:p>
    <w:p w14:paraId="1B1ED0E8">
      <w:pPr>
        <w:jc w:val="both"/>
        <w:rPr>
          <w:sz w:val="24"/>
          <w:szCs w:val="24"/>
        </w:rPr>
      </w:pPr>
      <w:r>
        <w:rPr>
          <w:sz w:val="24"/>
          <w:szCs w:val="24"/>
        </w:rPr>
        <w:t xml:space="preserve">  4. </w:t>
      </w:r>
      <w:r>
        <w:rPr>
          <w:sz w:val="24"/>
          <w:szCs w:val="24"/>
          <w:lang w:eastAsia="en-US"/>
        </w:rPr>
        <w:t>Настоящее решение вступает в силу на следующий день после дня его официального опубликования.</w:t>
      </w:r>
    </w:p>
    <w:p w14:paraId="63D17CDC">
      <w:pPr>
        <w:pStyle w:val="7"/>
        <w:spacing w:after="0"/>
        <w:rPr>
          <w:sz w:val="24"/>
          <w:szCs w:val="24"/>
        </w:rPr>
      </w:pPr>
      <w:r>
        <w:rPr>
          <w:b/>
          <w:sz w:val="24"/>
          <w:szCs w:val="24"/>
        </w:rPr>
        <w:t xml:space="preserve"> </w:t>
      </w:r>
    </w:p>
    <w:p w14:paraId="34BD5A99">
      <w:pPr>
        <w:pStyle w:val="7"/>
        <w:spacing w:after="0"/>
        <w:jc w:val="both"/>
        <w:rPr>
          <w:sz w:val="24"/>
          <w:szCs w:val="24"/>
        </w:rPr>
      </w:pPr>
      <w:bookmarkStart w:id="1" w:name="_GoBack"/>
      <w:bookmarkEnd w:id="1"/>
      <w:r>
        <w:rPr>
          <w:b/>
          <w:sz w:val="24"/>
          <w:szCs w:val="24"/>
        </w:rPr>
        <w:t>Глава Чернозерского сельсовета</w:t>
      </w:r>
    </w:p>
    <w:p w14:paraId="66CDFFB9">
      <w:pPr>
        <w:jc w:val="both"/>
        <w:rPr>
          <w:sz w:val="24"/>
          <w:szCs w:val="24"/>
        </w:rPr>
      </w:pPr>
      <w:r>
        <w:rPr>
          <w:b/>
          <w:sz w:val="24"/>
          <w:szCs w:val="24"/>
        </w:rPr>
        <w:t>Мокшанского района</w:t>
      </w:r>
    </w:p>
    <w:p w14:paraId="105C84A8">
      <w:pPr>
        <w:widowControl w:val="0"/>
        <w:tabs>
          <w:tab w:val="left" w:pos="7065"/>
        </w:tabs>
        <w:spacing w:after="0" w:line="240" w:lineRule="auto"/>
        <w:jc w:val="both"/>
        <w:rPr>
          <w:rFonts w:ascii="Times New Roman" w:hAnsi="Times New Roman" w:eastAsia="Times New Roman" w:cs="Times New Roman"/>
          <w:b/>
          <w:sz w:val="24"/>
          <w:szCs w:val="24"/>
          <w:lang w:eastAsia="ru-RU"/>
        </w:rPr>
      </w:pPr>
      <w:r>
        <w:rPr>
          <w:b/>
          <w:sz w:val="24"/>
          <w:szCs w:val="24"/>
        </w:rPr>
        <w:t xml:space="preserve">Пензенской области                                                                      Е.В. Щеглакова   </w:t>
      </w:r>
    </w:p>
    <w:sectPr>
      <w:pgSz w:w="11906" w:h="16838"/>
      <w:pgMar w:top="1134" w:right="850" w:bottom="1134" w:left="1701"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Cambria">
    <w:panose1 w:val="02040503050406030204"/>
    <w:charset w:val="CC"/>
    <w:family w:val="roman"/>
    <w:pitch w:val="default"/>
    <w:sig w:usb0="E00006FF" w:usb1="420024FF" w:usb2="02000000" w:usb3="00000000" w:csb0="2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274D64"/>
    <w:multiLevelType w:val="multilevel"/>
    <w:tmpl w:val="02274D64"/>
    <w:lvl w:ilvl="0" w:tentative="0">
      <w:start w:val="1"/>
      <w:numFmt w:val="decimal"/>
      <w:lvlText w:val="%1."/>
      <w:lvlJc w:val="left"/>
      <w:pPr>
        <w:ind w:left="750" w:hanging="390"/>
      </w:pPr>
      <w:rPr>
        <w:rFonts w:hint="default"/>
      </w:rPr>
    </w:lvl>
    <w:lvl w:ilvl="1" w:tentative="0">
      <w:start w:val="3"/>
      <w:numFmt w:val="decimal"/>
      <w:isLgl/>
      <w:lvlText w:val="%1.%2"/>
      <w:lvlJc w:val="left"/>
      <w:pPr>
        <w:ind w:left="927" w:hanging="360"/>
      </w:pPr>
      <w:rPr>
        <w:rFonts w:hint="default"/>
        <w:color w:val="000000" w:themeColor="text1"/>
        <w:sz w:val="24"/>
        <w:szCs w:val="24"/>
      </w:rPr>
    </w:lvl>
    <w:lvl w:ilvl="2" w:tentative="0">
      <w:start w:val="1"/>
      <w:numFmt w:val="decimal"/>
      <w:isLgl/>
      <w:lvlText w:val="%1.%2.%3"/>
      <w:lvlJc w:val="left"/>
      <w:pPr>
        <w:ind w:left="1080" w:hanging="720"/>
      </w:pPr>
      <w:rPr>
        <w:rFonts w:hint="default"/>
        <w:color w:val="000000" w:themeColor="text1"/>
      </w:rPr>
    </w:lvl>
    <w:lvl w:ilvl="3" w:tentative="0">
      <w:start w:val="1"/>
      <w:numFmt w:val="decimal"/>
      <w:isLgl/>
      <w:lvlText w:val="%1.%2.%3.%4"/>
      <w:lvlJc w:val="left"/>
      <w:pPr>
        <w:ind w:left="1080" w:hanging="720"/>
      </w:pPr>
      <w:rPr>
        <w:rFonts w:hint="default"/>
        <w:color w:val="000000" w:themeColor="text1"/>
      </w:rPr>
    </w:lvl>
    <w:lvl w:ilvl="4" w:tentative="0">
      <w:start w:val="1"/>
      <w:numFmt w:val="decimal"/>
      <w:isLgl/>
      <w:lvlText w:val="%1.%2.%3.%4.%5"/>
      <w:lvlJc w:val="left"/>
      <w:pPr>
        <w:ind w:left="1440" w:hanging="1080"/>
      </w:pPr>
      <w:rPr>
        <w:rFonts w:hint="default"/>
        <w:color w:val="000000" w:themeColor="text1"/>
      </w:rPr>
    </w:lvl>
    <w:lvl w:ilvl="5" w:tentative="0">
      <w:start w:val="1"/>
      <w:numFmt w:val="decimal"/>
      <w:isLgl/>
      <w:lvlText w:val="%1.%2.%3.%4.%5.%6"/>
      <w:lvlJc w:val="left"/>
      <w:pPr>
        <w:ind w:left="1440" w:hanging="1080"/>
      </w:pPr>
      <w:rPr>
        <w:rFonts w:hint="default"/>
        <w:color w:val="000000" w:themeColor="text1"/>
      </w:rPr>
    </w:lvl>
    <w:lvl w:ilvl="6" w:tentative="0">
      <w:start w:val="1"/>
      <w:numFmt w:val="decimal"/>
      <w:isLgl/>
      <w:lvlText w:val="%1.%2.%3.%4.%5.%6.%7"/>
      <w:lvlJc w:val="left"/>
      <w:pPr>
        <w:ind w:left="1800" w:hanging="1440"/>
      </w:pPr>
      <w:rPr>
        <w:rFonts w:hint="default"/>
        <w:color w:val="000000" w:themeColor="text1"/>
      </w:rPr>
    </w:lvl>
    <w:lvl w:ilvl="7" w:tentative="0">
      <w:start w:val="1"/>
      <w:numFmt w:val="decimal"/>
      <w:isLgl/>
      <w:lvlText w:val="%1.%2.%3.%4.%5.%6.%7.%8"/>
      <w:lvlJc w:val="left"/>
      <w:pPr>
        <w:ind w:left="1800" w:hanging="1440"/>
      </w:pPr>
      <w:rPr>
        <w:rFonts w:hint="default"/>
        <w:color w:val="000000" w:themeColor="text1"/>
      </w:rPr>
    </w:lvl>
    <w:lvl w:ilvl="8" w:tentative="0">
      <w:start w:val="1"/>
      <w:numFmt w:val="decimal"/>
      <w:isLgl/>
      <w:lvlText w:val="%1.%2.%3.%4.%5.%6.%7.%8.%9"/>
      <w:lvlJc w:val="left"/>
      <w:pPr>
        <w:ind w:left="2160" w:hanging="1800"/>
      </w:pPr>
      <w:rPr>
        <w:rFonts w:hint="default"/>
        <w:color w:val="000000" w:themeColor="text1"/>
      </w:rPr>
    </w:lvl>
  </w:abstractNum>
  <w:abstractNum w:abstractNumId="1">
    <w:nsid w:val="1168059D"/>
    <w:multiLevelType w:val="multilevel"/>
    <w:tmpl w:val="1168059D"/>
    <w:lvl w:ilvl="0" w:tentative="0">
      <w:start w:val="1"/>
      <w:numFmt w:val="none"/>
      <w:suff w:val="nothing"/>
      <w:lvlText w:val=""/>
      <w:lvlJc w:val="left"/>
      <w:pPr>
        <w:ind w:left="0" w:firstLine="0"/>
      </w:pPr>
    </w:lvl>
    <w:lvl w:ilvl="1" w:tentative="0">
      <w:start w:val="1"/>
      <w:numFmt w:val="none"/>
      <w:lvlRestart w:val="0"/>
      <w:suff w:val="nothing"/>
      <w:lvlText w:val=""/>
      <w:lvlJc w:val="left"/>
      <w:pPr>
        <w:ind w:left="0" w:firstLine="0"/>
      </w:pPr>
      <w:rPr>
        <w:sz w:val="24"/>
      </w:rPr>
    </w:lvl>
    <w:lvl w:ilvl="2" w:tentative="0">
      <w:start w:val="1"/>
      <w:numFmt w:val="decimal"/>
      <w:suff w:val="space"/>
      <w:lvlText w:val="Глава %3."/>
      <w:lvlJc w:val="left"/>
      <w:pPr>
        <w:ind w:left="1701" w:hanging="1134"/>
      </w:pPr>
      <w:rPr>
        <w:b/>
        <w:i w:val="0"/>
        <w:sz w:val="28"/>
        <w:szCs w:val="28"/>
      </w:rPr>
    </w:lvl>
    <w:lvl w:ilvl="3" w:tentative="0">
      <w:start w:val="1"/>
      <w:numFmt w:val="decimal"/>
      <w:lvlRestart w:val="2"/>
      <w:suff w:val="nothing"/>
      <w:lvlText w:val="Статья %4"/>
      <w:lvlJc w:val="left"/>
      <w:pPr>
        <w:ind w:left="1701" w:hanging="1134"/>
      </w:pPr>
      <w:rPr>
        <w:b/>
        <w:i w:val="0"/>
        <w:sz w:val="24"/>
        <w:szCs w:val="24"/>
      </w:rPr>
    </w:lvl>
    <w:lvl w:ilvl="4" w:tentative="0">
      <w:start w:val="1"/>
      <w:numFmt w:val="none"/>
      <w:lvlRestart w:val="0"/>
      <w:suff w:val="nothing"/>
      <w:lvlText w:val="%5"/>
      <w:lvlJc w:val="left"/>
      <w:pPr>
        <w:ind w:left="284" w:firstLine="0"/>
      </w:pPr>
    </w:lvl>
    <w:lvl w:ilvl="5" w:tentative="0">
      <w:start w:val="1"/>
      <w:numFmt w:val="decimal"/>
      <w:lvlText w:val="%6."/>
      <w:lvlJc w:val="left"/>
      <w:pPr>
        <w:tabs>
          <w:tab w:val="left" w:pos="927"/>
        </w:tabs>
        <w:ind w:left="0" w:firstLine="567"/>
      </w:pPr>
    </w:lvl>
    <w:lvl w:ilvl="6" w:tentative="0">
      <w:start w:val="1"/>
      <w:numFmt w:val="decimal"/>
      <w:suff w:val="space"/>
      <w:lvlText w:val="%7) "/>
      <w:lvlJc w:val="left"/>
      <w:pPr>
        <w:ind w:left="344" w:firstLine="283"/>
      </w:pPr>
    </w:lvl>
    <w:lvl w:ilvl="7" w:tentative="0">
      <w:start w:val="1"/>
      <w:numFmt w:val="russianLower"/>
      <w:suff w:val="space"/>
      <w:lvlText w:val="%8)"/>
      <w:lvlJc w:val="left"/>
      <w:pPr>
        <w:ind w:left="567" w:firstLine="284"/>
      </w:pPr>
      <w:rPr>
        <w:b w:val="0"/>
        <w:i w:val="0"/>
        <w:sz w:val="24"/>
        <w:szCs w:val="24"/>
      </w:rPr>
    </w:lvl>
    <w:lvl w:ilvl="8" w:tentative="0">
      <w:start w:val="1"/>
      <w:numFmt w:val="none"/>
      <w:lvlRestart w:val="0"/>
      <w:suff w:val="nothing"/>
      <w:lvlText w:val=""/>
      <w:lvlJc w:val="left"/>
      <w:pPr>
        <w:ind w:left="284" w:firstLine="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2"/>
  </w:compat>
  <w:rsids>
    <w:rsidRoot w:val="00917E46"/>
    <w:rsid w:val="00917E46"/>
    <w:rsid w:val="00A5610A"/>
    <w:rsid w:val="00FF5443"/>
    <w:rsid w:val="125106A8"/>
    <w:rsid w:val="3E363D3A"/>
    <w:rsid w:val="6CAF28B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34" w:semiHidden="0" w:name="List Paragraph"/>
  </w:latentStyles>
  <w:style w:type="paragraph" w:default="1" w:styleId="1">
    <w:name w:val="Normal"/>
    <w:qFormat/>
    <w:uiPriority w:val="0"/>
    <w:pPr>
      <w:spacing w:after="0" w:line="240" w:lineRule="auto"/>
    </w:pPr>
    <w:rPr>
      <w:rFonts w:ascii="Times New Roman" w:hAnsi="Times New Roman" w:eastAsia="Times New Roman" w:cs="Times New Roman"/>
      <w:sz w:val="24"/>
      <w:szCs w:val="24"/>
      <w:lang w:val="ru-RU" w:eastAsia="ru-RU" w:bidi="ar-SA"/>
    </w:rPr>
  </w:style>
  <w:style w:type="paragraph" w:styleId="2">
    <w:name w:val="heading 1"/>
    <w:basedOn w:val="1"/>
    <w:link w:val="9"/>
    <w:qFormat/>
    <w:uiPriority w:val="9"/>
    <w:pPr>
      <w:spacing w:after="120"/>
      <w:outlineLvl w:val="0"/>
    </w:pPr>
    <w:rPr>
      <w:rFonts w:ascii="Arial" w:hAnsi="Arial" w:cs="Arial"/>
      <w:color w:val="141414"/>
      <w:kern w:val="36"/>
      <w:sz w:val="34"/>
      <w:szCs w:val="34"/>
    </w:rPr>
  </w:style>
  <w:style w:type="paragraph" w:styleId="3">
    <w:name w:val="heading 4"/>
    <w:basedOn w:val="1"/>
    <w:next w:val="1"/>
    <w:unhideWhenUsed/>
    <w:qFormat/>
    <w:uiPriority w:val="0"/>
    <w:pPr>
      <w:keepNext/>
      <w:keepLines/>
      <w:spacing w:before="200"/>
      <w:outlineLvl w:val="3"/>
    </w:pPr>
    <w:rPr>
      <w:rFonts w:asciiTheme="majorHAnsi" w:hAnsiTheme="majorHAnsi" w:eastAsiaTheme="majorEastAsia" w:cstheme="majorBidi"/>
      <w:b/>
      <w:bCs/>
      <w:i/>
      <w:iCs/>
      <w:color w:val="4F81BD" w:themeColor="accent1"/>
    </w:rPr>
  </w:style>
  <w:style w:type="character" w:default="1" w:styleId="4">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character" w:styleId="6">
    <w:name w:val="Hyperlink"/>
    <w:basedOn w:val="4"/>
    <w:unhideWhenUsed/>
    <w:qFormat/>
    <w:uiPriority w:val="99"/>
    <w:rPr>
      <w:color w:val="3B8BD6"/>
      <w:u w:val="none"/>
      <w:shd w:val="clear" w:color="auto" w:fill="auto"/>
    </w:rPr>
  </w:style>
  <w:style w:type="paragraph" w:styleId="7">
    <w:name w:val="Body Text"/>
    <w:basedOn w:val="1"/>
    <w:unhideWhenUsed/>
    <w:qFormat/>
    <w:uiPriority w:val="99"/>
    <w:pPr>
      <w:spacing w:after="120"/>
    </w:pPr>
  </w:style>
  <w:style w:type="paragraph" w:styleId="8">
    <w:name w:val="Normal (Web)"/>
    <w:basedOn w:val="1"/>
    <w:unhideWhenUsed/>
    <w:qFormat/>
    <w:uiPriority w:val="99"/>
    <w:pPr>
      <w:spacing w:after="360"/>
    </w:pPr>
  </w:style>
  <w:style w:type="character" w:customStyle="1" w:styleId="9">
    <w:name w:val="Заголовок 1 Знак"/>
    <w:basedOn w:val="4"/>
    <w:link w:val="2"/>
    <w:qFormat/>
    <w:uiPriority w:val="9"/>
    <w:rPr>
      <w:rFonts w:ascii="Arial" w:hAnsi="Arial" w:eastAsia="Times New Roman" w:cs="Arial"/>
      <w:color w:val="141414"/>
      <w:kern w:val="36"/>
      <w:sz w:val="34"/>
      <w:szCs w:val="34"/>
      <w:lang w:eastAsia="ru-RU"/>
    </w:rPr>
  </w:style>
  <w:style w:type="paragraph" w:customStyle="1" w:styleId="10">
    <w:name w:val="Стиль1"/>
    <w:basedOn w:val="1"/>
    <w:qFormat/>
    <w:uiPriority w:val="0"/>
    <w:pPr>
      <w:widowControl/>
      <w:tabs>
        <w:tab w:val="left" w:pos="987"/>
      </w:tabs>
      <w:spacing w:before="120"/>
      <w:ind w:left="60" w:firstLine="567"/>
      <w:jc w:val="both"/>
      <w:outlineLvl w:val="5"/>
    </w:pPr>
    <w:rPr>
      <w:rFonts w:cs="Arial"/>
      <w:sz w:val="24"/>
      <w:szCs w:val="18"/>
    </w:rPr>
  </w:style>
  <w:style w:type="paragraph" w:styleId="11">
    <w:name w:val="List Paragraph"/>
    <w:basedOn w:val="1"/>
    <w:qFormat/>
    <w:uiPriority w:val="34"/>
    <w:pPr>
      <w:ind w:left="720"/>
      <w:contextualSpacing/>
    </w:pPr>
  </w:style>
  <w:style w:type="paragraph" w:customStyle="1" w:styleId="12">
    <w:name w:val="Стиль2"/>
    <w:basedOn w:val="1"/>
    <w:qFormat/>
    <w:uiPriority w:val="0"/>
    <w:pPr>
      <w:widowControl/>
      <w:tabs>
        <w:tab w:val="left" w:pos="5040"/>
      </w:tabs>
      <w:spacing w:before="60"/>
      <w:jc w:val="both"/>
      <w:outlineLvl w:val="6"/>
    </w:pPr>
    <w:rPr>
      <w:sz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11</Pages>
  <Words>64</Words>
  <Characters>366</Characters>
  <Lines>3</Lines>
  <Paragraphs>1</Paragraphs>
  <TotalTime>0</TotalTime>
  <ScaleCrop>false</ScaleCrop>
  <LinksUpToDate>false</LinksUpToDate>
  <CharactersWithSpaces>429</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2026-01-14T10:44:00Z</dcterms:created>
  <dc:creator>Администрация</dc:creator>
  <cp:lastModifiedBy>User</cp:lastModifiedBy>
  <dcterms:modified xsi:type="dcterms:W3CDTF">2026-02-09T06:22:07Z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297289257CA945D29A02E28B2796113B_12</vt:lpwstr>
  </property>
</Properties>
</file>