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0F104">
      <w:pPr>
        <w:pBdr>
          <w:top w:val="double" w:color="000000" w:sz="24" w:space="0"/>
          <w:left w:val="double" w:color="000000" w:sz="24" w:space="4"/>
          <w:bottom w:val="double" w:color="000000" w:sz="24" w:space="1"/>
          <w:right w:val="double" w:color="000000" w:sz="24" w:space="4"/>
        </w:pBdr>
        <w:rPr>
          <w:b/>
          <w:sz w:val="28"/>
          <w:szCs w:val="28"/>
        </w:rPr>
      </w:pPr>
      <w:r>
        <w:rPr>
          <w:b/>
          <w:sz w:val="28"/>
          <w:szCs w:val="28"/>
        </w:rPr>
        <w:t xml:space="preserve">№ </w:t>
      </w:r>
      <w:r>
        <w:rPr>
          <w:rFonts w:hint="default"/>
          <w:b/>
          <w:sz w:val="28"/>
          <w:szCs w:val="28"/>
          <w:lang w:val="ru-RU"/>
        </w:rPr>
        <w:t>4</w:t>
      </w:r>
      <w:r>
        <w:rPr>
          <w:b/>
          <w:sz w:val="28"/>
          <w:szCs w:val="28"/>
        </w:rPr>
        <w:t>(70</w:t>
      </w:r>
      <w:r>
        <w:rPr>
          <w:rFonts w:hint="default"/>
          <w:b/>
          <w:sz w:val="28"/>
          <w:szCs w:val="28"/>
          <w:lang w:val="ru-RU"/>
        </w:rPr>
        <w:t>4</w:t>
      </w:r>
      <w:r>
        <w:rPr>
          <w:b/>
          <w:sz w:val="28"/>
          <w:szCs w:val="28"/>
        </w:rPr>
        <w:t xml:space="preserve">)  </w:t>
      </w:r>
      <w:r>
        <w:rPr>
          <w:rFonts w:hint="default"/>
          <w:b/>
          <w:sz w:val="28"/>
          <w:szCs w:val="28"/>
          <w:lang w:val="ru-RU"/>
        </w:rPr>
        <w:t>16</w:t>
      </w:r>
      <w:r>
        <w:rPr>
          <w:b/>
          <w:sz w:val="28"/>
          <w:szCs w:val="28"/>
        </w:rPr>
        <w:t>.</w:t>
      </w:r>
      <w:r>
        <w:rPr>
          <w:rFonts w:hint="default"/>
          <w:b/>
          <w:sz w:val="28"/>
          <w:szCs w:val="28"/>
          <w:lang w:val="ru-RU"/>
        </w:rPr>
        <w:t>01</w:t>
      </w:r>
      <w:r>
        <w:rPr>
          <w:b/>
          <w:sz w:val="28"/>
          <w:szCs w:val="28"/>
        </w:rPr>
        <w:t>.202</w:t>
      </w:r>
      <w:r>
        <w:rPr>
          <w:rFonts w:hint="default"/>
          <w:b/>
          <w:sz w:val="28"/>
          <w:szCs w:val="28"/>
          <w:lang w:val="ru-RU"/>
        </w:rPr>
        <w:t>6</w:t>
      </w:r>
      <w:r>
        <w:rPr>
          <w:b/>
          <w:sz w:val="28"/>
          <w:szCs w:val="28"/>
        </w:rPr>
        <w:t xml:space="preserve"> г.                                                                                                                   с. Чернозерье                                                                            Бесплатно</w:t>
      </w:r>
    </w:p>
    <w:p w14:paraId="47DFC9F4">
      <w:pPr>
        <w:pBdr>
          <w:top w:val="double" w:color="000000" w:sz="24" w:space="0"/>
          <w:left w:val="double" w:color="000000" w:sz="24" w:space="4"/>
          <w:bottom w:val="double" w:color="000000" w:sz="24" w:space="1"/>
          <w:right w:val="double" w:color="000000" w:sz="24" w:space="4"/>
        </w:pBdr>
        <w:jc w:val="center"/>
        <w:rPr>
          <w:b/>
          <w:sz w:val="28"/>
          <w:szCs w:val="28"/>
        </w:rPr>
      </w:pPr>
      <w:r>
        <w:rPr>
          <w:b/>
          <w:sz w:val="28"/>
          <w:szCs w:val="28"/>
        </w:rPr>
        <w:t>ВЕСТИ</w:t>
      </w:r>
    </w:p>
    <w:p w14:paraId="56BC2F1A">
      <w:pPr>
        <w:pBdr>
          <w:top w:val="double" w:color="000000" w:sz="24" w:space="0"/>
          <w:left w:val="double" w:color="000000" w:sz="24" w:space="4"/>
          <w:bottom w:val="double" w:color="000000" w:sz="24" w:space="1"/>
          <w:right w:val="double" w:color="000000" w:sz="24" w:space="4"/>
        </w:pBdr>
        <w:jc w:val="center"/>
        <w:rPr>
          <w:b/>
          <w:sz w:val="28"/>
          <w:szCs w:val="28"/>
        </w:rPr>
      </w:pPr>
      <w:r>
        <w:rPr>
          <w:b/>
          <w:sz w:val="28"/>
          <w:szCs w:val="28"/>
        </w:rPr>
        <w:t>ЧЕРНОЗЕРСКОГО</w:t>
      </w:r>
    </w:p>
    <w:p w14:paraId="5F3D0C43">
      <w:pPr>
        <w:pBdr>
          <w:top w:val="double" w:color="000000" w:sz="24" w:space="0"/>
          <w:left w:val="double" w:color="000000" w:sz="24" w:space="4"/>
          <w:bottom w:val="double" w:color="000000" w:sz="24" w:space="1"/>
          <w:right w:val="double" w:color="000000" w:sz="24" w:space="4"/>
        </w:pBdr>
        <w:jc w:val="center"/>
        <w:rPr>
          <w:b/>
          <w:sz w:val="28"/>
          <w:szCs w:val="28"/>
        </w:rPr>
      </w:pPr>
      <w:r>
        <w:rPr>
          <w:b/>
          <w:sz w:val="28"/>
          <w:szCs w:val="28"/>
        </w:rPr>
        <w:t>СЕЛЬСОВЕТА</w:t>
      </w:r>
    </w:p>
    <w:p w14:paraId="7D45882D">
      <w:pPr>
        <w:pBdr>
          <w:top w:val="double" w:color="000000" w:sz="24" w:space="0"/>
          <w:left w:val="double" w:color="000000" w:sz="24" w:space="4"/>
          <w:bottom w:val="double" w:color="000000" w:sz="24" w:space="1"/>
          <w:right w:val="double" w:color="000000" w:sz="24" w:space="4"/>
        </w:pBdr>
        <w:jc w:val="center"/>
        <w:rPr>
          <w:sz w:val="28"/>
          <w:szCs w:val="28"/>
        </w:rPr>
      </w:pPr>
      <w:r>
        <w:rPr>
          <w:b/>
          <w:sz w:val="28"/>
          <w:szCs w:val="28"/>
        </w:rPr>
        <w:t>Издание официальных документов.</w:t>
      </w:r>
    </w:p>
    <w:p w14:paraId="7BFE2C91">
      <w:pPr>
        <w:pBdr>
          <w:top w:val="double" w:color="000000" w:sz="24" w:space="0"/>
          <w:left w:val="double" w:color="000000" w:sz="24" w:space="4"/>
          <w:bottom w:val="double" w:color="000000" w:sz="24" w:space="1"/>
          <w:right w:val="double" w:color="000000" w:sz="24" w:space="4"/>
        </w:pBdr>
        <w:jc w:val="center"/>
        <w:rPr>
          <w:sz w:val="28"/>
          <w:szCs w:val="28"/>
        </w:rPr>
      </w:pPr>
      <w:r>
        <w:rPr>
          <w:sz w:val="28"/>
          <w:szCs w:val="28"/>
        </w:rPr>
        <w:t xml:space="preserve">Средство массовой информации органов местного самоуправления Чернозерского сельсовета </w:t>
      </w:r>
    </w:p>
    <w:p w14:paraId="03871D09">
      <w:pPr>
        <w:pBdr>
          <w:top w:val="double" w:color="000000" w:sz="24" w:space="0"/>
          <w:left w:val="double" w:color="000000" w:sz="24" w:space="4"/>
          <w:bottom w:val="double" w:color="000000" w:sz="24" w:space="1"/>
          <w:right w:val="double" w:color="000000" w:sz="24" w:space="4"/>
        </w:pBdr>
        <w:jc w:val="center"/>
        <w:rPr>
          <w:sz w:val="28"/>
          <w:szCs w:val="28"/>
        </w:rPr>
      </w:pPr>
      <w:r>
        <w:rPr>
          <w:sz w:val="28"/>
          <w:szCs w:val="28"/>
        </w:rPr>
        <w:t>Мокшанского района Пензенской области</w:t>
      </w:r>
    </w:p>
    <w:p w14:paraId="1900E4A6">
      <w:pPr>
        <w:spacing w:after="0" w:line="240" w:lineRule="auto"/>
        <w:rPr>
          <w:rFonts w:ascii="Times New Roman" w:hAnsi="Times New Roman" w:eastAsia="Times New Roman" w:cs="Times New Roman"/>
          <w:color w:val="000000"/>
          <w:lang w:eastAsia="ru-RU"/>
        </w:rPr>
      </w:pPr>
    </w:p>
    <w:p w14:paraId="24837865">
      <w:pPr>
        <w:pStyle w:val="6"/>
        <w:spacing w:before="0" w:beforeAutospacing="0" w:after="0" w:afterAutospacing="0"/>
        <w:ind w:firstLine="567"/>
        <w:jc w:val="both"/>
        <w:rPr>
          <w:b/>
          <w:bCs/>
          <w:color w:val="000000"/>
        </w:rPr>
      </w:pPr>
      <w:r>
        <w:rPr>
          <w:b/>
          <w:bCs/>
          <w:color w:val="000000"/>
        </w:rPr>
        <w:t xml:space="preserve">АДМИНИСТРАЦИЯ ЧЕРНОЗЕРСКОГО   СЕЛЬСОВЕТА </w:t>
      </w:r>
    </w:p>
    <w:p w14:paraId="15477845">
      <w:pPr>
        <w:pStyle w:val="6"/>
        <w:spacing w:before="0" w:beforeAutospacing="0" w:after="0" w:afterAutospacing="0"/>
        <w:ind w:firstLine="567"/>
        <w:jc w:val="both"/>
        <w:rPr>
          <w:b/>
          <w:bCs/>
          <w:color w:val="000000"/>
        </w:rPr>
      </w:pPr>
      <w:r>
        <w:rPr>
          <w:b/>
          <w:bCs/>
          <w:color w:val="000000"/>
        </w:rPr>
        <w:t xml:space="preserve">                                                МОКШАНСКОГО РАЙОНА</w:t>
      </w:r>
    </w:p>
    <w:p w14:paraId="2206A37D">
      <w:pPr>
        <w:pStyle w:val="6"/>
        <w:spacing w:before="0" w:beforeAutospacing="0" w:after="0" w:afterAutospacing="0"/>
        <w:ind w:firstLine="567"/>
        <w:jc w:val="both"/>
        <w:rPr>
          <w:color w:val="000000"/>
        </w:rPr>
      </w:pPr>
      <w:r>
        <w:rPr>
          <w:color w:val="000000"/>
        </w:rPr>
        <w:t xml:space="preserve">                                                 </w:t>
      </w:r>
      <w:r>
        <w:rPr>
          <w:b/>
          <w:bCs/>
          <w:color w:val="000000"/>
        </w:rPr>
        <w:t>ПЕНЗЕНСКОЙ ОБЛАСТИ</w:t>
      </w:r>
    </w:p>
    <w:p w14:paraId="134854E4">
      <w:pPr>
        <w:pStyle w:val="6"/>
        <w:spacing w:before="0" w:beforeAutospacing="0" w:after="0" w:afterAutospacing="0"/>
        <w:ind w:firstLine="567"/>
        <w:jc w:val="both"/>
        <w:rPr>
          <w:color w:val="000000"/>
        </w:rPr>
      </w:pPr>
      <w:r>
        <w:rPr>
          <w:b/>
          <w:bCs/>
          <w:color w:val="000000"/>
        </w:rPr>
        <w:t> </w:t>
      </w:r>
    </w:p>
    <w:p w14:paraId="71F1146E">
      <w:pPr>
        <w:pStyle w:val="6"/>
        <w:spacing w:before="0" w:beforeAutospacing="0" w:after="0" w:afterAutospacing="0"/>
        <w:ind w:firstLine="567"/>
        <w:jc w:val="both"/>
        <w:rPr>
          <w:b/>
          <w:bCs/>
          <w:color w:val="000000"/>
        </w:rPr>
      </w:pPr>
      <w:r>
        <w:rPr>
          <w:b/>
          <w:bCs/>
          <w:color w:val="000000"/>
        </w:rPr>
        <w:t xml:space="preserve">                                                    ПОСТАНОВЛЕНИЕ</w:t>
      </w:r>
    </w:p>
    <w:p w14:paraId="522FBB87">
      <w:pPr>
        <w:pStyle w:val="6"/>
        <w:spacing w:before="0" w:beforeAutospacing="0" w:after="0" w:afterAutospacing="0"/>
        <w:ind w:firstLine="567"/>
        <w:jc w:val="both"/>
        <w:rPr>
          <w:b/>
          <w:bCs/>
          <w:color w:val="000000"/>
        </w:rPr>
      </w:pPr>
    </w:p>
    <w:p w14:paraId="4AF7DD0F">
      <w:pPr>
        <w:pStyle w:val="6"/>
        <w:spacing w:before="0" w:beforeAutospacing="0" w:after="0" w:afterAutospacing="0"/>
      </w:pPr>
      <w:r>
        <w:rPr>
          <w:color w:val="000000"/>
        </w:rPr>
        <w:t xml:space="preserve">                                                     </w:t>
      </w:r>
      <w:r>
        <w:rPr>
          <w:bCs/>
          <w:color w:val="000000"/>
        </w:rPr>
        <w:t xml:space="preserve">             от 16.01.2026  №2</w:t>
      </w:r>
    </w:p>
    <w:p w14:paraId="21A03527">
      <w:pPr>
        <w:pStyle w:val="6"/>
        <w:spacing w:before="0" w:beforeAutospacing="0" w:after="0" w:afterAutospacing="0"/>
        <w:ind w:firstLine="567"/>
        <w:jc w:val="both"/>
      </w:pPr>
    </w:p>
    <w:p w14:paraId="57A02E1B">
      <w:pPr>
        <w:pStyle w:val="6"/>
        <w:spacing w:before="0" w:beforeAutospacing="0" w:after="0" w:afterAutospacing="0"/>
        <w:ind w:firstLine="567"/>
        <w:jc w:val="both"/>
      </w:pPr>
      <w:r>
        <w:rPr>
          <w:bCs/>
        </w:rPr>
        <w:t xml:space="preserve">                                                            с.Чернозерье </w:t>
      </w:r>
    </w:p>
    <w:p w14:paraId="7B592EB3">
      <w:pPr>
        <w:pStyle w:val="8"/>
        <w:spacing w:before="240" w:beforeAutospacing="0" w:after="60" w:afterAutospacing="0"/>
        <w:ind w:firstLine="567"/>
        <w:jc w:val="both"/>
        <w:rPr>
          <w:b/>
          <w:bCs/>
          <w:color w:val="000000"/>
        </w:rPr>
      </w:pPr>
      <w:r>
        <w:rPr>
          <w:b/>
          <w:bCs/>
          <w:color w:val="000000"/>
        </w:rPr>
        <w:t> Об утверждении административного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52693976">
      <w:pPr>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со ст. 39</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39</w:t>
      </w:r>
      <w:r>
        <w:rPr>
          <w:rFonts w:ascii="Times New Roman" w:hAnsi="Times New Roman" w:cs="Times New Roman"/>
          <w:color w:val="000000"/>
          <w:sz w:val="24"/>
          <w:szCs w:val="24"/>
          <w:vertAlign w:val="superscript"/>
        </w:rPr>
        <w:t>11</w:t>
      </w:r>
      <w:r>
        <w:rPr>
          <w:rFonts w:ascii="Times New Roman" w:hAnsi="Times New Roman" w:cs="Times New Roman"/>
          <w:color w:val="000000"/>
          <w:sz w:val="24"/>
          <w:szCs w:val="24"/>
        </w:rPr>
        <w:t>-39</w:t>
      </w:r>
      <w:r>
        <w:rPr>
          <w:rFonts w:ascii="Times New Roman" w:hAnsi="Times New Roman" w:cs="Times New Roman"/>
          <w:color w:val="000000"/>
          <w:sz w:val="24"/>
          <w:szCs w:val="24"/>
          <w:vertAlign w:val="superscript"/>
        </w:rPr>
        <w:t>13</w:t>
      </w:r>
      <w:r>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Чернозерского  сельсовета Мокшанского района Пензенской области </w:t>
      </w:r>
      <w:r>
        <w:rPr>
          <w:rFonts w:ascii="Times New Roman" w:hAnsi="Times New Roman" w:cs="Times New Roman"/>
          <w:sz w:val="24"/>
          <w:szCs w:val="24"/>
        </w:rPr>
        <w:t xml:space="preserve">от  04.09.2025 № 47  </w:t>
      </w:r>
      <w:r>
        <w:rPr>
          <w:rFonts w:ascii="Times New Roman" w:hAnsi="Times New Roman" w:cs="Times New Roman"/>
          <w:color w:val="000000"/>
          <w:sz w:val="24"/>
          <w:szCs w:val="24"/>
        </w:rPr>
        <w:t>«Об утверждении правил разработки и утверждения административных регламентов предоставления муниципальных услуг органами местного самоуправления Чернозерского   сельсовета Мокшанского района Пензенской области», </w:t>
      </w:r>
      <w:r>
        <w:fldChar w:fldCharType="begin"/>
      </w:r>
      <w:r>
        <w:instrText xml:space="preserve"> HYPERLINK "https://pravo-search.minjust.ru/bigs/showDocument.html?id=E5D88D00-2FD9-4197-9A50-E65C38D10E36" \t "_blank" </w:instrText>
      </w:r>
      <w:r>
        <w:fldChar w:fldCharType="separate"/>
      </w:r>
      <w:r>
        <w:rPr>
          <w:rStyle w:val="9"/>
          <w:rFonts w:ascii="Times New Roman" w:hAnsi="Times New Roman" w:eastAsia="Arial" w:cs="Times New Roman"/>
          <w:color w:val="0000FF"/>
          <w:sz w:val="24"/>
          <w:szCs w:val="24"/>
        </w:rPr>
        <w:t>от 03.09.2018 №</w:t>
      </w:r>
      <w:r>
        <w:rPr>
          <w:rStyle w:val="9"/>
          <w:rFonts w:ascii="Times New Roman" w:hAnsi="Times New Roman" w:eastAsia="Arial" w:cs="Times New Roman"/>
          <w:color w:val="0000FF"/>
          <w:sz w:val="24"/>
          <w:szCs w:val="24"/>
        </w:rPr>
        <w:fldChar w:fldCharType="end"/>
      </w:r>
      <w:r>
        <w:rPr>
          <w:rFonts w:ascii="Times New Roman" w:hAnsi="Times New Roman" w:cs="Times New Roman"/>
          <w:sz w:val="24"/>
          <w:szCs w:val="24"/>
        </w:rPr>
        <w:t xml:space="preserve"> 37 </w:t>
      </w:r>
      <w:r>
        <w:rPr>
          <w:rFonts w:ascii="Times New Roman" w:hAnsi="Times New Roman" w:cs="Times New Roman"/>
          <w:color w:val="000000"/>
          <w:sz w:val="24"/>
          <w:szCs w:val="24"/>
        </w:rPr>
        <w:t>«Об утверждении Реестра муниципальных услуг Чернозерского  сельсовета Мокшанского района Пензенской области»</w:t>
      </w:r>
      <w:r>
        <w:rPr>
          <w:rFonts w:ascii="Times New Roman" w:hAnsi="Times New Roman" w:cs="Times New Roman"/>
          <w:sz w:val="24"/>
          <w:szCs w:val="24"/>
        </w:rPr>
        <w:t>, </w:t>
      </w:r>
      <w:r>
        <w:fldChar w:fldCharType="begin"/>
      </w:r>
      <w:r>
        <w:instrText xml:space="preserve"> HYPERLINK "http://pravo-search.minjust.ru:8080/bigs/showDocument.html?id=3200DBCF-FE63-4D9B-8677-EBE4F4146A40" \t "_blank" </w:instrText>
      </w:r>
      <w:r>
        <w:fldChar w:fldCharType="separate"/>
      </w:r>
      <w:r>
        <w:rPr>
          <w:rStyle w:val="9"/>
          <w:rFonts w:ascii="Times New Roman" w:hAnsi="Times New Roman" w:cs="Times New Roman"/>
          <w:sz w:val="24"/>
          <w:szCs w:val="24"/>
        </w:rPr>
        <w:t>Уставом сельского поселения Чернозерский   сельсовет муниципального района Мокшанский район Пензенской области</w:t>
      </w:r>
      <w:r>
        <w:rPr>
          <w:rStyle w:val="9"/>
          <w:rFonts w:ascii="Times New Roman" w:hAnsi="Times New Roman" w:cs="Times New Roman"/>
          <w:sz w:val="24"/>
          <w:szCs w:val="24"/>
        </w:rPr>
        <w:fldChar w:fldCharType="end"/>
      </w:r>
      <w:r>
        <w:rPr>
          <w:rFonts w:ascii="Times New Roman" w:hAnsi="Times New Roman" w:cs="Times New Roman"/>
          <w:color w:val="000000"/>
          <w:sz w:val="24"/>
          <w:szCs w:val="24"/>
        </w:rPr>
        <w:t>,</w:t>
      </w:r>
    </w:p>
    <w:p w14:paraId="44EB90D0">
      <w:pPr>
        <w:pStyle w:val="6"/>
        <w:ind w:firstLine="567"/>
        <w:jc w:val="both"/>
        <w:rPr>
          <w:b/>
        </w:rPr>
      </w:pPr>
      <w:r>
        <w:rPr>
          <w:b/>
        </w:rPr>
        <w:t>Администрация Чернозерского  сельсовета Мокшанского района Пензенской области постановляет:</w:t>
      </w:r>
      <w:r>
        <w:rPr>
          <w:color w:val="000000"/>
        </w:rPr>
        <w:t> </w:t>
      </w:r>
    </w:p>
    <w:p w14:paraId="247DDCD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Утвердить прилагаемый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6E5D2F87">
      <w:pPr>
        <w:pStyle w:val="10"/>
      </w:pPr>
      <w:r>
        <w:t xml:space="preserve">2. </w:t>
      </w:r>
      <w:r>
        <w:rPr>
          <w:position w:val="-2"/>
        </w:rPr>
        <w:t xml:space="preserve">Опубликовать настоящее постановление в информационном бюллетене «Вести Чернозерского сельсовета» и разместить </w:t>
      </w:r>
      <w:r>
        <w:t xml:space="preserve">на официальной странице администрации Чернозерского   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  </w:t>
      </w:r>
      <w:r>
        <w:fldChar w:fldCharType="begin"/>
      </w:r>
      <w:r>
        <w:instrText xml:space="preserve"> HYPERLINK "https://mokshan.pnzreg.ru/authority/oms-munitsipalnogo-obrazovaniya/administratsiya-chernozerskogo-selsoveta/" \t "_blank" </w:instrText>
      </w:r>
      <w:r>
        <w:fldChar w:fldCharType="separate"/>
      </w:r>
      <w:r>
        <w:rPr>
          <w:rStyle w:val="5"/>
        </w:rPr>
        <w:t>https://mokshan.pnzreg.ru/authority/oms-munitsipalnogo-obrazovaniya/administratsiya-chernozerskogo-selsoveta/</w:t>
      </w:r>
      <w:r>
        <w:rPr>
          <w:rStyle w:val="5"/>
        </w:rPr>
        <w:fldChar w:fldCharType="end"/>
      </w:r>
      <w:r>
        <w:rPr>
          <w:color w:val="1F497D"/>
        </w:rPr>
        <w:t xml:space="preserve"> </w:t>
      </w:r>
    </w:p>
    <w:p w14:paraId="1769F664">
      <w:pPr>
        <w:pStyle w:val="6"/>
        <w:spacing w:before="0" w:beforeAutospacing="0" w:after="0" w:afterAutospacing="0"/>
        <w:ind w:firstLine="567"/>
        <w:jc w:val="both"/>
      </w:pPr>
      <w:r>
        <w:t>3. Настоящее постановление вступает в силу на следующий день после дня его официального опубликования.</w:t>
      </w:r>
    </w:p>
    <w:p w14:paraId="6E9FCF0E">
      <w:pPr>
        <w:pStyle w:val="11"/>
        <w:ind w:firstLine="567"/>
        <w:jc w:val="both"/>
        <w:rPr>
          <w:rFonts w:ascii="Times New Roman" w:hAnsi="Times New Roman" w:cs="Times New Roman"/>
          <w:position w:val="-2"/>
          <w:sz w:val="24"/>
          <w:szCs w:val="24"/>
        </w:rPr>
      </w:pPr>
      <w:r>
        <w:rPr>
          <w:rFonts w:ascii="Times New Roman" w:hAnsi="Times New Roman" w:cs="Times New Roman"/>
          <w:sz w:val="24"/>
          <w:szCs w:val="24"/>
        </w:rPr>
        <w:t xml:space="preserve">4. </w:t>
      </w:r>
      <w:r>
        <w:rPr>
          <w:rFonts w:ascii="Times New Roman" w:hAnsi="Times New Roman" w:cs="Times New Roman"/>
          <w:position w:val="-2"/>
          <w:sz w:val="24"/>
          <w:szCs w:val="24"/>
        </w:rPr>
        <w:t>Контроль за исполнением настоящего постановления возложить на главу администрации Чернозерского  сельсовета Мокшанского района Пензенской области.</w:t>
      </w:r>
    </w:p>
    <w:p w14:paraId="15CEA378">
      <w:pPr>
        <w:pStyle w:val="11"/>
        <w:ind w:firstLine="567"/>
        <w:jc w:val="both"/>
        <w:rPr>
          <w:rFonts w:ascii="Times New Roman" w:hAnsi="Times New Roman" w:cs="Times New Roman"/>
          <w:position w:val="-2"/>
          <w:sz w:val="24"/>
          <w:szCs w:val="24"/>
        </w:rPr>
      </w:pPr>
    </w:p>
    <w:p w14:paraId="25AF5B17">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 xml:space="preserve"> И.о. Главы  Чернозерского сельсовета </w:t>
      </w:r>
    </w:p>
    <w:p w14:paraId="47603F34">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 xml:space="preserve">Мокшанского района </w:t>
      </w:r>
    </w:p>
    <w:p w14:paraId="12F767AE">
      <w:pPr>
        <w:tabs>
          <w:tab w:val="left" w:pos="7587"/>
        </w:tabs>
        <w:spacing w:after="0" w:line="240" w:lineRule="auto"/>
        <w:ind w:firstLine="567"/>
        <w:jc w:val="both"/>
        <w:rPr>
          <w:rFonts w:ascii="Times New Roman" w:hAnsi="Times New Roman" w:cs="Times New Roman"/>
          <w:position w:val="-2"/>
          <w:sz w:val="24"/>
          <w:szCs w:val="24"/>
        </w:rPr>
      </w:pPr>
      <w:r>
        <w:rPr>
          <w:rFonts w:ascii="Times New Roman" w:hAnsi="Times New Roman" w:cs="Times New Roman"/>
          <w:position w:val="-2"/>
          <w:sz w:val="24"/>
          <w:szCs w:val="24"/>
        </w:rPr>
        <w:t xml:space="preserve">Пензенской области                                  Зезелев Сергей Валентинович </w:t>
      </w:r>
    </w:p>
    <w:p w14:paraId="349344D9">
      <w:pPr>
        <w:spacing w:after="0" w:line="240" w:lineRule="auto"/>
        <w:ind w:firstLine="567"/>
        <w:jc w:val="both"/>
        <w:rPr>
          <w:rFonts w:ascii="Times New Roman" w:hAnsi="Times New Roman" w:eastAsia="Times New Roman" w:cs="Times New Roman"/>
          <w:color w:val="000000"/>
          <w:sz w:val="24"/>
          <w:szCs w:val="24"/>
          <w:lang w:eastAsia="ru-RU"/>
        </w:rPr>
      </w:pPr>
    </w:p>
    <w:p w14:paraId="30B1B691">
      <w:pPr>
        <w:spacing w:after="0" w:line="240" w:lineRule="auto"/>
        <w:ind w:firstLine="567"/>
        <w:jc w:val="both"/>
        <w:rPr>
          <w:rFonts w:ascii="Times New Roman" w:hAnsi="Times New Roman" w:eastAsia="Times New Roman" w:cs="Times New Roman"/>
          <w:color w:val="000000"/>
          <w:sz w:val="24"/>
          <w:szCs w:val="24"/>
          <w:lang w:eastAsia="ru-RU"/>
        </w:rPr>
      </w:pPr>
    </w:p>
    <w:p w14:paraId="6E1A9FA3">
      <w:pPr>
        <w:spacing w:after="0" w:line="240" w:lineRule="auto"/>
        <w:ind w:firstLine="567"/>
        <w:jc w:val="both"/>
        <w:rPr>
          <w:rFonts w:ascii="Times New Roman" w:hAnsi="Times New Roman" w:eastAsia="Times New Roman" w:cs="Times New Roman"/>
          <w:color w:val="000000"/>
          <w:sz w:val="24"/>
          <w:szCs w:val="24"/>
          <w:lang w:eastAsia="ru-RU"/>
        </w:rPr>
      </w:pPr>
    </w:p>
    <w:p w14:paraId="6DB6DAB9">
      <w:pPr>
        <w:spacing w:after="0" w:line="240" w:lineRule="auto"/>
        <w:ind w:firstLine="567"/>
        <w:jc w:val="both"/>
        <w:rPr>
          <w:rFonts w:ascii="Times New Roman" w:hAnsi="Times New Roman" w:eastAsia="Times New Roman" w:cs="Times New Roman"/>
          <w:color w:val="000000"/>
          <w:sz w:val="24"/>
          <w:szCs w:val="24"/>
          <w:lang w:eastAsia="ru-RU"/>
        </w:rPr>
      </w:pPr>
    </w:p>
    <w:p w14:paraId="126D429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УТВЕРЖДЕН</w:t>
      </w:r>
    </w:p>
    <w:p w14:paraId="62E520B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постановлением администрации</w:t>
      </w:r>
    </w:p>
    <w:p w14:paraId="257BFA7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Чернозерского  сельсовета</w:t>
      </w:r>
    </w:p>
    <w:p w14:paraId="0E1429A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Мокшанского района</w:t>
      </w:r>
    </w:p>
    <w:p w14:paraId="3D94A3C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Пензенской области</w:t>
      </w:r>
    </w:p>
    <w:p w14:paraId="3A6BF473">
      <w:pPr>
        <w:pStyle w:val="6"/>
        <w:spacing w:before="0" w:beforeAutospacing="0" w:after="0" w:afterAutospacing="0"/>
      </w:pPr>
      <w:r>
        <w:rPr>
          <w:bCs/>
          <w:color w:val="000000"/>
        </w:rPr>
        <w:t xml:space="preserve">          от 16.01.2026  №2</w:t>
      </w:r>
    </w:p>
    <w:p w14:paraId="590A861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4A05153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xml:space="preserve">                          АДМИНИСТРАТИВНЫЙ РЕГЛАМЕНТ</w:t>
      </w:r>
    </w:p>
    <w:p w14:paraId="74D30D9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7387D28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14:paraId="6561E57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1. Общие положения</w:t>
      </w:r>
    </w:p>
    <w:p w14:paraId="60D16F4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1C8BD67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 Предмет регулирования регламента.</w:t>
      </w:r>
    </w:p>
    <w:p w14:paraId="04CAECF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Регламент) устанавливает порядок и стандарт предоставления муниципальной услуги «Продажа и предоставление в аренду земельных участков, находящихся в муниципальной собственности на торгах» (далее – муниципальная услуга), определяет сроки и последовательность административных процедур (действий) администрации Чернозерского   сельсовета Мокшанского района Пензенской области (далее – Администрация) при предоставлении муниципальной услуги.</w:t>
      </w:r>
    </w:p>
    <w:p w14:paraId="0396C0E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1.2. Круг заявителей.</w:t>
      </w:r>
    </w:p>
    <w:p w14:paraId="330A2CF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Заявителями являются:</w:t>
      </w:r>
    </w:p>
    <w:p w14:paraId="28875BA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только граждане и (или) крестьянские (фермерские) хозяйства в случае, предусмотренном пунктом 7 статьи 39</w:t>
      </w:r>
      <w:r>
        <w:rPr>
          <w:rFonts w:ascii="Times New Roman" w:hAnsi="Times New Roman" w:eastAsia="Times New Roman" w:cs="Times New Roman"/>
          <w:color w:val="000000"/>
          <w:sz w:val="24"/>
          <w:szCs w:val="24"/>
          <w:vertAlign w:val="superscript"/>
          <w:lang w:eastAsia="ru-RU"/>
        </w:rPr>
        <w:t>18</w:t>
      </w:r>
      <w:r>
        <w:rPr>
          <w:rFonts w:ascii="Times New Roman" w:hAnsi="Times New Roman" w:eastAsia="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14:paraId="68D4F34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абзацем вторым пункта 10 статьи 39</w:t>
      </w:r>
      <w:r>
        <w:rPr>
          <w:rFonts w:ascii="Times New Roman" w:hAnsi="Times New Roman" w:eastAsia="Times New Roman" w:cs="Times New Roman"/>
          <w:color w:val="000000"/>
          <w:sz w:val="24"/>
          <w:szCs w:val="24"/>
          <w:vertAlign w:val="superscript"/>
          <w:lang w:eastAsia="ru-RU"/>
        </w:rPr>
        <w:t>11</w:t>
      </w:r>
      <w:r>
        <w:rPr>
          <w:rFonts w:ascii="Times New Roman" w:hAnsi="Times New Roman" w:eastAsia="Times New Roman" w:cs="Times New Roman"/>
          <w:color w:val="000000"/>
          <w:sz w:val="24"/>
          <w:szCs w:val="24"/>
          <w:lang w:eastAsia="ru-RU"/>
        </w:rPr>
        <w:t xml:space="preserve"> Земельного кодекса Российской Федерации;</w:t>
      </w:r>
    </w:p>
    <w:p w14:paraId="70ADD9E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 остальных случаях ограничений по составу участников аукциона не установлено (п.9 ст. 39</w:t>
      </w:r>
      <w:r>
        <w:rPr>
          <w:rFonts w:ascii="Times New Roman" w:hAnsi="Times New Roman" w:eastAsia="Times New Roman" w:cs="Times New Roman"/>
          <w:color w:val="000000"/>
          <w:sz w:val="24"/>
          <w:szCs w:val="24"/>
          <w:vertAlign w:val="superscript"/>
          <w:lang w:eastAsia="ru-RU"/>
        </w:rPr>
        <w:t>11</w:t>
      </w:r>
      <w:r>
        <w:rPr>
          <w:rFonts w:ascii="Times New Roman" w:hAnsi="Times New Roman" w:eastAsia="Times New Roman" w:cs="Times New Roman"/>
          <w:color w:val="000000"/>
          <w:sz w:val="24"/>
          <w:szCs w:val="24"/>
          <w:lang w:eastAsia="ru-RU"/>
        </w:rPr>
        <w:t xml:space="preserve"> Земельного кодекса Российской Федерации);</w:t>
      </w:r>
    </w:p>
    <w:p w14:paraId="76F989B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14:paraId="2B6E85AF">
      <w:pPr>
        <w:widowControl w:val="0"/>
        <w:autoSpaceDE w:val="0"/>
        <w:autoSpaceDN w:val="0"/>
        <w:adjustRightInd w:val="0"/>
        <w:spacing w:after="0" w:line="240" w:lineRule="auto"/>
        <w:ind w:firstLine="567"/>
        <w:jc w:val="both"/>
        <w:outlineLvl w:val="2"/>
        <w:rPr>
          <w:rFonts w:ascii="Times New Roman" w:hAnsi="Times New Roman" w:eastAsia="Calibri" w:cs="Times New Roman"/>
          <w:sz w:val="24"/>
          <w:szCs w:val="24"/>
        </w:rPr>
      </w:pPr>
      <w:r>
        <w:rPr>
          <w:rFonts w:ascii="Times New Roman" w:hAnsi="Times New Roman" w:eastAsia="Calibri" w:cs="Times New Roman"/>
          <w:sz w:val="24"/>
          <w:szCs w:val="24"/>
        </w:rPr>
        <w:t xml:space="preserve">1.3. Требование </w:t>
      </w:r>
      <w:r>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2E6386B1">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Pr>
          <w:rFonts w:ascii="Times New Roman" w:hAnsi="Times New Roman" w:eastAsia="Calibri" w:cs="Times New Roman"/>
          <w:sz w:val="24"/>
          <w:szCs w:val="24"/>
        </w:rPr>
        <w:t xml:space="preserve">1.3.1. Требование </w:t>
      </w:r>
      <w:r>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14:paraId="3BD826F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4FDB797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2. Стандарт предоставления муниципальной услуги</w:t>
      </w:r>
    </w:p>
    <w:p w14:paraId="0A38103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w:t>
      </w:r>
    </w:p>
    <w:p w14:paraId="61431BF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2.1. Наименование муниципальной услуги.</w:t>
      </w:r>
    </w:p>
    <w:p w14:paraId="411C461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Продажа и предоставление в аренду земельных участков, находящихся в муниципальной собственности на торгах.</w:t>
      </w:r>
    </w:p>
    <w:p w14:paraId="57F38BC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 Наименование органа, предоставляющего муниципальную услугу:</w:t>
      </w:r>
    </w:p>
    <w:p w14:paraId="5C2B3D9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Администрация Чернозерского  сельсовета Мокшанского района Пензенской области.</w:t>
      </w:r>
    </w:p>
    <w:p w14:paraId="791E88B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2.3. Результат предоставления муниципальной услуги.</w:t>
      </w:r>
    </w:p>
    <w:p w14:paraId="79043A5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Результатом предоставления муниципальной услуги являются:</w:t>
      </w:r>
    </w:p>
    <w:p w14:paraId="33F2326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договор купли-продажи или договор аренды земельного участка;</w:t>
      </w:r>
    </w:p>
    <w:p w14:paraId="7ADE75D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постановление Администрации «Об отказе в проведении аукциона по продаже земельного участка»;</w:t>
      </w:r>
    </w:p>
    <w:p w14:paraId="1B8715A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постановление Администрации «Об отказе в проведении аукциона по предоставлению земельного участка, в аренду».</w:t>
      </w:r>
    </w:p>
    <w:p w14:paraId="0F6C3DD1">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2.4. </w:t>
      </w:r>
      <w:r>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Pr>
          <w:rFonts w:ascii="Times New Roman" w:hAnsi="Times New Roman" w:cs="Times New Roman"/>
          <w:i/>
          <w:sz w:val="24"/>
          <w:szCs w:val="24"/>
        </w:rPr>
        <w:t xml:space="preserve"> </w:t>
      </w:r>
    </w:p>
    <w:p w14:paraId="6F294A7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2.5. Результат муниципальной услуги направляется заявителю одним из способов указанном в заявлении:</w:t>
      </w:r>
    </w:p>
    <w:p w14:paraId="59A591D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14:paraId="0532B55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14:paraId="2F6774E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14:paraId="759EE985">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b/>
          <w:sz w:val="24"/>
          <w:szCs w:val="24"/>
          <w:lang w:eastAsia="ru-RU"/>
        </w:rPr>
        <w:t>Срок предоставления муниципальной услуги</w:t>
      </w:r>
      <w:r>
        <w:rPr>
          <w:rFonts w:ascii="Times New Roman" w:hAnsi="Times New Roman" w:cs="Times New Roman"/>
          <w:sz w:val="24"/>
          <w:szCs w:val="24"/>
          <w:lang w:eastAsia="ru-RU"/>
        </w:rPr>
        <w:t>.</w:t>
      </w:r>
    </w:p>
    <w:p w14:paraId="10EA2CC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w:t>
      </w:r>
      <w:r>
        <w:rPr>
          <w:rFonts w:hint="default" w:ascii="Times New Roman" w:hAnsi="Times New Roman" w:eastAsia="Times New Roman" w:cs="Times New Roman"/>
          <w:color w:val="000000"/>
          <w:sz w:val="24"/>
          <w:szCs w:val="24"/>
          <w:lang w:val="en-US" w:eastAsia="ru-RU"/>
        </w:rPr>
        <w:t>6</w:t>
      </w:r>
      <w:r>
        <w:rPr>
          <w:rFonts w:ascii="Times New Roman" w:hAnsi="Times New Roman" w:eastAsia="Times New Roman" w:cs="Times New Roman"/>
          <w:color w:val="000000"/>
          <w:sz w:val="24"/>
          <w:szCs w:val="24"/>
          <w:lang w:eastAsia="ru-RU"/>
        </w:rPr>
        <w:t>.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14:paraId="52BEB31C">
      <w:pPr>
        <w:spacing w:after="0" w:line="240" w:lineRule="auto"/>
        <w:ind w:firstLine="567"/>
        <w:jc w:val="both"/>
        <w:rPr>
          <w:rFonts w:ascii="Times New Roman" w:hAnsi="Times New Roman" w:eastAsia="SimSun" w:cs="Times New Roman"/>
          <w:b/>
          <w:sz w:val="24"/>
          <w:szCs w:val="24"/>
          <w:lang w:eastAsia="ru-RU"/>
        </w:rPr>
      </w:pPr>
      <w:r>
        <w:rPr>
          <w:rFonts w:ascii="Times New Roman" w:hAnsi="Times New Roman" w:eastAsia="SimSun" w:cs="Times New Roman"/>
          <w:b/>
          <w:sz w:val="24"/>
          <w:szCs w:val="24"/>
          <w:lang w:eastAsia="zh-CN"/>
        </w:rPr>
        <w:t>Р</w:t>
      </w:r>
      <w:r>
        <w:rPr>
          <w:rFonts w:ascii="Times New Roman" w:hAnsi="Times New Roman" w:eastAsia="SimSu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14:paraId="4D251B57">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2.7. Муниципальная услуга  предоставляется бесплатно.</w:t>
      </w:r>
    </w:p>
    <w:p w14:paraId="6511522F">
      <w:pPr>
        <w:widowControl w:val="0"/>
        <w:pBdr>
          <w:top w:val="none" w:color="000000" w:sz="0" w:space="0"/>
          <w:left w:val="none" w:color="000000" w:sz="0" w:space="0"/>
          <w:bottom w:val="none" w:color="000000" w:sz="0" w:space="0"/>
          <w:right w:val="none" w:color="000000" w:sz="0" w:space="0"/>
          <w:between w:val="none" w:color="000000" w:sz="0" w:space="0"/>
        </w:pBdr>
        <w:spacing w:after="0" w:line="240" w:lineRule="auto"/>
        <w:ind w:firstLine="567"/>
        <w:jc w:val="both"/>
        <w:rPr>
          <w:rFonts w:ascii="Times New Roman" w:hAnsi="Times New Roman" w:eastAsia="SimSun" w:cs="Times New Roman"/>
          <w:sz w:val="24"/>
          <w:szCs w:val="24"/>
          <w:lang w:eastAsia="zh-CN"/>
        </w:rPr>
      </w:pPr>
    </w:p>
    <w:p w14:paraId="4AE83E7A">
      <w:pPr>
        <w:widowControl w:val="0"/>
        <w:pBdr>
          <w:top w:val="none" w:color="000000" w:sz="0" w:space="0"/>
          <w:left w:val="none" w:color="000000" w:sz="0" w:space="0"/>
          <w:bottom w:val="none" w:color="000000" w:sz="0" w:space="0"/>
          <w:right w:val="none" w:color="000000" w:sz="0" w:space="0"/>
          <w:between w:val="none" w:color="000000" w:sz="0" w:space="0"/>
        </w:pBdr>
        <w:spacing w:after="0" w:line="240" w:lineRule="auto"/>
        <w:ind w:firstLine="567"/>
        <w:jc w:val="both"/>
        <w:rPr>
          <w:rFonts w:ascii="Times New Roman" w:hAnsi="Times New Roman" w:eastAsia="SimSun" w:cs="Times New Roman"/>
          <w:b/>
          <w:sz w:val="24"/>
          <w:szCs w:val="24"/>
          <w:lang w:eastAsia="zh-CN"/>
        </w:rPr>
      </w:pPr>
      <w:r>
        <w:rPr>
          <w:rFonts w:ascii="Times New Roman" w:hAnsi="Times New Roman" w:cs="Times New Roman"/>
          <w:color w:val="000000"/>
          <w:sz w:val="24"/>
          <w:szCs w:val="24"/>
        </w:rPr>
        <w:t> </w:t>
      </w:r>
      <w:r>
        <w:rPr>
          <w:rFonts w:ascii="Times New Roman" w:hAnsi="Times New Roman" w:eastAsia="SimSu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14:paraId="0084297D">
      <w:pPr>
        <w:widowControl w:val="0"/>
        <w:pBdr>
          <w:top w:val="none" w:color="000000" w:sz="0" w:space="0"/>
          <w:left w:val="none" w:color="000000" w:sz="0" w:space="0"/>
          <w:bottom w:val="none" w:color="000000" w:sz="0" w:space="0"/>
          <w:right w:val="none" w:color="000000" w:sz="0" w:space="0"/>
          <w:between w:val="none" w:color="000000" w:sz="0" w:space="0"/>
        </w:pBdr>
        <w:spacing w:after="0" w:line="240" w:lineRule="auto"/>
        <w:ind w:firstLine="567"/>
        <w:jc w:val="both"/>
        <w:rPr>
          <w:rFonts w:ascii="Times New Roman" w:hAnsi="Times New Roman" w:eastAsia="SimSun" w:cs="Times New Roman"/>
          <w:sz w:val="24"/>
          <w:szCs w:val="24"/>
          <w:lang w:eastAsia="zh-CN"/>
        </w:rPr>
      </w:pPr>
    </w:p>
    <w:p w14:paraId="6E75A140">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2.8. Время ожидания в очереди не должно превышать:</w:t>
      </w:r>
    </w:p>
    <w:p w14:paraId="5ADCE29B">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при подаче заявления и (или) документов - 15 минут;</w:t>
      </w:r>
    </w:p>
    <w:p w14:paraId="40D78E9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при получении результата предоставления муниципальной услуги - 15 минут.</w:t>
      </w:r>
    </w:p>
    <w:p w14:paraId="53184A1D">
      <w:pPr>
        <w:pStyle w:val="11"/>
        <w:ind w:firstLine="567"/>
        <w:jc w:val="both"/>
        <w:rPr>
          <w:rFonts w:ascii="Times New Roman" w:hAnsi="Times New Roman" w:cs="Times New Roman"/>
          <w:b/>
          <w:bCs/>
          <w:sz w:val="24"/>
          <w:szCs w:val="24"/>
        </w:rPr>
      </w:pPr>
    </w:p>
    <w:p w14:paraId="1E941CD7">
      <w:pPr>
        <w:pStyle w:val="11"/>
        <w:ind w:firstLine="567"/>
        <w:jc w:val="both"/>
        <w:rPr>
          <w:rFonts w:ascii="Times New Roman" w:hAnsi="Times New Roman" w:cs="Times New Roman"/>
          <w:b/>
          <w:bCs/>
          <w:sz w:val="24"/>
          <w:szCs w:val="24"/>
        </w:rPr>
      </w:pPr>
      <w:r>
        <w:rPr>
          <w:rFonts w:ascii="Times New Roman" w:hAnsi="Times New Roman" w:cs="Times New Roman"/>
          <w:b/>
          <w:bCs/>
          <w:sz w:val="24"/>
          <w:szCs w:val="24"/>
        </w:rPr>
        <w:t>Срок регистрации заявления заявителя о предоставлении муниципальной услуги</w:t>
      </w:r>
    </w:p>
    <w:p w14:paraId="056BF219">
      <w:pPr>
        <w:pStyle w:val="11"/>
        <w:ind w:firstLine="567"/>
        <w:jc w:val="both"/>
        <w:rPr>
          <w:rFonts w:ascii="Times New Roman" w:hAnsi="Times New Roman" w:cs="Times New Roman"/>
          <w:b/>
          <w:sz w:val="24"/>
          <w:szCs w:val="24"/>
        </w:rPr>
      </w:pPr>
    </w:p>
    <w:p w14:paraId="6B42F74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14:paraId="62B8F863">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605E2027">
      <w:pPr>
        <w:pStyle w:val="12"/>
        <w:spacing w:before="0" w:after="0" w:line="240" w:lineRule="auto"/>
        <w:ind w:firstLine="567"/>
        <w:rPr>
          <w:rFonts w:cs="Times New Roman"/>
          <w:szCs w:val="24"/>
        </w:rPr>
      </w:pPr>
    </w:p>
    <w:p w14:paraId="3B84BFC4">
      <w:pPr>
        <w:spacing w:after="0" w:line="240" w:lineRule="auto"/>
        <w:ind w:firstLine="567"/>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Требования к помещениям, в которых предоставляется муниципальная услуга</w:t>
      </w:r>
    </w:p>
    <w:p w14:paraId="460FE89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305E574A">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14:paraId="3F636B65">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14:paraId="2B8EAC48">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14:paraId="47A46C2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информационными стендами, содержащими визуальную и текстовую информацию;</w:t>
      </w:r>
    </w:p>
    <w:p w14:paraId="33B06EE2">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стульями и столами для возможности оформления документов.</w:t>
      </w:r>
    </w:p>
    <w:p w14:paraId="2C1CA40C">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14:paraId="1805555A">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5B09660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3B5772E2">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14:paraId="42385653">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номера кабинета;</w:t>
      </w:r>
    </w:p>
    <w:p w14:paraId="6B2D25E8">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фамилии, имени, отчества (при наличии) и должности специалиста.</w:t>
      </w:r>
    </w:p>
    <w:p w14:paraId="3C48C20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DB0C70C">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524A98D8">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2D5F2E75">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текст административного регламента;</w:t>
      </w:r>
    </w:p>
    <w:p w14:paraId="23773C4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краткое описание порядка предоставления муниципальной услуги;</w:t>
      </w:r>
    </w:p>
    <w:p w14:paraId="60E3EF47">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перечень документов, необходимых для предоставления муниципальной услуги;</w:t>
      </w:r>
    </w:p>
    <w:p w14:paraId="416E52C1">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образцы заявлений;</w:t>
      </w:r>
    </w:p>
    <w:p w14:paraId="67A8455A">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14E74AF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справочная информация.</w:t>
      </w:r>
    </w:p>
    <w:p w14:paraId="0B18FEA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AB60C3B">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44595810">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583D69DC">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0589AE6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FE2B278">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38F50BF7">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209B19D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65DD8F76">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49AD9E53">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7DA7A28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4C552F35">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6B21971B">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06E35AD7">
      <w:pPr>
        <w:spacing w:after="0" w:line="240" w:lineRule="auto"/>
        <w:ind w:firstLine="567"/>
        <w:jc w:val="both"/>
        <w:rPr>
          <w:rFonts w:ascii="Times New Roman" w:hAnsi="Times New Roman" w:cs="Times New Roman"/>
          <w:b/>
          <w:sz w:val="24"/>
          <w:szCs w:val="24"/>
          <w:lang w:eastAsia="ru-RU"/>
        </w:rPr>
      </w:pPr>
    </w:p>
    <w:p w14:paraId="0F58F93B">
      <w:pPr>
        <w:spacing w:after="0" w:line="240" w:lineRule="auto"/>
        <w:ind w:firstLine="567"/>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Показатели качества и доступности муниципальной услуги</w:t>
      </w:r>
    </w:p>
    <w:p w14:paraId="7F414B6D">
      <w:pPr>
        <w:spacing w:after="0" w:line="240" w:lineRule="auto"/>
        <w:ind w:firstLine="567"/>
        <w:jc w:val="both"/>
        <w:rPr>
          <w:rFonts w:ascii="Times New Roman" w:hAnsi="Times New Roman" w:cs="Times New Roman"/>
          <w:b/>
          <w:sz w:val="24"/>
          <w:szCs w:val="24"/>
          <w:lang w:eastAsia="ru-RU"/>
        </w:rPr>
      </w:pPr>
    </w:p>
    <w:p w14:paraId="33AB373B">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2.22. Показатели доступности и качества предоставления муниципальной услуги.</w:t>
      </w:r>
    </w:p>
    <w:p w14:paraId="13690E7A">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2.22.1. Показателями доступности предоставления муниципальной услуги являются:</w:t>
      </w:r>
    </w:p>
    <w:p w14:paraId="06BA31F8">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транспортная доступность к месту предоставления муниципальной услуги;</w:t>
      </w:r>
    </w:p>
    <w:p w14:paraId="115EE307">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14:paraId="39797AB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14:paraId="0314F26E">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14:paraId="36CBC50F">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14:paraId="76FA2CB6">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14:paraId="5865835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очередей при приеме и выдаче документов заявителям (их представителям);</w:t>
      </w:r>
    </w:p>
    <w:p w14:paraId="28094010">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нарушений сроков предоставления муниципальной услуги;</w:t>
      </w:r>
    </w:p>
    <w:p w14:paraId="7F7BB0AC">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4600E381">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2F8DE3D9">
      <w:pPr>
        <w:spacing w:after="0" w:line="240" w:lineRule="auto"/>
        <w:ind w:firstLine="567"/>
        <w:jc w:val="both"/>
        <w:rPr>
          <w:rFonts w:ascii="Times New Roman" w:hAnsi="Times New Roman" w:cs="Times New Roman"/>
          <w:b/>
          <w:sz w:val="24"/>
          <w:szCs w:val="24"/>
          <w:lang w:eastAsia="ru-RU"/>
        </w:rPr>
      </w:pPr>
    </w:p>
    <w:p w14:paraId="1495F345">
      <w:pPr>
        <w:spacing w:after="0" w:line="240" w:lineRule="auto"/>
        <w:ind w:firstLine="567"/>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7BD6562D">
      <w:pPr>
        <w:spacing w:after="0" w:line="240" w:lineRule="auto"/>
        <w:ind w:firstLine="567"/>
        <w:jc w:val="both"/>
        <w:rPr>
          <w:rFonts w:ascii="Times New Roman" w:hAnsi="Times New Roman" w:cs="Times New Roman"/>
          <w:b/>
          <w:sz w:val="24"/>
          <w:szCs w:val="24"/>
          <w:lang w:eastAsia="ru-RU"/>
        </w:rPr>
      </w:pPr>
    </w:p>
    <w:p w14:paraId="1045B547">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270BB50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14:paraId="17DD173C">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74F7FAB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4EB4E016">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14:paraId="588F618B">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0E59C7E3">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407F66C3">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14:paraId="7D754E64">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 направление заявления.</w:t>
      </w:r>
    </w:p>
    <w:p w14:paraId="44253456">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14:paraId="59E6895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2955903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15F1EDF6">
      <w:pPr>
        <w:spacing w:after="0" w:line="240" w:lineRule="auto"/>
        <w:ind w:firstLine="567"/>
        <w:jc w:val="both"/>
        <w:rPr>
          <w:rFonts w:ascii="Times New Roman" w:hAnsi="Times New Roman" w:eastAsia="Times New Roman" w:cs="Times New Roman"/>
          <w:color w:val="000000"/>
          <w:sz w:val="24"/>
          <w:szCs w:val="24"/>
          <w:lang w:eastAsia="ru-RU"/>
        </w:rPr>
      </w:pPr>
    </w:p>
    <w:p w14:paraId="0984563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2.27. </w:t>
      </w:r>
      <w:bookmarkStart w:id="0" w:name="P136"/>
      <w:bookmarkEnd w:id="0"/>
      <w:r>
        <w:rPr>
          <w:rFonts w:ascii="Times New Roman" w:hAnsi="Times New Roman" w:eastAsia="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1377DFA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2.27.1.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положениям, определенным в статье 39</w:t>
      </w:r>
      <w:r>
        <w:rPr>
          <w:rFonts w:ascii="Times New Roman" w:hAnsi="Times New Roman" w:eastAsia="Times New Roman" w:cs="Times New Roman"/>
          <w:color w:val="000000"/>
          <w:sz w:val="24"/>
          <w:szCs w:val="24"/>
          <w:vertAlign w:val="superscript"/>
          <w:lang w:eastAsia="ru-RU"/>
        </w:rPr>
        <w:t>11</w:t>
      </w:r>
      <w:r>
        <w:rPr>
          <w:rFonts w:ascii="Times New Roman" w:hAnsi="Times New Roman" w:eastAsia="Times New Roman" w:cs="Times New Roman"/>
          <w:color w:val="000000"/>
          <w:sz w:val="24"/>
          <w:szCs w:val="24"/>
          <w:lang w:eastAsia="ru-RU"/>
        </w:rPr>
        <w:t xml:space="preserve"> ЗК РФ.</w:t>
      </w:r>
    </w:p>
    <w:p w14:paraId="5DD6A165">
      <w:pPr>
        <w:spacing w:after="0" w:line="240" w:lineRule="auto"/>
        <w:ind w:firstLine="567"/>
        <w:jc w:val="both"/>
        <w:rPr>
          <w:rFonts w:ascii="Times New Roman" w:hAnsi="Times New Roman" w:eastAsia="Times New Roman" w:cs="Times New Roman"/>
          <w:color w:val="000000"/>
          <w:sz w:val="24"/>
          <w:szCs w:val="24"/>
          <w:lang w:eastAsia="ru-RU"/>
        </w:rPr>
      </w:pPr>
      <w:bookmarkStart w:id="1" w:name="P137"/>
      <w:bookmarkEnd w:id="1"/>
      <w:r>
        <w:rPr>
          <w:rFonts w:ascii="Times New Roman" w:hAnsi="Times New Roman" w:eastAsia="Times New Roman" w:cs="Times New Roman"/>
          <w:color w:val="000000"/>
          <w:sz w:val="24"/>
          <w:szCs w:val="24"/>
          <w:lang w:eastAsia="ru-RU"/>
        </w:rPr>
        <w:t>2.27.2. Для участия в аукционе заявитель представляет в установленный в извещении о проведении аукциона срок следующие документы:</w:t>
      </w:r>
    </w:p>
    <w:p w14:paraId="59F018F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7E3C095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копии документов, удостоверяющих личность заявителя (для граждан);</w:t>
      </w:r>
    </w:p>
    <w:p w14:paraId="18C1509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088BA3D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документы, подтверждающие внесение задатка.</w:t>
      </w:r>
    </w:p>
    <w:p w14:paraId="3B0F580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5FBA872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14:paraId="4159A890">
      <w:pPr>
        <w:spacing w:after="0" w:line="240" w:lineRule="auto"/>
        <w:ind w:firstLine="567"/>
        <w:jc w:val="both"/>
        <w:rPr>
          <w:rFonts w:ascii="Times New Roman" w:hAnsi="Times New Roman" w:eastAsia="Times New Roman" w:cs="Times New Roman"/>
          <w:color w:val="000000"/>
          <w:sz w:val="24"/>
          <w:szCs w:val="24"/>
          <w:lang w:eastAsia="ru-RU"/>
        </w:rPr>
      </w:pPr>
      <w:bookmarkStart w:id="2" w:name="P143"/>
      <w:bookmarkEnd w:id="2"/>
      <w:r>
        <w:rPr>
          <w:rFonts w:ascii="Times New Roman" w:hAnsi="Times New Roman" w:eastAsia="Times New Roman" w:cs="Times New Roman"/>
          <w:color w:val="000000"/>
          <w:sz w:val="24"/>
          <w:szCs w:val="24"/>
          <w:lang w:eastAsia="ru-RU"/>
        </w:rPr>
        <w:t>2.27.3.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5AD1C49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2.27.4.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4C773FC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лично по адресу Администрации;</w:t>
      </w:r>
    </w:p>
    <w:p w14:paraId="26809A6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 посредством почтовой связи по адресу Администрации;</w:t>
      </w:r>
    </w:p>
    <w:p w14:paraId="0C7E7F8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в форме электронного документа, подписанного простой электронной подписью, посредством Модуля;</w:t>
      </w:r>
    </w:p>
    <w:p w14:paraId="51CC5FB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 на бумажном носителе через МФЦ;</w:t>
      </w:r>
    </w:p>
    <w:p w14:paraId="682608F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 путем заполнения формы запроса, размещенной на официальной странице Администрации в сети «Интернет»;</w:t>
      </w:r>
    </w:p>
    <w:p w14:paraId="11CF8A8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14:paraId="66789BF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14:paraId="7E2C591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Образцы заполнения электронной формы заявления размещаются на официальной странице, Едином портале и Модуле с возможностью бесплатного копирования.</w:t>
      </w:r>
    </w:p>
    <w:p w14:paraId="17E093B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63632AB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электронной подписью заявителя (представителя заявителя);</w:t>
      </w:r>
    </w:p>
    <w:p w14:paraId="13A9CAD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усиленной квалифицированной электронной подписью заявителя (представителя заявителя).</w:t>
      </w:r>
    </w:p>
    <w:p w14:paraId="712D351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1C0E7C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лица, действующего от имени юридического лица без доверенности;</w:t>
      </w:r>
    </w:p>
    <w:p w14:paraId="64E8658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0315C45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Модуля, а также если заявление подписано усиленной квалифицированной электронной подписью.</w:t>
      </w:r>
    </w:p>
    <w:p w14:paraId="2CD9B54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8F2BF4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14:paraId="01D06DF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6859529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35F08D2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1B0CF4E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2A7F141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Форматно-логическая проверка сформированного заявления осуществляется Единым порталом, Модулем автоматически в процессе заполнения заявителем каждого из полей электронной формы заявления.</w:t>
      </w:r>
    </w:p>
    <w:p w14:paraId="73317EA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E17951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формировании заявления обеспечивается:</w:t>
      </w:r>
    </w:p>
    <w:p w14:paraId="54737CB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возможность копирования и сохранения запроса и иных документов, указанных в пункте 2.27. Регламента, необходимых для предоставления муниципальной услуги;</w:t>
      </w:r>
    </w:p>
    <w:p w14:paraId="316CA575">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 возможность печати на бумажном носителе копии электронной формы заявления;</w:t>
      </w:r>
    </w:p>
    <w:p w14:paraId="5EFD2A9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55B3F1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Модуле, в части, касающейся сведений, отсутствующих в ЕСИА;</w:t>
      </w:r>
    </w:p>
    <w:p w14:paraId="3E78E16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0D6334F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 возможность доступа заявителя на Едином портале или Модуле к ранее поданным им заявлениям в течение не менее одного года, а также частично сформированным заявлениям - в течение не менее трех месяцев.</w:t>
      </w:r>
    </w:p>
    <w:p w14:paraId="6EE3E93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2.28. Исчерпывающий перечень оснований для отказа в приеме документов, необходимых для предоставления муниципальной услуги.</w:t>
      </w:r>
    </w:p>
    <w:p w14:paraId="19A4A73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Основания для отказа в приеме документов, указанных в подпункте 2.26.1 и 2.26.2 пункта 2.26 Регламента и представленных в форме электронного документа:</w:t>
      </w:r>
    </w:p>
    <w:p w14:paraId="155FE92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14:paraId="10E972D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14:paraId="1E26756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Основания для отказа в приеме документов, указанных в подпункте 2.26.1 и 2.26.2 пункта 2.26 Регламента и предоставленных на бумажном носителе, отсутствуют.</w:t>
      </w:r>
    </w:p>
    <w:p w14:paraId="52368D8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14:paraId="50A6CB0C">
      <w:pPr>
        <w:spacing w:after="0" w:line="240" w:lineRule="auto"/>
        <w:ind w:firstLine="567"/>
        <w:jc w:val="both"/>
        <w:rPr>
          <w:rFonts w:ascii="Times New Roman" w:hAnsi="Times New Roman" w:eastAsia="Times New Roman" w:cs="Times New Roman"/>
          <w:color w:val="000000"/>
          <w:sz w:val="24"/>
          <w:szCs w:val="24"/>
          <w:lang w:eastAsia="ru-RU"/>
        </w:rPr>
      </w:pPr>
      <w:bookmarkStart w:id="3" w:name="P151"/>
      <w:bookmarkEnd w:id="3"/>
      <w:r>
        <w:rPr>
          <w:rFonts w:ascii="Times New Roman" w:hAnsi="Times New Roman" w:eastAsia="Times New Roman" w:cs="Times New Roman"/>
          <w:color w:val="000000"/>
          <w:sz w:val="24"/>
          <w:szCs w:val="24"/>
          <w:lang w:eastAsia="ru-RU"/>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1D8331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предоставлении муниципальной услуги отказывается в следующих случаях:</w:t>
      </w:r>
    </w:p>
    <w:p w14:paraId="188FA28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 заявление и документы поданы с нарушением требований, установленных подпунктом 2.26.2 пункта 2.26. Регламента;</w:t>
      </w:r>
    </w:p>
    <w:p w14:paraId="439C1630">
      <w:pPr>
        <w:pStyle w:val="6"/>
        <w:shd w:val="clear" w:color="auto" w:fill="FFFFFF"/>
        <w:spacing w:before="210" w:beforeAutospacing="0" w:after="0" w:afterAutospacing="0"/>
        <w:ind w:firstLine="567"/>
        <w:jc w:val="both"/>
        <w:rPr>
          <w:color w:val="000000"/>
        </w:rPr>
      </w:pPr>
      <w:r>
        <w:rPr>
          <w:color w:val="000000"/>
        </w:rPr>
        <w:t>2) границы земельного участка подлежат уточнению в соответствии с требованиями Федерального </w:t>
      </w:r>
      <w:r>
        <w:fldChar w:fldCharType="begin"/>
      </w:r>
      <w:r>
        <w:instrText xml:space="preserve"> HYPERLINK "https://www.consultant.ru/document/cons_doc_LAW_523571/" </w:instrText>
      </w:r>
      <w:r>
        <w:fldChar w:fldCharType="separate"/>
      </w:r>
      <w:r>
        <w:rPr>
          <w:rStyle w:val="5"/>
          <w:color w:val="1A0DAB"/>
        </w:rPr>
        <w:t>закона</w:t>
      </w:r>
      <w:r>
        <w:rPr>
          <w:rStyle w:val="5"/>
          <w:color w:val="1A0DAB"/>
        </w:rPr>
        <w:fldChar w:fldCharType="end"/>
      </w:r>
      <w:r>
        <w:rPr>
          <w:color w:val="000000"/>
        </w:rPr>
        <w:t> "О государственной регистрации недвижимости";</w:t>
      </w:r>
    </w:p>
    <w:p w14:paraId="3AC8C19C">
      <w:pPr>
        <w:pStyle w:val="6"/>
        <w:shd w:val="clear" w:color="auto" w:fill="FFFFFF"/>
        <w:spacing w:before="210" w:beforeAutospacing="0" w:after="0" w:afterAutospacing="0"/>
        <w:ind w:firstLine="567"/>
        <w:jc w:val="both"/>
        <w:rPr>
          <w:color w:val="000000"/>
        </w:rPr>
      </w:pPr>
      <w:r>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6FFFEB67">
      <w:pPr>
        <w:ind w:firstLine="567"/>
        <w:jc w:val="both"/>
        <w:rPr>
          <w:rFonts w:ascii="Times New Roman" w:hAnsi="Times New Roman" w:cs="Times New Roman"/>
          <w:sz w:val="24"/>
          <w:szCs w:val="24"/>
        </w:rPr>
      </w:pPr>
      <w:r>
        <w:rPr>
          <w:rFonts w:ascii="Times New Roman" w:hAnsi="Times New Roman" w:cs="Times New Roman"/>
          <w:sz w:val="24"/>
          <w:szCs w:val="24"/>
        </w:rPr>
        <w:t>4) в отношении земельного участка в установленном </w:t>
      </w:r>
      <w:r>
        <w:fldChar w:fldCharType="begin"/>
      </w:r>
      <w:r>
        <w:instrText xml:space="preserve"> HYPERLINK "https://www.consultant.ru/document/cons_doc_LAW_523894/312302f37ac9299771d2bf4f9b4bb797fb476948/" \l "dst100606" </w:instrText>
      </w:r>
      <w:r>
        <w:fldChar w:fldCharType="separate"/>
      </w:r>
      <w:r>
        <w:rPr>
          <w:rStyle w:val="5"/>
          <w:rFonts w:ascii="Times New Roman" w:hAnsi="Times New Roman" w:cs="Times New Roman"/>
          <w:color w:val="1A0DAB"/>
          <w:sz w:val="24"/>
          <w:szCs w:val="24"/>
        </w:rPr>
        <w:t>законодательством</w:t>
      </w:r>
      <w:r>
        <w:rPr>
          <w:rStyle w:val="5"/>
          <w:rFonts w:ascii="Times New Roman" w:hAnsi="Times New Roman" w:cs="Times New Roman"/>
          <w:color w:val="1A0DAB"/>
          <w:sz w:val="24"/>
          <w:szCs w:val="24"/>
        </w:rPr>
        <w:fldChar w:fldCharType="end"/>
      </w:r>
      <w:r>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B13B117">
      <w:pPr>
        <w:ind w:firstLine="567"/>
        <w:jc w:val="both"/>
        <w:rPr>
          <w:rFonts w:ascii="Times New Roman" w:hAnsi="Times New Roman" w:cs="Times New Roman"/>
          <w:sz w:val="24"/>
          <w:szCs w:val="24"/>
        </w:rPr>
      </w:pPr>
      <w:r>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ED12FCD">
      <w:pPr>
        <w:ind w:firstLine="567"/>
        <w:jc w:val="both"/>
        <w:rPr>
          <w:rFonts w:ascii="Times New Roman" w:hAnsi="Times New Roman" w:cs="Times New Roman"/>
          <w:sz w:val="24"/>
          <w:szCs w:val="24"/>
        </w:rPr>
      </w:pPr>
      <w:r>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0740640F">
      <w:pPr>
        <w:ind w:firstLine="567"/>
        <w:jc w:val="both"/>
        <w:rPr>
          <w:rFonts w:ascii="Times New Roman" w:hAnsi="Times New Roman" w:cs="Times New Roman"/>
          <w:sz w:val="24"/>
          <w:szCs w:val="24"/>
        </w:rPr>
      </w:pPr>
      <w:r>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1A99D382">
      <w:pPr>
        <w:pStyle w:val="6"/>
        <w:shd w:val="clear" w:color="auto" w:fill="FFFFFF"/>
        <w:spacing w:before="210" w:beforeAutospacing="0" w:after="0" w:afterAutospacing="0"/>
        <w:ind w:firstLine="567"/>
        <w:jc w:val="both"/>
        <w:rPr>
          <w:color w:val="000000"/>
        </w:rPr>
      </w:pPr>
      <w:r>
        <w:rPr>
          <w:color w:val="000000"/>
        </w:rPr>
        <w:t>8) земельный участок не отнесен к определенной категории земель;</w:t>
      </w:r>
    </w:p>
    <w:p w14:paraId="01BCC664">
      <w:pPr>
        <w:ind w:firstLine="567"/>
        <w:jc w:val="both"/>
        <w:rPr>
          <w:rFonts w:ascii="Times New Roman" w:hAnsi="Times New Roman" w:cs="Times New Roman"/>
          <w:sz w:val="24"/>
          <w:szCs w:val="24"/>
        </w:rPr>
      </w:pPr>
      <w:r>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032D0B3">
      <w:pPr>
        <w:ind w:firstLine="567"/>
        <w:jc w:val="both"/>
        <w:rPr>
          <w:rFonts w:ascii="Times New Roman" w:hAnsi="Times New Roman" w:cs="Times New Roman"/>
          <w:sz w:val="24"/>
          <w:szCs w:val="24"/>
        </w:rPr>
      </w:pPr>
      <w:r>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fldChar w:fldCharType="begin"/>
      </w:r>
      <w:r>
        <w:instrText xml:space="preserve"> HYPERLINK "https://www.consultant.ru/document/cons_doc_LAW_508813/adbc49aaab552c55cb040636a29a905441cbe915/" \l "dst1095" </w:instrText>
      </w:r>
      <w:r>
        <w:fldChar w:fldCharType="separate"/>
      </w:r>
      <w:r>
        <w:rPr>
          <w:rStyle w:val="5"/>
          <w:rFonts w:ascii="Times New Roman" w:hAnsi="Times New Roman" w:cs="Times New Roman"/>
          <w:color w:val="1A0DAB"/>
          <w:sz w:val="24"/>
          <w:szCs w:val="24"/>
        </w:rPr>
        <w:t>статьей 39.36</w:t>
      </w:r>
      <w:r>
        <w:rPr>
          <w:rStyle w:val="5"/>
          <w:rFonts w:ascii="Times New Roman" w:hAnsi="Times New Roman" w:cs="Times New Roman"/>
          <w:color w:val="1A0DAB"/>
          <w:sz w:val="24"/>
          <w:szCs w:val="24"/>
        </w:rPr>
        <w:fldChar w:fldCharType="end"/>
      </w:r>
      <w:r>
        <w:rPr>
          <w:rFonts w:ascii="Times New Roman" w:hAnsi="Times New Roman" w:cs="Times New Roman"/>
          <w:sz w:val="24"/>
          <w:szCs w:val="24"/>
        </w:rPr>
        <w:t>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fldChar w:fldCharType="begin"/>
      </w:r>
      <w:r>
        <w:instrText xml:space="preserve"> HYPERLINK "https://www.consultant.ru/document/cons_doc_LAW_523894/7cb66e0f239f00b0e1d59f167cd46beb2182ece1/" \l "dst2798" </w:instrText>
      </w:r>
      <w:r>
        <w:fldChar w:fldCharType="separate"/>
      </w:r>
      <w:r>
        <w:rPr>
          <w:rStyle w:val="5"/>
          <w:rFonts w:ascii="Times New Roman" w:hAnsi="Times New Roman" w:cs="Times New Roman"/>
          <w:color w:val="1A0DAB"/>
          <w:sz w:val="24"/>
          <w:szCs w:val="24"/>
        </w:rPr>
        <w:t>частью 11 статьи 55.32</w:t>
      </w:r>
      <w:r>
        <w:rPr>
          <w:rStyle w:val="5"/>
          <w:rFonts w:ascii="Times New Roman" w:hAnsi="Times New Roman" w:cs="Times New Roman"/>
          <w:color w:val="1A0DAB"/>
          <w:sz w:val="24"/>
          <w:szCs w:val="24"/>
        </w:rPr>
        <w:fldChar w:fldCharType="end"/>
      </w:r>
      <w:r>
        <w:rPr>
          <w:rFonts w:ascii="Times New Roman" w:hAnsi="Times New Roman" w:cs="Times New Roman"/>
          <w:sz w:val="24"/>
          <w:szCs w:val="24"/>
        </w:rPr>
        <w:t> Градостроительного кодекса Российской Федерации;</w:t>
      </w:r>
    </w:p>
    <w:p w14:paraId="4AA63285">
      <w:pPr>
        <w:ind w:firstLine="567"/>
        <w:jc w:val="both"/>
        <w:rPr>
          <w:rFonts w:ascii="Times New Roman" w:hAnsi="Times New Roman" w:cs="Times New Roman"/>
          <w:sz w:val="24"/>
          <w:szCs w:val="24"/>
        </w:rPr>
      </w:pPr>
      <w:r>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fldChar w:fldCharType="begin"/>
      </w:r>
      <w:r>
        <w:instrText xml:space="preserve"> HYPERLINK "https://www.consultant.ru/document/cons_doc_LAW_508813/adbc49aaab552c55cb040636a29a905441cbe915/" \l "dst1095" </w:instrText>
      </w:r>
      <w:r>
        <w:fldChar w:fldCharType="separate"/>
      </w:r>
      <w:r>
        <w:rPr>
          <w:rStyle w:val="5"/>
          <w:rFonts w:ascii="Times New Roman" w:hAnsi="Times New Roman" w:cs="Times New Roman"/>
          <w:color w:val="1A0DAB"/>
          <w:sz w:val="24"/>
          <w:szCs w:val="24"/>
        </w:rPr>
        <w:t>статьей 39.36</w:t>
      </w:r>
      <w:r>
        <w:rPr>
          <w:rStyle w:val="5"/>
          <w:rFonts w:ascii="Times New Roman" w:hAnsi="Times New Roman" w:cs="Times New Roman"/>
          <w:color w:val="1A0DAB"/>
          <w:sz w:val="24"/>
          <w:szCs w:val="24"/>
        </w:rPr>
        <w:fldChar w:fldCharType="end"/>
      </w:r>
      <w:r>
        <w:rPr>
          <w:rFonts w:ascii="Times New Roman" w:hAnsi="Times New Roman" w:cs="Times New Roman"/>
          <w:sz w:val="24"/>
          <w:szCs w:val="24"/>
        </w:rPr>
        <w:t> настоящего Кодекса;</w:t>
      </w:r>
    </w:p>
    <w:p w14:paraId="3DB74EE9">
      <w:pPr>
        <w:ind w:firstLine="567"/>
        <w:jc w:val="both"/>
        <w:rPr>
          <w:rFonts w:ascii="Times New Roman" w:hAnsi="Times New Roman" w:cs="Times New Roman"/>
          <w:sz w:val="24"/>
          <w:szCs w:val="24"/>
        </w:rPr>
      </w:pPr>
      <w:r>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601784BE">
      <w:pPr>
        <w:pStyle w:val="6"/>
        <w:shd w:val="clear" w:color="auto" w:fill="FFFFFF"/>
        <w:spacing w:before="210" w:beforeAutospacing="0" w:after="0" w:afterAutospacing="0"/>
        <w:ind w:firstLine="567"/>
        <w:jc w:val="both"/>
        <w:rPr>
          <w:color w:val="000000"/>
        </w:rPr>
      </w:pPr>
      <w:r>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14:paraId="602B1CEA">
      <w:pPr>
        <w:ind w:firstLine="567"/>
        <w:jc w:val="both"/>
        <w:rPr>
          <w:rFonts w:ascii="Times New Roman" w:hAnsi="Times New Roman" w:cs="Times New Roman"/>
          <w:sz w:val="24"/>
          <w:szCs w:val="24"/>
        </w:rPr>
      </w:pPr>
      <w:r>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13301239">
      <w:pPr>
        <w:ind w:firstLine="567"/>
        <w:jc w:val="both"/>
        <w:rPr>
          <w:rFonts w:ascii="Times New Roman" w:hAnsi="Times New Roman" w:cs="Times New Roman"/>
          <w:sz w:val="24"/>
          <w:szCs w:val="24"/>
        </w:rPr>
      </w:pPr>
      <w:r>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r>
        <w:fldChar w:fldCharType="begin"/>
      </w:r>
      <w:r>
        <w:instrText xml:space="preserve"> HYPERLINK "https://www.consultant.ru/document/cons_doc_LAW_523894/" </w:instrText>
      </w:r>
      <w:r>
        <w:fldChar w:fldCharType="separate"/>
      </w:r>
      <w:r>
        <w:rPr>
          <w:rStyle w:val="5"/>
          <w:rFonts w:ascii="Times New Roman" w:hAnsi="Times New Roman" w:cs="Times New Roman"/>
          <w:color w:val="1A0DAB"/>
          <w:sz w:val="24"/>
          <w:szCs w:val="24"/>
        </w:rPr>
        <w:t>кодексом</w:t>
      </w:r>
      <w:r>
        <w:rPr>
          <w:rStyle w:val="5"/>
          <w:rFonts w:ascii="Times New Roman" w:hAnsi="Times New Roman" w:cs="Times New Roman"/>
          <w:color w:val="1A0DAB"/>
          <w:sz w:val="24"/>
          <w:szCs w:val="24"/>
        </w:rPr>
        <w:fldChar w:fldCharType="end"/>
      </w:r>
      <w:r>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14:paraId="0E17D179">
      <w:pPr>
        <w:ind w:firstLine="567"/>
        <w:jc w:val="both"/>
        <w:rPr>
          <w:rFonts w:ascii="Times New Roman" w:hAnsi="Times New Roman" w:cs="Times New Roman"/>
          <w:sz w:val="24"/>
          <w:szCs w:val="24"/>
        </w:rPr>
      </w:pPr>
      <w:r>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0D51F5A">
      <w:pPr>
        <w:ind w:firstLine="567"/>
        <w:jc w:val="both"/>
        <w:rPr>
          <w:rFonts w:ascii="Times New Roman" w:hAnsi="Times New Roman" w:cs="Times New Roman"/>
          <w:sz w:val="24"/>
          <w:szCs w:val="24"/>
        </w:rPr>
      </w:pPr>
      <w:r>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3947215A">
      <w:pPr>
        <w:pStyle w:val="6"/>
        <w:shd w:val="clear" w:color="auto" w:fill="FFFFFF"/>
        <w:spacing w:before="210" w:beforeAutospacing="0" w:after="0" w:afterAutospacing="0"/>
        <w:ind w:firstLine="567"/>
        <w:jc w:val="both"/>
        <w:rPr>
          <w:color w:val="000000"/>
        </w:rPr>
      </w:pPr>
      <w:r>
        <w:rPr>
          <w:color w:val="000000"/>
        </w:rPr>
        <w:t>18) в отношении земельного участка принято решение о предварительном согласовании его предоставления;</w:t>
      </w:r>
    </w:p>
    <w:p w14:paraId="1F38D86F">
      <w:pPr>
        <w:pStyle w:val="6"/>
        <w:shd w:val="clear" w:color="auto" w:fill="FFFFFF"/>
        <w:spacing w:before="210" w:beforeAutospacing="0" w:after="0" w:afterAutospacing="0"/>
        <w:ind w:firstLine="567"/>
        <w:jc w:val="both"/>
        <w:rPr>
          <w:color w:val="000000"/>
        </w:rPr>
      </w:pPr>
      <w:r>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0DC8615">
      <w:pPr>
        <w:ind w:firstLine="567"/>
        <w:jc w:val="both"/>
        <w:rPr>
          <w:rFonts w:ascii="Times New Roman" w:hAnsi="Times New Roman" w:cs="Times New Roman"/>
          <w:sz w:val="24"/>
          <w:szCs w:val="24"/>
        </w:rPr>
      </w:pPr>
      <w:r>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6EEAC23C">
      <w:pPr>
        <w:ind w:firstLine="567"/>
        <w:jc w:val="both"/>
        <w:rPr>
          <w:rFonts w:ascii="Times New Roman" w:hAnsi="Times New Roman" w:cs="Times New Roman"/>
          <w:sz w:val="24"/>
          <w:szCs w:val="24"/>
        </w:rPr>
      </w:pPr>
      <w:r>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2ADEF5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22) непредставление для участия в аукционе документов или представление недостоверных сведений;</w:t>
      </w:r>
    </w:p>
    <w:p w14:paraId="0DCE590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23) не поступление задатка на дату рассмотрения заявок на участие в аукционе;</w:t>
      </w:r>
    </w:p>
    <w:p w14:paraId="2A7433F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24)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50E6310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25)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6109752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26) по результатам аукциона заявитель не признан победителем аукциона;</w:t>
      </w:r>
    </w:p>
    <w:p w14:paraId="1730269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27)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14:paraId="42EA6C8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Основания для приостановления предоставления муниципальной услуги отсутствуют.</w:t>
      </w:r>
    </w:p>
    <w:p w14:paraId="40ACFF95">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3BC896F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09C3815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47B8246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 Исчерпывающий перечень административных процедур.</w:t>
      </w:r>
    </w:p>
    <w:p w14:paraId="6658FA9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211E434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625710E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14:paraId="0A43C1E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1D2BFCB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7C9379F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2AE9F025">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14:paraId="4186083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4E4C39F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14:paraId="321F5D8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14:paraId="30CCDB3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493F12A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Чернозерского сельсовета Мокшанского района Пензенской области (далее – Глава администрации).</w:t>
      </w:r>
    </w:p>
    <w:p w14:paraId="2757560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2.29. Регламента.</w:t>
      </w:r>
    </w:p>
    <w:p w14:paraId="5359A77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16C775C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14:paraId="7270C8C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14:paraId="36EBE86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14:paraId="5B52881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14:paraId="36A4809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576FDC5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14:paraId="1AD3170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14:paraId="022FAA9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2.26.3 пункта 2.26 Регламента;</w:t>
      </w:r>
    </w:p>
    <w:p w14:paraId="791313F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2.26.2 пункта 2.26 Регламента, статье 39</w:t>
      </w:r>
      <w:r>
        <w:rPr>
          <w:rFonts w:ascii="Times New Roman" w:hAnsi="Times New Roman" w:eastAsia="Times New Roman" w:cs="Times New Roman"/>
          <w:color w:val="000000"/>
          <w:sz w:val="24"/>
          <w:szCs w:val="24"/>
          <w:vertAlign w:val="superscript"/>
          <w:lang w:eastAsia="ru-RU"/>
        </w:rPr>
        <w:t>11</w:t>
      </w:r>
      <w:r>
        <w:rPr>
          <w:rFonts w:ascii="Times New Roman" w:hAnsi="Times New Roman" w:eastAsia="Times New Roman" w:cs="Times New Roman"/>
          <w:color w:val="000000"/>
          <w:sz w:val="24"/>
          <w:szCs w:val="24"/>
          <w:lang w:eastAsia="ru-RU"/>
        </w:rPr>
        <w:t xml:space="preserve"> ЗК РФ;</w:t>
      </w:r>
    </w:p>
    <w:p w14:paraId="4445455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2.29 Регламента.</w:t>
      </w:r>
    </w:p>
    <w:p w14:paraId="03E8F8C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14:paraId="064660D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31B1142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14:paraId="66E49A7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14:paraId="37489CA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14:paraId="7412F60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14:paraId="28AB64A5">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7B163B2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14:paraId="1E7C005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14:paraId="0B65875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3D59DB5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аукциона.</w:t>
      </w:r>
    </w:p>
    <w:p w14:paraId="402A163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Организатором аукциона является Администрация. Аукцион проводится в порядке, предусмотренном статьями 39</w:t>
      </w:r>
      <w:r>
        <w:rPr>
          <w:rFonts w:ascii="Times New Roman" w:hAnsi="Times New Roman" w:eastAsia="Times New Roman" w:cs="Times New Roman"/>
          <w:color w:val="000000"/>
          <w:sz w:val="24"/>
          <w:szCs w:val="24"/>
          <w:vertAlign w:val="superscript"/>
          <w:lang w:eastAsia="ru-RU"/>
        </w:rPr>
        <w:t>11</w:t>
      </w:r>
      <w:r>
        <w:rPr>
          <w:rFonts w:ascii="Times New Roman" w:hAnsi="Times New Roman" w:eastAsia="Times New Roman" w:cs="Times New Roman"/>
          <w:color w:val="000000"/>
          <w:sz w:val="24"/>
          <w:szCs w:val="24"/>
          <w:lang w:eastAsia="ru-RU"/>
        </w:rPr>
        <w:t xml:space="preserve"> - 39</w:t>
      </w:r>
      <w:r>
        <w:rPr>
          <w:rFonts w:ascii="Times New Roman" w:hAnsi="Times New Roman" w:eastAsia="Times New Roman" w:cs="Times New Roman"/>
          <w:color w:val="000000"/>
          <w:sz w:val="24"/>
          <w:szCs w:val="24"/>
          <w:vertAlign w:val="superscript"/>
          <w:lang w:eastAsia="ru-RU"/>
        </w:rPr>
        <w:t>13</w:t>
      </w:r>
      <w:r>
        <w:rPr>
          <w:rFonts w:ascii="Times New Roman" w:hAnsi="Times New Roman" w:eastAsia="Times New Roman" w:cs="Times New Roman"/>
          <w:color w:val="000000"/>
          <w:sz w:val="24"/>
          <w:szCs w:val="24"/>
          <w:lang w:eastAsia="ru-RU"/>
        </w:rPr>
        <w:t xml:space="preserve"> ЗК РФ.</w:t>
      </w:r>
    </w:p>
    <w:p w14:paraId="4D93282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пунктом 10 статьи 39</w:t>
      </w:r>
      <w:r>
        <w:rPr>
          <w:rFonts w:ascii="Times New Roman" w:hAnsi="Times New Roman" w:eastAsia="Times New Roman" w:cs="Times New Roman"/>
          <w:color w:val="000000"/>
          <w:sz w:val="24"/>
          <w:szCs w:val="24"/>
          <w:vertAlign w:val="superscript"/>
          <w:lang w:eastAsia="ru-RU"/>
        </w:rPr>
        <w:t>11</w:t>
      </w:r>
      <w:r>
        <w:rPr>
          <w:rFonts w:ascii="Times New Roman" w:hAnsi="Times New Roman" w:eastAsia="Times New Roman" w:cs="Times New Roman"/>
          <w:color w:val="000000"/>
          <w:sz w:val="24"/>
          <w:szCs w:val="24"/>
          <w:lang w:eastAsia="ru-RU"/>
        </w:rPr>
        <w:t xml:space="preserve"> ЗК РФ.</w:t>
      </w:r>
    </w:p>
    <w:p w14:paraId="018056D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14:paraId="035E5BD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0484087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сельского поселения Чернозерский  сельсовет муниципального района Мокшанский район Пензенской области, по месту нахождения земельного участка не менее чем за тридцать дней до дня проведения аукциона.</w:t>
      </w:r>
    </w:p>
    <w:p w14:paraId="6A7F6EC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2.26.2 пункта 2.26 настоящего Регламента.</w:t>
      </w:r>
    </w:p>
    <w:p w14:paraId="4AEE8A8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14:paraId="17F3E84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34EEDEF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64236C5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0C2D5FC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14:paraId="6B97FB8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5007B68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45FF069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5F0A3D3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66C2C3F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14:paraId="42EB0AF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14:paraId="75833C2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3F2E201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14:paraId="1AC0F90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Критерием принятия решения является отсутствие оснований, определенных в пункте 2.29 Регламента.</w:t>
      </w:r>
    </w:p>
    <w:p w14:paraId="3A417FB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Организатором аукциона является Администрация. Аукцион проводится в порядке, предусмотренном статьями 39</w:t>
      </w:r>
      <w:r>
        <w:rPr>
          <w:rFonts w:ascii="Times New Roman" w:hAnsi="Times New Roman" w:eastAsia="Times New Roman" w:cs="Times New Roman"/>
          <w:color w:val="000000"/>
          <w:sz w:val="24"/>
          <w:szCs w:val="24"/>
          <w:vertAlign w:val="superscript"/>
          <w:lang w:eastAsia="ru-RU"/>
        </w:rPr>
        <w:t>11</w:t>
      </w:r>
      <w:r>
        <w:rPr>
          <w:rFonts w:ascii="Times New Roman" w:hAnsi="Times New Roman" w:eastAsia="Times New Roman" w:cs="Times New Roman"/>
          <w:color w:val="000000"/>
          <w:sz w:val="24"/>
          <w:szCs w:val="24"/>
          <w:lang w:eastAsia="ru-RU"/>
        </w:rPr>
        <w:t xml:space="preserve"> - 39</w:t>
      </w:r>
      <w:r>
        <w:rPr>
          <w:rFonts w:ascii="Times New Roman" w:hAnsi="Times New Roman" w:eastAsia="Times New Roman" w:cs="Times New Roman"/>
          <w:color w:val="000000"/>
          <w:sz w:val="24"/>
          <w:szCs w:val="24"/>
          <w:vertAlign w:val="superscript"/>
          <w:lang w:eastAsia="ru-RU"/>
        </w:rPr>
        <w:t>13</w:t>
      </w:r>
      <w:r>
        <w:rPr>
          <w:rFonts w:ascii="Times New Roman" w:hAnsi="Times New Roman" w:eastAsia="Times New Roman" w:cs="Times New Roman"/>
          <w:color w:val="000000"/>
          <w:sz w:val="24"/>
          <w:szCs w:val="24"/>
          <w:lang w:eastAsia="ru-RU"/>
        </w:rPr>
        <w:t xml:space="preserve"> Земельного кодекса Российской Федерации.</w:t>
      </w:r>
    </w:p>
    <w:p w14:paraId="7875F18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14:paraId="01DC93C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15D73A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 пункта 1, пункте 1.1 статьи 39</w:t>
      </w:r>
      <w:r>
        <w:rPr>
          <w:rFonts w:ascii="Times New Roman" w:hAnsi="Times New Roman" w:eastAsia="Times New Roman" w:cs="Times New Roman"/>
          <w:color w:val="000000"/>
          <w:sz w:val="24"/>
          <w:szCs w:val="24"/>
          <w:vertAlign w:val="superscript"/>
          <w:lang w:eastAsia="ru-RU"/>
        </w:rPr>
        <w:t>12</w:t>
      </w:r>
      <w:r>
        <w:rPr>
          <w:rFonts w:ascii="Times New Roman" w:hAnsi="Times New Roman" w:eastAsia="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5293F88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EED63E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14:paraId="3532D73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705EFB5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0ACE791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78FAF6A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Администрация обязана в течение пяти дней со дня истечения срока, предусмотренного пунктом 11 статьи 39</w:t>
      </w:r>
      <w:r>
        <w:rPr>
          <w:rFonts w:ascii="Times New Roman" w:hAnsi="Times New Roman" w:eastAsia="Times New Roman" w:cs="Times New Roman"/>
          <w:color w:val="000000"/>
          <w:sz w:val="24"/>
          <w:szCs w:val="24"/>
          <w:vertAlign w:val="superscript"/>
          <w:lang w:eastAsia="ru-RU"/>
        </w:rPr>
        <w:t>13</w:t>
      </w:r>
      <w:r>
        <w:rPr>
          <w:rFonts w:ascii="Times New Roman" w:hAnsi="Times New Roman" w:eastAsia="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Pr>
          <w:rFonts w:ascii="Times New Roman" w:hAnsi="Times New Roman" w:eastAsia="Times New Roman" w:cs="Times New Roman"/>
          <w:color w:val="000000"/>
          <w:sz w:val="24"/>
          <w:szCs w:val="24"/>
          <w:vertAlign w:val="superscript"/>
          <w:lang w:eastAsia="ru-RU"/>
        </w:rPr>
        <w:t>12</w:t>
      </w:r>
      <w:r>
        <w:rPr>
          <w:rFonts w:ascii="Times New Roman" w:hAnsi="Times New Roman" w:eastAsia="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14:paraId="72994A85">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14:paraId="5B352165">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14:paraId="469CEC9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14:paraId="7145A9C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5B2A302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331FCF5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4C9C941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103DB46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3.3.2. Срок выполнения данного административного действия не более 30 минут.</w:t>
      </w:r>
    </w:p>
    <w:p w14:paraId="0A46940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14:paraId="690CC80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4E5042C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321972C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10B334B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04F1333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77D12E6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1959D8F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14:paraId="2375CEE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068F992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3.4.2. При обращении об исправлении технической ошибки заявитель представляет:</w:t>
      </w:r>
    </w:p>
    <w:p w14:paraId="29196CB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заявление об исправлении технической ошибки;</w:t>
      </w:r>
    </w:p>
    <w:p w14:paraId="2A48794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0863365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14:paraId="7EEED99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14:paraId="1103FBD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19301A9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52085FF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617928B0">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6576BC8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52FCEB0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29085B2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3.4.10.Специалист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0B1026AD">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14:paraId="490A6C0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7E1F4BF2">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3EA49E9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6182FC3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53FEA1E3">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7F1EC03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3476E96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371CE76D">
      <w:pPr>
        <w:spacing w:after="0" w:line="240" w:lineRule="auto"/>
        <w:ind w:firstLine="567"/>
        <w:jc w:val="both"/>
        <w:rPr>
          <w:rFonts w:ascii="Times New Roman" w:hAnsi="Times New Roman" w:eastAsia="Times New Roman" w:cs="Times New Roman"/>
          <w:color w:val="000000"/>
          <w:sz w:val="24"/>
          <w:szCs w:val="24"/>
          <w:lang w:eastAsia="ru-RU"/>
        </w:rPr>
      </w:pPr>
    </w:p>
    <w:p w14:paraId="01636FC1">
      <w:pPr>
        <w:spacing w:after="0" w:line="240" w:lineRule="auto"/>
        <w:ind w:firstLine="567"/>
        <w:jc w:val="both"/>
        <w:rPr>
          <w:rFonts w:ascii="Times New Roman" w:hAnsi="Times New Roman" w:eastAsia="Times New Roman" w:cs="Times New Roman"/>
          <w:color w:val="000000"/>
          <w:sz w:val="24"/>
          <w:szCs w:val="24"/>
          <w:lang w:eastAsia="ru-RU"/>
        </w:rPr>
      </w:pPr>
    </w:p>
    <w:p w14:paraId="1B954195">
      <w:pPr>
        <w:spacing w:after="0" w:line="240" w:lineRule="auto"/>
        <w:ind w:firstLine="567"/>
        <w:jc w:val="both"/>
        <w:rPr>
          <w:rFonts w:ascii="Times New Roman" w:hAnsi="Times New Roman" w:eastAsia="Times New Roman" w:cs="Times New Roman"/>
          <w:color w:val="000000"/>
          <w:sz w:val="24"/>
          <w:szCs w:val="24"/>
          <w:lang w:eastAsia="ru-RU"/>
        </w:rPr>
      </w:pPr>
    </w:p>
    <w:p w14:paraId="4090F22F">
      <w:pPr>
        <w:spacing w:after="0" w:line="240" w:lineRule="auto"/>
        <w:ind w:firstLine="567"/>
        <w:jc w:val="both"/>
        <w:rPr>
          <w:rFonts w:ascii="Times New Roman" w:hAnsi="Times New Roman" w:eastAsia="Times New Roman" w:cs="Times New Roman"/>
          <w:color w:val="000000"/>
          <w:sz w:val="24"/>
          <w:szCs w:val="24"/>
          <w:lang w:eastAsia="ru-RU"/>
        </w:rPr>
      </w:pPr>
    </w:p>
    <w:p w14:paraId="34D7A9B8">
      <w:pPr>
        <w:spacing w:after="0" w:line="240" w:lineRule="auto"/>
        <w:ind w:firstLine="567"/>
        <w:jc w:val="both"/>
        <w:rPr>
          <w:rFonts w:ascii="Times New Roman" w:hAnsi="Times New Roman" w:eastAsia="Times New Roman" w:cs="Times New Roman"/>
          <w:color w:val="000000"/>
          <w:sz w:val="24"/>
          <w:szCs w:val="24"/>
          <w:lang w:eastAsia="ru-RU"/>
        </w:rPr>
      </w:pPr>
    </w:p>
    <w:p w14:paraId="1D081444">
      <w:pPr>
        <w:spacing w:after="0" w:line="240" w:lineRule="auto"/>
        <w:ind w:firstLine="567"/>
        <w:jc w:val="both"/>
        <w:rPr>
          <w:rFonts w:ascii="Times New Roman" w:hAnsi="Times New Roman" w:eastAsia="Times New Roman" w:cs="Times New Roman"/>
          <w:color w:val="000000"/>
          <w:sz w:val="24"/>
          <w:szCs w:val="24"/>
          <w:lang w:eastAsia="ru-RU"/>
        </w:rPr>
      </w:pPr>
    </w:p>
    <w:p w14:paraId="1544E777">
      <w:pPr>
        <w:spacing w:after="0" w:line="240" w:lineRule="auto"/>
        <w:ind w:firstLine="567"/>
        <w:jc w:val="both"/>
        <w:rPr>
          <w:rFonts w:ascii="Times New Roman" w:hAnsi="Times New Roman" w:eastAsia="Times New Roman" w:cs="Times New Roman"/>
          <w:color w:val="000000"/>
          <w:sz w:val="24"/>
          <w:szCs w:val="24"/>
          <w:lang w:eastAsia="ru-RU"/>
        </w:rPr>
      </w:pPr>
    </w:p>
    <w:p w14:paraId="20AE72D8">
      <w:pPr>
        <w:spacing w:after="0" w:line="240" w:lineRule="auto"/>
        <w:ind w:firstLine="567"/>
        <w:jc w:val="both"/>
        <w:rPr>
          <w:rFonts w:ascii="Times New Roman" w:hAnsi="Times New Roman" w:eastAsia="Times New Roman" w:cs="Times New Roman"/>
          <w:color w:val="000000"/>
          <w:sz w:val="24"/>
          <w:szCs w:val="24"/>
          <w:lang w:eastAsia="ru-RU"/>
        </w:rPr>
      </w:pPr>
    </w:p>
    <w:p w14:paraId="29372498">
      <w:pPr>
        <w:spacing w:after="0" w:line="240" w:lineRule="auto"/>
        <w:ind w:firstLine="567"/>
        <w:jc w:val="both"/>
        <w:rPr>
          <w:rFonts w:ascii="Times New Roman" w:hAnsi="Times New Roman" w:eastAsia="Times New Roman" w:cs="Times New Roman"/>
          <w:color w:val="000000"/>
          <w:sz w:val="24"/>
          <w:szCs w:val="24"/>
          <w:lang w:eastAsia="ru-RU"/>
        </w:rPr>
      </w:pPr>
    </w:p>
    <w:p w14:paraId="4AD24949">
      <w:pPr>
        <w:spacing w:after="0" w:line="240" w:lineRule="auto"/>
        <w:ind w:firstLine="567"/>
        <w:jc w:val="both"/>
        <w:rPr>
          <w:rFonts w:ascii="Times New Roman" w:hAnsi="Times New Roman" w:eastAsia="Times New Roman" w:cs="Times New Roman"/>
          <w:color w:val="000000"/>
          <w:sz w:val="24"/>
          <w:szCs w:val="24"/>
          <w:lang w:eastAsia="ru-RU"/>
        </w:rPr>
      </w:pPr>
    </w:p>
    <w:p w14:paraId="56D64076">
      <w:pPr>
        <w:spacing w:after="0" w:line="240" w:lineRule="auto"/>
        <w:ind w:firstLine="567"/>
        <w:jc w:val="both"/>
        <w:rPr>
          <w:rFonts w:ascii="Times New Roman" w:hAnsi="Times New Roman" w:eastAsia="Times New Roman" w:cs="Times New Roman"/>
          <w:color w:val="000000"/>
          <w:sz w:val="24"/>
          <w:szCs w:val="24"/>
          <w:lang w:eastAsia="ru-RU"/>
        </w:rPr>
      </w:pPr>
    </w:p>
    <w:p w14:paraId="1117E47B">
      <w:pPr>
        <w:spacing w:after="0" w:line="240" w:lineRule="auto"/>
        <w:ind w:firstLine="567"/>
        <w:jc w:val="both"/>
        <w:rPr>
          <w:rFonts w:ascii="Times New Roman" w:hAnsi="Times New Roman" w:eastAsia="Times New Roman" w:cs="Times New Roman"/>
          <w:color w:val="000000"/>
          <w:sz w:val="24"/>
          <w:szCs w:val="24"/>
          <w:lang w:eastAsia="ru-RU"/>
        </w:rPr>
      </w:pPr>
    </w:p>
    <w:p w14:paraId="613715C7">
      <w:pPr>
        <w:spacing w:after="0" w:line="240" w:lineRule="auto"/>
        <w:ind w:firstLine="567"/>
        <w:jc w:val="both"/>
        <w:rPr>
          <w:rFonts w:ascii="Times New Roman" w:hAnsi="Times New Roman" w:eastAsia="Times New Roman" w:cs="Times New Roman"/>
          <w:color w:val="000000"/>
          <w:sz w:val="24"/>
          <w:szCs w:val="24"/>
          <w:lang w:eastAsia="ru-RU"/>
        </w:rPr>
      </w:pPr>
    </w:p>
    <w:p w14:paraId="5A470B7B">
      <w:pPr>
        <w:spacing w:after="0" w:line="240" w:lineRule="auto"/>
        <w:ind w:firstLine="567"/>
        <w:jc w:val="both"/>
        <w:rPr>
          <w:rFonts w:ascii="Times New Roman" w:hAnsi="Times New Roman" w:eastAsia="Times New Roman" w:cs="Times New Roman"/>
          <w:color w:val="000000"/>
          <w:sz w:val="24"/>
          <w:szCs w:val="24"/>
          <w:lang w:eastAsia="ru-RU"/>
        </w:rPr>
      </w:pPr>
    </w:p>
    <w:p w14:paraId="35C843E0">
      <w:pPr>
        <w:spacing w:after="0" w:line="240" w:lineRule="auto"/>
        <w:ind w:firstLine="567"/>
        <w:jc w:val="both"/>
        <w:rPr>
          <w:rFonts w:ascii="Times New Roman" w:hAnsi="Times New Roman" w:eastAsia="Times New Roman" w:cs="Times New Roman"/>
          <w:color w:val="000000"/>
          <w:sz w:val="24"/>
          <w:szCs w:val="24"/>
          <w:lang w:eastAsia="ru-RU"/>
        </w:rPr>
      </w:pPr>
    </w:p>
    <w:p w14:paraId="0C36F522">
      <w:pPr>
        <w:spacing w:after="0" w:line="240" w:lineRule="auto"/>
        <w:ind w:firstLine="567"/>
        <w:jc w:val="both"/>
        <w:rPr>
          <w:rFonts w:ascii="Times New Roman" w:hAnsi="Times New Roman" w:eastAsia="Times New Roman" w:cs="Times New Roman"/>
          <w:color w:val="000000"/>
          <w:sz w:val="24"/>
          <w:szCs w:val="24"/>
          <w:lang w:eastAsia="ru-RU"/>
        </w:rPr>
      </w:pPr>
    </w:p>
    <w:p w14:paraId="2D897B70">
      <w:pPr>
        <w:spacing w:after="0" w:line="240" w:lineRule="auto"/>
        <w:ind w:firstLine="567"/>
        <w:jc w:val="both"/>
        <w:rPr>
          <w:rFonts w:ascii="Times New Roman" w:hAnsi="Times New Roman" w:eastAsia="Times New Roman" w:cs="Times New Roman"/>
          <w:color w:val="000000"/>
          <w:sz w:val="24"/>
          <w:szCs w:val="24"/>
          <w:lang w:eastAsia="ru-RU"/>
        </w:rPr>
      </w:pPr>
    </w:p>
    <w:p w14:paraId="2802C0BD">
      <w:pPr>
        <w:spacing w:after="0" w:line="240" w:lineRule="auto"/>
        <w:ind w:firstLine="567"/>
        <w:jc w:val="both"/>
        <w:rPr>
          <w:rFonts w:ascii="Times New Roman" w:hAnsi="Times New Roman" w:eastAsia="Times New Roman" w:cs="Times New Roman"/>
          <w:color w:val="000000"/>
          <w:sz w:val="24"/>
          <w:szCs w:val="24"/>
          <w:lang w:eastAsia="ru-RU"/>
        </w:rPr>
      </w:pPr>
    </w:p>
    <w:p w14:paraId="7ED13073">
      <w:pPr>
        <w:spacing w:after="0" w:line="240" w:lineRule="auto"/>
        <w:ind w:firstLine="567"/>
        <w:jc w:val="both"/>
        <w:rPr>
          <w:rFonts w:ascii="Times New Roman" w:hAnsi="Times New Roman" w:eastAsia="Times New Roman" w:cs="Times New Roman"/>
          <w:color w:val="000000"/>
          <w:sz w:val="24"/>
          <w:szCs w:val="24"/>
          <w:lang w:eastAsia="ru-RU"/>
        </w:rPr>
      </w:pPr>
    </w:p>
    <w:p w14:paraId="5F691ABA">
      <w:pPr>
        <w:spacing w:after="0" w:line="240" w:lineRule="auto"/>
        <w:ind w:firstLine="567"/>
        <w:jc w:val="both"/>
        <w:rPr>
          <w:rFonts w:ascii="Times New Roman" w:hAnsi="Times New Roman" w:eastAsia="Times New Roman" w:cs="Times New Roman"/>
          <w:color w:val="000000"/>
          <w:sz w:val="24"/>
          <w:szCs w:val="24"/>
          <w:lang w:eastAsia="ru-RU"/>
        </w:rPr>
      </w:pPr>
    </w:p>
    <w:p w14:paraId="2568E066">
      <w:pPr>
        <w:spacing w:after="0" w:line="240" w:lineRule="auto"/>
        <w:ind w:firstLine="567"/>
        <w:jc w:val="both"/>
        <w:rPr>
          <w:rFonts w:ascii="Times New Roman" w:hAnsi="Times New Roman" w:eastAsia="Times New Roman" w:cs="Times New Roman"/>
          <w:color w:val="000000"/>
          <w:sz w:val="24"/>
          <w:szCs w:val="24"/>
          <w:lang w:eastAsia="ru-RU"/>
        </w:rPr>
      </w:pPr>
    </w:p>
    <w:p w14:paraId="01E636A5">
      <w:pPr>
        <w:spacing w:after="0" w:line="240" w:lineRule="auto"/>
        <w:ind w:firstLine="567"/>
        <w:jc w:val="both"/>
        <w:rPr>
          <w:rFonts w:ascii="Times New Roman" w:hAnsi="Times New Roman" w:eastAsia="Times New Roman" w:cs="Times New Roman"/>
          <w:color w:val="000000"/>
          <w:sz w:val="24"/>
          <w:szCs w:val="24"/>
          <w:lang w:eastAsia="ru-RU"/>
        </w:rPr>
      </w:pPr>
    </w:p>
    <w:p w14:paraId="62E41581">
      <w:pPr>
        <w:spacing w:after="0" w:line="240" w:lineRule="auto"/>
        <w:ind w:firstLine="567"/>
        <w:jc w:val="both"/>
        <w:rPr>
          <w:rFonts w:ascii="Times New Roman" w:hAnsi="Times New Roman" w:eastAsia="Times New Roman" w:cs="Times New Roman"/>
          <w:color w:val="000000"/>
          <w:sz w:val="24"/>
          <w:szCs w:val="24"/>
          <w:lang w:eastAsia="ru-RU"/>
        </w:rPr>
      </w:pPr>
    </w:p>
    <w:p w14:paraId="56D241A7">
      <w:pPr>
        <w:spacing w:after="0" w:line="240" w:lineRule="auto"/>
        <w:ind w:firstLine="567"/>
        <w:jc w:val="both"/>
        <w:rPr>
          <w:rFonts w:ascii="Times New Roman" w:hAnsi="Times New Roman" w:eastAsia="Times New Roman" w:cs="Times New Roman"/>
          <w:color w:val="000000"/>
          <w:sz w:val="24"/>
          <w:szCs w:val="24"/>
          <w:lang w:eastAsia="ru-RU"/>
        </w:rPr>
      </w:pPr>
    </w:p>
    <w:p w14:paraId="2FB60075">
      <w:pPr>
        <w:spacing w:after="0" w:line="240" w:lineRule="auto"/>
        <w:ind w:firstLine="567"/>
        <w:jc w:val="both"/>
        <w:rPr>
          <w:rFonts w:ascii="Times New Roman" w:hAnsi="Times New Roman" w:eastAsia="Times New Roman" w:cs="Times New Roman"/>
          <w:color w:val="000000"/>
          <w:sz w:val="24"/>
          <w:szCs w:val="24"/>
          <w:lang w:eastAsia="ru-RU"/>
        </w:rPr>
      </w:pPr>
    </w:p>
    <w:p w14:paraId="3F4BA83D">
      <w:pPr>
        <w:spacing w:after="0" w:line="240" w:lineRule="auto"/>
        <w:ind w:firstLine="567"/>
        <w:jc w:val="both"/>
        <w:rPr>
          <w:rFonts w:ascii="Times New Roman" w:hAnsi="Times New Roman" w:eastAsia="Times New Roman" w:cs="Times New Roman"/>
          <w:color w:val="000000"/>
          <w:sz w:val="24"/>
          <w:szCs w:val="24"/>
          <w:lang w:eastAsia="ru-RU"/>
        </w:rPr>
      </w:pPr>
    </w:p>
    <w:p w14:paraId="44CCD60A">
      <w:pPr>
        <w:spacing w:after="0" w:line="240" w:lineRule="auto"/>
        <w:ind w:firstLine="567"/>
        <w:jc w:val="both"/>
        <w:rPr>
          <w:rFonts w:ascii="Times New Roman" w:hAnsi="Times New Roman" w:eastAsia="Times New Roman" w:cs="Times New Roman"/>
          <w:color w:val="000000"/>
          <w:sz w:val="24"/>
          <w:szCs w:val="24"/>
          <w:lang w:eastAsia="ru-RU"/>
        </w:rPr>
      </w:pPr>
    </w:p>
    <w:p w14:paraId="00529020">
      <w:pPr>
        <w:spacing w:after="0" w:line="240" w:lineRule="auto"/>
        <w:ind w:firstLine="567"/>
        <w:jc w:val="both"/>
        <w:rPr>
          <w:rFonts w:ascii="Times New Roman" w:hAnsi="Times New Roman" w:eastAsia="Times New Roman" w:cs="Times New Roman"/>
          <w:color w:val="000000"/>
          <w:sz w:val="24"/>
          <w:szCs w:val="24"/>
          <w:lang w:eastAsia="ru-RU"/>
        </w:rPr>
      </w:pPr>
    </w:p>
    <w:p w14:paraId="2F6AB911">
      <w:pPr>
        <w:spacing w:after="0" w:line="240" w:lineRule="auto"/>
        <w:ind w:firstLine="567"/>
        <w:jc w:val="both"/>
        <w:rPr>
          <w:rFonts w:ascii="Times New Roman" w:hAnsi="Times New Roman" w:eastAsia="Times New Roman" w:cs="Times New Roman"/>
          <w:color w:val="000000"/>
          <w:sz w:val="24"/>
          <w:szCs w:val="24"/>
          <w:lang w:eastAsia="ru-RU"/>
        </w:rPr>
      </w:pPr>
    </w:p>
    <w:p w14:paraId="277A972E">
      <w:pPr>
        <w:spacing w:after="0" w:line="240" w:lineRule="auto"/>
        <w:ind w:firstLine="567"/>
        <w:jc w:val="both"/>
        <w:rPr>
          <w:rFonts w:ascii="Times New Roman" w:hAnsi="Times New Roman" w:eastAsia="Times New Roman" w:cs="Times New Roman"/>
          <w:color w:val="000000"/>
          <w:sz w:val="24"/>
          <w:szCs w:val="24"/>
          <w:lang w:eastAsia="ru-RU"/>
        </w:rPr>
      </w:pPr>
    </w:p>
    <w:p w14:paraId="63843466">
      <w:pPr>
        <w:spacing w:after="0" w:line="240" w:lineRule="auto"/>
        <w:ind w:firstLine="567"/>
        <w:jc w:val="both"/>
        <w:rPr>
          <w:rFonts w:ascii="Times New Roman" w:hAnsi="Times New Roman" w:eastAsia="Times New Roman" w:cs="Times New Roman"/>
          <w:color w:val="000000"/>
          <w:sz w:val="24"/>
          <w:szCs w:val="24"/>
          <w:lang w:eastAsia="ru-RU"/>
        </w:rPr>
      </w:pPr>
    </w:p>
    <w:p w14:paraId="5F91BA98">
      <w:pPr>
        <w:spacing w:after="0" w:line="240" w:lineRule="auto"/>
        <w:ind w:firstLine="567"/>
        <w:jc w:val="both"/>
        <w:rPr>
          <w:rFonts w:ascii="Times New Roman" w:hAnsi="Times New Roman" w:eastAsia="Times New Roman" w:cs="Times New Roman"/>
          <w:color w:val="000000"/>
          <w:sz w:val="24"/>
          <w:szCs w:val="24"/>
          <w:lang w:eastAsia="ru-RU"/>
        </w:rPr>
      </w:pPr>
    </w:p>
    <w:p w14:paraId="3337A572">
      <w:pPr>
        <w:spacing w:after="0" w:line="240" w:lineRule="auto"/>
        <w:ind w:firstLine="567"/>
        <w:jc w:val="both"/>
        <w:rPr>
          <w:rFonts w:ascii="Times New Roman" w:hAnsi="Times New Roman" w:eastAsia="Times New Roman" w:cs="Times New Roman"/>
          <w:color w:val="000000"/>
          <w:sz w:val="24"/>
          <w:szCs w:val="24"/>
          <w:lang w:eastAsia="ru-RU"/>
        </w:rPr>
      </w:pPr>
    </w:p>
    <w:p w14:paraId="71CAD465">
      <w:pPr>
        <w:spacing w:after="0" w:line="240" w:lineRule="auto"/>
        <w:ind w:firstLine="567"/>
        <w:jc w:val="both"/>
        <w:rPr>
          <w:rFonts w:ascii="Times New Roman" w:hAnsi="Times New Roman" w:eastAsia="Times New Roman" w:cs="Times New Roman"/>
          <w:color w:val="000000"/>
          <w:sz w:val="24"/>
          <w:szCs w:val="24"/>
          <w:lang w:eastAsia="ru-RU"/>
        </w:rPr>
      </w:pPr>
    </w:p>
    <w:p w14:paraId="0A085F23">
      <w:pPr>
        <w:spacing w:after="0" w:line="240" w:lineRule="auto"/>
        <w:ind w:firstLine="567"/>
        <w:jc w:val="both"/>
        <w:rPr>
          <w:rFonts w:ascii="Times New Roman" w:hAnsi="Times New Roman" w:eastAsia="Times New Roman" w:cs="Times New Roman"/>
          <w:color w:val="000000"/>
          <w:sz w:val="24"/>
          <w:szCs w:val="24"/>
          <w:lang w:eastAsia="ru-RU"/>
        </w:rPr>
      </w:pPr>
    </w:p>
    <w:p w14:paraId="4D192E95">
      <w:pPr>
        <w:spacing w:after="0" w:line="240" w:lineRule="auto"/>
        <w:ind w:firstLine="567"/>
        <w:jc w:val="both"/>
        <w:rPr>
          <w:rFonts w:ascii="Times New Roman" w:hAnsi="Times New Roman" w:eastAsia="Times New Roman" w:cs="Times New Roman"/>
          <w:color w:val="000000"/>
          <w:sz w:val="24"/>
          <w:szCs w:val="24"/>
          <w:lang w:eastAsia="ru-RU"/>
        </w:rPr>
      </w:pPr>
    </w:p>
    <w:p w14:paraId="48CBED90">
      <w:pPr>
        <w:spacing w:after="0" w:line="240" w:lineRule="auto"/>
        <w:ind w:firstLine="567"/>
        <w:jc w:val="both"/>
        <w:rPr>
          <w:rFonts w:ascii="Times New Roman" w:hAnsi="Times New Roman" w:eastAsia="Times New Roman" w:cs="Times New Roman"/>
          <w:color w:val="000000"/>
          <w:sz w:val="24"/>
          <w:szCs w:val="24"/>
          <w:lang w:eastAsia="ru-RU"/>
        </w:rPr>
      </w:pPr>
    </w:p>
    <w:p w14:paraId="148BEFDA">
      <w:pPr>
        <w:spacing w:after="0" w:line="240" w:lineRule="auto"/>
        <w:ind w:firstLine="567"/>
        <w:jc w:val="both"/>
        <w:rPr>
          <w:rFonts w:ascii="Times New Roman" w:hAnsi="Times New Roman" w:eastAsia="Times New Roman" w:cs="Times New Roman"/>
          <w:color w:val="000000"/>
          <w:sz w:val="24"/>
          <w:szCs w:val="24"/>
          <w:lang w:eastAsia="ru-RU"/>
        </w:rPr>
      </w:pPr>
    </w:p>
    <w:p w14:paraId="4AF85231">
      <w:pPr>
        <w:spacing w:after="0" w:line="240" w:lineRule="auto"/>
        <w:ind w:firstLine="567"/>
        <w:jc w:val="both"/>
        <w:rPr>
          <w:rFonts w:ascii="Times New Roman" w:hAnsi="Times New Roman" w:eastAsia="Times New Roman" w:cs="Times New Roman"/>
          <w:color w:val="000000"/>
          <w:sz w:val="24"/>
          <w:szCs w:val="24"/>
          <w:lang w:eastAsia="ru-RU"/>
        </w:rPr>
      </w:pPr>
    </w:p>
    <w:p w14:paraId="034E2245">
      <w:pPr>
        <w:spacing w:after="0" w:line="240" w:lineRule="auto"/>
        <w:ind w:firstLine="567"/>
        <w:jc w:val="both"/>
        <w:rPr>
          <w:rFonts w:ascii="Times New Roman" w:hAnsi="Times New Roman" w:eastAsia="Times New Roman" w:cs="Times New Roman"/>
          <w:color w:val="000000"/>
          <w:sz w:val="24"/>
          <w:szCs w:val="24"/>
          <w:lang w:eastAsia="ru-RU"/>
        </w:rPr>
      </w:pPr>
    </w:p>
    <w:p w14:paraId="6BA0E844">
      <w:pPr>
        <w:spacing w:after="0" w:line="240" w:lineRule="auto"/>
        <w:ind w:firstLine="567"/>
        <w:jc w:val="both"/>
        <w:rPr>
          <w:rFonts w:ascii="Times New Roman" w:hAnsi="Times New Roman" w:eastAsia="Times New Roman" w:cs="Times New Roman"/>
          <w:color w:val="000000"/>
          <w:sz w:val="24"/>
          <w:szCs w:val="24"/>
          <w:lang w:eastAsia="ru-RU"/>
        </w:rPr>
      </w:pPr>
    </w:p>
    <w:p w14:paraId="00F5E4CB">
      <w:pPr>
        <w:spacing w:after="0" w:line="240" w:lineRule="auto"/>
        <w:ind w:firstLine="567"/>
        <w:jc w:val="both"/>
        <w:rPr>
          <w:rFonts w:ascii="Times New Roman" w:hAnsi="Times New Roman" w:eastAsia="Times New Roman" w:cs="Times New Roman"/>
          <w:color w:val="000000"/>
          <w:sz w:val="24"/>
          <w:szCs w:val="24"/>
          <w:lang w:eastAsia="ru-RU"/>
        </w:rPr>
      </w:pPr>
    </w:p>
    <w:p w14:paraId="0E8861EB">
      <w:pPr>
        <w:spacing w:after="0" w:line="240" w:lineRule="auto"/>
        <w:ind w:firstLine="567"/>
        <w:jc w:val="both"/>
        <w:rPr>
          <w:rFonts w:ascii="Times New Roman" w:hAnsi="Times New Roman" w:eastAsia="Times New Roman" w:cs="Times New Roman"/>
          <w:color w:val="000000"/>
          <w:sz w:val="24"/>
          <w:szCs w:val="24"/>
          <w:lang w:eastAsia="ru-RU"/>
        </w:rPr>
      </w:pPr>
    </w:p>
    <w:p w14:paraId="033A1905">
      <w:pPr>
        <w:spacing w:after="0" w:line="240" w:lineRule="auto"/>
        <w:ind w:firstLine="567"/>
        <w:jc w:val="both"/>
        <w:rPr>
          <w:rFonts w:ascii="Times New Roman" w:hAnsi="Times New Roman" w:eastAsia="Times New Roman" w:cs="Times New Roman"/>
          <w:color w:val="000000"/>
          <w:sz w:val="24"/>
          <w:szCs w:val="24"/>
          <w:lang w:eastAsia="ru-RU"/>
        </w:rPr>
      </w:pPr>
    </w:p>
    <w:p w14:paraId="5FA52DF6">
      <w:pPr>
        <w:spacing w:after="0" w:line="240" w:lineRule="auto"/>
        <w:ind w:firstLine="567"/>
        <w:jc w:val="both"/>
        <w:rPr>
          <w:rFonts w:ascii="Times New Roman" w:hAnsi="Times New Roman" w:eastAsia="Times New Roman" w:cs="Times New Roman"/>
          <w:color w:val="000000"/>
          <w:sz w:val="24"/>
          <w:szCs w:val="24"/>
          <w:lang w:eastAsia="ru-RU"/>
        </w:rPr>
      </w:pPr>
    </w:p>
    <w:p w14:paraId="582EB37D">
      <w:pPr>
        <w:spacing w:after="0" w:line="240" w:lineRule="auto"/>
        <w:ind w:firstLine="567"/>
        <w:jc w:val="both"/>
        <w:rPr>
          <w:rFonts w:ascii="Times New Roman" w:hAnsi="Times New Roman" w:eastAsia="Times New Roman" w:cs="Times New Roman"/>
          <w:color w:val="000000"/>
          <w:sz w:val="24"/>
          <w:szCs w:val="24"/>
          <w:lang w:eastAsia="ru-RU"/>
        </w:rPr>
      </w:pPr>
    </w:p>
    <w:p w14:paraId="6CFAF1F4">
      <w:pPr>
        <w:spacing w:after="0" w:line="240" w:lineRule="auto"/>
        <w:ind w:firstLine="567"/>
        <w:jc w:val="both"/>
        <w:rPr>
          <w:rFonts w:ascii="Times New Roman" w:hAnsi="Times New Roman" w:eastAsia="Times New Roman" w:cs="Times New Roman"/>
          <w:color w:val="000000"/>
          <w:sz w:val="24"/>
          <w:szCs w:val="24"/>
          <w:lang w:eastAsia="ru-RU"/>
        </w:rPr>
      </w:pPr>
    </w:p>
    <w:p w14:paraId="4A1A9159">
      <w:pPr>
        <w:spacing w:after="0" w:line="240" w:lineRule="auto"/>
        <w:ind w:firstLine="567"/>
        <w:jc w:val="both"/>
        <w:rPr>
          <w:rFonts w:ascii="Times New Roman" w:hAnsi="Times New Roman" w:eastAsia="Times New Roman" w:cs="Times New Roman"/>
          <w:color w:val="000000"/>
          <w:sz w:val="24"/>
          <w:szCs w:val="24"/>
          <w:lang w:eastAsia="ru-RU"/>
        </w:rPr>
      </w:pPr>
    </w:p>
    <w:p w14:paraId="1135BBA4">
      <w:pPr>
        <w:spacing w:after="0" w:line="240" w:lineRule="auto"/>
        <w:ind w:firstLine="567"/>
        <w:jc w:val="both"/>
        <w:rPr>
          <w:rFonts w:ascii="Times New Roman" w:hAnsi="Times New Roman" w:eastAsia="Times New Roman" w:cs="Times New Roman"/>
          <w:color w:val="000000"/>
          <w:sz w:val="24"/>
          <w:szCs w:val="24"/>
          <w:lang w:eastAsia="ru-RU"/>
        </w:rPr>
      </w:pPr>
    </w:p>
    <w:p w14:paraId="7247433E">
      <w:pPr>
        <w:spacing w:after="0" w:line="240" w:lineRule="auto"/>
        <w:ind w:firstLine="567"/>
        <w:jc w:val="both"/>
        <w:rPr>
          <w:rFonts w:ascii="Times New Roman" w:hAnsi="Times New Roman" w:eastAsia="Times New Roman" w:cs="Times New Roman"/>
          <w:color w:val="000000"/>
          <w:sz w:val="24"/>
          <w:szCs w:val="24"/>
          <w:lang w:eastAsia="ru-RU"/>
        </w:rPr>
      </w:pPr>
    </w:p>
    <w:p w14:paraId="3C0CFBE9">
      <w:pPr>
        <w:spacing w:after="0" w:line="240" w:lineRule="auto"/>
        <w:ind w:firstLine="567"/>
        <w:jc w:val="both"/>
        <w:rPr>
          <w:rFonts w:ascii="Times New Roman" w:hAnsi="Times New Roman" w:eastAsia="Times New Roman" w:cs="Times New Roman"/>
          <w:color w:val="000000"/>
          <w:sz w:val="24"/>
          <w:szCs w:val="24"/>
          <w:lang w:eastAsia="ru-RU"/>
        </w:rPr>
      </w:pPr>
    </w:p>
    <w:p w14:paraId="686C71C3">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Приложение 1</w:t>
      </w:r>
    </w:p>
    <w:p w14:paraId="37DBD686">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к административному регламенту</w:t>
      </w:r>
    </w:p>
    <w:p w14:paraId="0BB6603D">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предоставления муниципальной услуги</w:t>
      </w:r>
    </w:p>
    <w:p w14:paraId="68ED0405">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«Продажа и предоставление в аренду</w:t>
      </w:r>
    </w:p>
    <w:p w14:paraId="49E84BEB">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земельных участков, находящихся</w:t>
      </w:r>
    </w:p>
    <w:p w14:paraId="140CA82B">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в муниципальной собственности на торгах»</w:t>
      </w:r>
    </w:p>
    <w:p w14:paraId="388B9038">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42667EC0">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Форма заявления</w:t>
      </w:r>
    </w:p>
    <w:p w14:paraId="2D5D43C1">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4EBEBB00">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Главе администрации</w:t>
      </w:r>
    </w:p>
    <w:p w14:paraId="5692D6F9">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Чернозерского  сельсовета</w:t>
      </w:r>
    </w:p>
    <w:p w14:paraId="2769C9CF">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Мокшанского района</w:t>
      </w:r>
    </w:p>
    <w:p w14:paraId="4C7E944A">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Пензенской области</w:t>
      </w:r>
    </w:p>
    <w:p w14:paraId="55A9FD71">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_____________________________________________________________________________</w:t>
      </w:r>
    </w:p>
    <w:p w14:paraId="3B08F7DC">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от __________________________________________________________________________________</w:t>
      </w:r>
    </w:p>
    <w:p w14:paraId="212591B2">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(Фамилия, имя, отчество (при наличии) физического лица либо наименование юридического лица либо Фамилия, имя, отчество (при наличии) представителя заявителя)</w:t>
      </w:r>
    </w:p>
    <w:p w14:paraId="17EC474F">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_____________________________________________________________________________</w:t>
      </w:r>
    </w:p>
    <w:p w14:paraId="4719D0FB">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(место жительства физического лица либо место нахождения юридического лица)</w:t>
      </w:r>
    </w:p>
    <w:p w14:paraId="3E11887C">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____________________________________________________________________________</w:t>
      </w:r>
    </w:p>
    <w:p w14:paraId="7E0500F2">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(реквизиты документа, удостоверяющего</w:t>
      </w:r>
    </w:p>
    <w:p w14:paraId="5A3C975C">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личность физического лица либо сведения о государственной регистрации</w:t>
      </w:r>
    </w:p>
    <w:p w14:paraId="7A12311B">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заявителя в ЕГРЮЛ) </w:t>
      </w:r>
    </w:p>
    <w:p w14:paraId="06A5D6D9">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действующего на основании ______________________________________________________________________</w:t>
      </w:r>
    </w:p>
    <w:p w14:paraId="44D5D315">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(реквизиты документа,</w:t>
      </w:r>
    </w:p>
    <w:p w14:paraId="6BB47EC5">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_____________________________________________________________________________</w:t>
      </w:r>
    </w:p>
    <w:p w14:paraId="37412732">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14:paraId="325569F2">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_____________________________________________________________________________</w:t>
      </w:r>
    </w:p>
    <w:p w14:paraId="4F7A893E">
      <w:pPr>
        <w:spacing w:after="0" w:line="240" w:lineRule="auto"/>
        <w:ind w:firstLine="567"/>
        <w:jc w:val="right"/>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14:paraId="662114DA">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09739DD2">
      <w:pPr>
        <w:spacing w:after="0" w:line="240" w:lineRule="auto"/>
        <w:ind w:firstLine="567"/>
        <w:jc w:val="center"/>
        <w:rPr>
          <w:rFonts w:ascii="Times New Roman" w:hAnsi="Times New Roman" w:eastAsia="Times New Roman" w:cs="Times New Roman"/>
          <w:color w:val="000000"/>
          <w:sz w:val="24"/>
          <w:szCs w:val="24"/>
          <w:lang w:eastAsia="ru-RU"/>
        </w:rPr>
      </w:pPr>
      <w:bookmarkStart w:id="4" w:name="P414"/>
      <w:bookmarkEnd w:id="4"/>
      <w:r>
        <w:rPr>
          <w:rFonts w:ascii="Times New Roman" w:hAnsi="Times New Roman" w:eastAsia="Times New Roman" w:cs="Times New Roman"/>
          <w:b/>
          <w:bCs/>
          <w:color w:val="000000"/>
          <w:sz w:val="24"/>
          <w:szCs w:val="24"/>
          <w:lang w:eastAsia="ru-RU"/>
        </w:rPr>
        <w:t>ЗАЯВЛЕНИЕ</w:t>
      </w:r>
    </w:p>
    <w:p w14:paraId="46F08B8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6749265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Прошу Вас предоставить на аукционе земельный участок с кадастровым номером __________________ на праве _______________________________________</w:t>
      </w:r>
    </w:p>
    <w:p w14:paraId="4072D9E6">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(собственности или аренды)</w:t>
      </w:r>
    </w:p>
    <w:p w14:paraId="64D9F9A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Предполагаемая цель использования земельного участка __________________</w:t>
      </w:r>
    </w:p>
    <w:p w14:paraId="1C7A085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__________________________________________________________________________.</w:t>
      </w:r>
    </w:p>
    <w:p w14:paraId="0131DCDB">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Срок аренды (в случае предоставления земельного участка в аренду) _____</w:t>
      </w:r>
    </w:p>
    <w:p w14:paraId="3CB03DC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__________________________________________________________________________.</w:t>
      </w:r>
    </w:p>
    <w:p w14:paraId="2C38041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Документы и (или) информация, необходимые для получения муниципальной услуги, прилагаются.</w:t>
      </w:r>
    </w:p>
    <w:p w14:paraId="31C9F1D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057F0B8E">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Модуль,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22DE2867">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 рассмотрения заявления и документов прошу предоставить &lt;*&gt;:</w:t>
      </w:r>
    </w:p>
    <w:tbl>
      <w:tblPr>
        <w:tblStyle w:val="4"/>
        <w:tblW w:w="0" w:type="auto"/>
        <w:jc w:val="center"/>
        <w:tblLayout w:type="autofit"/>
        <w:tblCellMar>
          <w:top w:w="0" w:type="dxa"/>
          <w:left w:w="0" w:type="dxa"/>
          <w:bottom w:w="0" w:type="dxa"/>
          <w:right w:w="0" w:type="dxa"/>
        </w:tblCellMar>
      </w:tblPr>
      <w:tblGrid>
        <w:gridCol w:w="843"/>
        <w:gridCol w:w="8728"/>
      </w:tblGrid>
      <w:tr w14:paraId="1C269844">
        <w:tblPrEx>
          <w:tblCellMar>
            <w:top w:w="0" w:type="dxa"/>
            <w:left w:w="0" w:type="dxa"/>
            <w:bottom w:w="0" w:type="dxa"/>
            <w:right w:w="0" w:type="dxa"/>
          </w:tblCellMar>
        </w:tblPrEx>
        <w:trPr>
          <w:jc w:val="center"/>
        </w:trPr>
        <w:tc>
          <w:tcPr>
            <w:tcW w:w="6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9F44B58">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43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BF2C05C">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виде бумажного документа непосредственно при личном обращении</w:t>
            </w:r>
          </w:p>
        </w:tc>
      </w:tr>
      <w:tr w14:paraId="0F6EA5F0">
        <w:tblPrEx>
          <w:tblCellMar>
            <w:top w:w="0" w:type="dxa"/>
            <w:left w:w="0" w:type="dxa"/>
            <w:bottom w:w="0" w:type="dxa"/>
            <w:right w:w="0" w:type="dxa"/>
          </w:tblCellMar>
        </w:tblPrEx>
        <w:trPr>
          <w:jc w:val="center"/>
        </w:trPr>
        <w:tc>
          <w:tcPr>
            <w:tcW w:w="6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24519BB">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43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F04967E">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виде бумажного документа посредством почтового отправления</w:t>
            </w:r>
          </w:p>
        </w:tc>
      </w:tr>
      <w:tr w14:paraId="0663391B">
        <w:tblPrEx>
          <w:tblCellMar>
            <w:top w:w="0" w:type="dxa"/>
            <w:left w:w="0" w:type="dxa"/>
            <w:bottom w:w="0" w:type="dxa"/>
            <w:right w:w="0" w:type="dxa"/>
          </w:tblCellMar>
        </w:tblPrEx>
        <w:trPr>
          <w:jc w:val="center"/>
        </w:trPr>
        <w:tc>
          <w:tcPr>
            <w:tcW w:w="6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FB80596">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43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1F42A5A">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14:paraId="452CCA65">
        <w:tblPrEx>
          <w:tblCellMar>
            <w:top w:w="0" w:type="dxa"/>
            <w:left w:w="0" w:type="dxa"/>
            <w:bottom w:w="0" w:type="dxa"/>
            <w:right w:w="0" w:type="dxa"/>
          </w:tblCellMar>
        </w:tblPrEx>
        <w:trPr>
          <w:jc w:val="center"/>
        </w:trPr>
        <w:tc>
          <w:tcPr>
            <w:tcW w:w="6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DDAC93C">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43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6826828">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виде электронного документа посредством электронной почты</w:t>
            </w:r>
          </w:p>
        </w:tc>
      </w:tr>
    </w:tbl>
    <w:p w14:paraId="1AD639AC">
      <w:pPr>
        <w:spacing w:after="0" w:line="240" w:lineRule="auto"/>
        <w:ind w:firstLine="567"/>
        <w:jc w:val="both"/>
        <w:rPr>
          <w:rFonts w:ascii="Times New Roman" w:hAnsi="Times New Roman" w:eastAsia="Times New Roman" w:cs="Times New Roman"/>
          <w:color w:val="000000"/>
          <w:sz w:val="24"/>
          <w:szCs w:val="24"/>
          <w:lang w:eastAsia="ru-RU"/>
        </w:rPr>
      </w:pPr>
    </w:p>
    <w:p w14:paraId="1825B511">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Результат муниципальной услуги в виде бумажного документа дополнительно прошу предоставить</w:t>
      </w:r>
    </w:p>
    <w:tbl>
      <w:tblPr>
        <w:tblStyle w:val="4"/>
        <w:tblW w:w="0" w:type="auto"/>
        <w:jc w:val="center"/>
        <w:tblLayout w:type="autofit"/>
        <w:tblCellMar>
          <w:top w:w="0" w:type="dxa"/>
          <w:left w:w="0" w:type="dxa"/>
          <w:bottom w:w="0" w:type="dxa"/>
          <w:right w:w="0" w:type="dxa"/>
        </w:tblCellMar>
      </w:tblPr>
      <w:tblGrid>
        <w:gridCol w:w="843"/>
        <w:gridCol w:w="8728"/>
      </w:tblGrid>
      <w:tr w14:paraId="5BF69AB2">
        <w:tblPrEx>
          <w:tblCellMar>
            <w:top w:w="0" w:type="dxa"/>
            <w:left w:w="0" w:type="dxa"/>
            <w:bottom w:w="0" w:type="dxa"/>
            <w:right w:w="0" w:type="dxa"/>
          </w:tblCellMar>
        </w:tblPrEx>
        <w:trPr>
          <w:jc w:val="center"/>
        </w:trPr>
        <w:tc>
          <w:tcPr>
            <w:tcW w:w="6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03B26DF">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43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351A014">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непосредственно при личном обращении</w:t>
            </w:r>
          </w:p>
        </w:tc>
      </w:tr>
      <w:tr w14:paraId="2A63B761">
        <w:tblPrEx>
          <w:tblCellMar>
            <w:top w:w="0" w:type="dxa"/>
            <w:left w:w="0" w:type="dxa"/>
            <w:bottom w:w="0" w:type="dxa"/>
            <w:right w:w="0" w:type="dxa"/>
          </w:tblCellMar>
        </w:tblPrEx>
        <w:trPr>
          <w:jc w:val="center"/>
        </w:trPr>
        <w:tc>
          <w:tcPr>
            <w:tcW w:w="63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783E6C7">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p>
        </w:tc>
        <w:tc>
          <w:tcPr>
            <w:tcW w:w="143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8B47645">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посредством почтового отправления</w:t>
            </w:r>
          </w:p>
        </w:tc>
      </w:tr>
    </w:tbl>
    <w:p w14:paraId="229CD3E9">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1B6370C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w:t>
      </w:r>
    </w:p>
    <w:p w14:paraId="75C0F6C3">
      <w:pPr>
        <w:spacing w:after="0" w:line="240" w:lineRule="auto"/>
        <w:ind w:firstLine="567"/>
        <w:jc w:val="both"/>
        <w:rPr>
          <w:rFonts w:ascii="Times New Roman" w:hAnsi="Times New Roman" w:eastAsia="Times New Roman" w:cs="Times New Roman"/>
          <w:color w:val="000000"/>
          <w:sz w:val="24"/>
          <w:szCs w:val="24"/>
          <w:lang w:eastAsia="ru-RU"/>
        </w:rPr>
      </w:pPr>
      <w:bookmarkStart w:id="5" w:name="P620"/>
      <w:bookmarkEnd w:id="5"/>
      <w:r>
        <w:rPr>
          <w:rFonts w:ascii="Times New Roman" w:hAnsi="Times New Roman" w:eastAsia="Times New Roman" w:cs="Times New Roman"/>
          <w:color w:val="000000"/>
          <w:sz w:val="24"/>
          <w:szCs w:val="24"/>
          <w:lang w:eastAsia="ru-RU"/>
        </w:rPr>
        <w:t>&lt;*&gt; Заполняется в случае подачи заявления и документов в форме электронных документов.</w:t>
      </w:r>
    </w:p>
    <w:p w14:paraId="6B999E74">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0530862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Приложение:</w:t>
      </w:r>
    </w:p>
    <w:p w14:paraId="278D0688">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4F0C05BC">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Дата Подпись заявителя</w:t>
      </w:r>
    </w:p>
    <w:p w14:paraId="317978FF">
      <w:pPr>
        <w:spacing w:after="0" w:line="240" w:lineRule="auto"/>
        <w:ind w:firstLine="567"/>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w:t>
      </w:r>
    </w:p>
    <w:p w14:paraId="6D42711C">
      <w:pPr>
        <w:spacing w:before="100" w:beforeAutospacing="1" w:after="100" w:afterAutospacing="1" w:line="240" w:lineRule="auto"/>
        <w:ind w:firstLine="567"/>
        <w:jc w:val="both"/>
        <w:rPr>
          <w:rFonts w:ascii="Times New Roman" w:hAnsi="Times New Roman" w:eastAsia="Times New Roman" w:cs="Times New Roman"/>
          <w:sz w:val="24"/>
          <w:szCs w:val="24"/>
        </w:rPr>
      </w:pPr>
    </w:p>
    <w:p w14:paraId="5A89CA78">
      <w:pPr>
        <w:jc w:val="center"/>
        <w:rPr>
          <w:rFonts w:ascii="Times New Roman" w:hAnsi="Times New Roman" w:cs="Times New Roman"/>
          <w:b/>
          <w:color w:val="000000"/>
          <w:sz w:val="24"/>
          <w:szCs w:val="24"/>
        </w:rPr>
      </w:pPr>
      <w:r>
        <w:rPr>
          <w:rFonts w:ascii="Times New Roman" w:hAnsi="Times New Roman" w:cs="Times New Roman"/>
          <w:sz w:val="24"/>
          <w:szCs w:val="24"/>
          <w:lang w:eastAsia="ru-RU"/>
        </w:rPr>
        <w:drawing>
          <wp:inline distT="0" distB="0" distL="0" distR="0">
            <wp:extent cx="702310" cy="951230"/>
            <wp:effectExtent l="0" t="0" r="254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srcRect/>
                    <a:stretch>
                      <a:fillRect/>
                    </a:stretch>
                  </pic:blipFill>
                  <pic:spPr>
                    <a:xfrm>
                      <a:off x="0" y="0"/>
                      <a:ext cx="702310" cy="951230"/>
                    </a:xfrm>
                    <a:prstGeom prst="rect">
                      <a:avLst/>
                    </a:prstGeom>
                    <a:noFill/>
                    <a:ln w="9525">
                      <a:noFill/>
                      <a:miter lim="800000"/>
                      <a:headEnd/>
                      <a:tailEnd/>
                    </a:ln>
                  </pic:spPr>
                </pic:pic>
              </a:graphicData>
            </a:graphic>
          </wp:inline>
        </w:drawing>
      </w:r>
    </w:p>
    <w:p w14:paraId="1A0EE351">
      <w:pPr>
        <w:jc w:val="center"/>
        <w:rPr>
          <w:rFonts w:ascii="Times New Roman" w:hAnsi="Times New Roman" w:cs="Times New Roman"/>
          <w:b/>
          <w:sz w:val="28"/>
          <w:szCs w:val="28"/>
        </w:rPr>
      </w:pPr>
      <w:r>
        <w:rPr>
          <w:rFonts w:ascii="Times New Roman" w:hAnsi="Times New Roman" w:cs="Times New Roman"/>
          <w:b/>
          <w:sz w:val="28"/>
          <w:szCs w:val="28"/>
        </w:rPr>
        <w:t xml:space="preserve">АДМИНИСТРАЦИЯ  ЧЕРНОЗЕРСКОГО  СЕЛЬСОВЕТА МОКШАНСКОГО  РАЙОНА ПЕНЗЕНСКОЙ ОБЛАСТИ </w:t>
      </w:r>
    </w:p>
    <w:p w14:paraId="1411773C">
      <w:pPr>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14:paraId="2F8ADE97">
      <w:pPr>
        <w:jc w:val="center"/>
        <w:rPr>
          <w:rFonts w:ascii="Times New Roman" w:hAnsi="Times New Roman" w:cs="Times New Roman"/>
          <w:b/>
          <w:sz w:val="28"/>
          <w:szCs w:val="28"/>
        </w:rPr>
      </w:pPr>
      <w:r>
        <w:rPr>
          <w:rFonts w:ascii="Times New Roman" w:hAnsi="Times New Roman" w:cs="Times New Roman"/>
          <w:b/>
          <w:sz w:val="28"/>
          <w:szCs w:val="28"/>
        </w:rPr>
        <w:t>От 16.01.2026  № 3</w:t>
      </w:r>
    </w:p>
    <w:p w14:paraId="066A3503">
      <w:pPr>
        <w:jc w:val="center"/>
        <w:rPr>
          <w:rFonts w:ascii="Times New Roman" w:hAnsi="Times New Roman" w:cs="Times New Roman"/>
          <w:sz w:val="32"/>
          <w:szCs w:val="32"/>
        </w:rPr>
      </w:pPr>
      <w:r>
        <w:rPr>
          <w:rFonts w:ascii="Times New Roman" w:hAnsi="Times New Roman" w:cs="Times New Roman"/>
          <w:sz w:val="32"/>
          <w:szCs w:val="32"/>
        </w:rPr>
        <w:t xml:space="preserve">с. Чернозерье </w:t>
      </w:r>
    </w:p>
    <w:p w14:paraId="5A0DEA6B">
      <w:pPr>
        <w:jc w:val="center"/>
        <w:rPr>
          <w:b/>
          <w:sz w:val="24"/>
          <w:szCs w:val="24"/>
        </w:rPr>
      </w:pPr>
      <w:r>
        <w:rPr>
          <w:rFonts w:ascii="Times New Roman" w:hAnsi="Times New Roman" w:cs="Times New Roman"/>
          <w:b/>
          <w:sz w:val="24"/>
          <w:szCs w:val="24"/>
        </w:rPr>
        <w:t xml:space="preserve">О внесении изменений в   порядок и размеры  возмещения расходов, связанных со служебными командировками, муниципальным служащим Чернозерского сельсовета Мокшанского района Пензенской области, утвержденный постановлением администрации Чернозерского  сельсовета Мокшанского района Пензенской области  </w:t>
      </w:r>
      <w:r>
        <w:rPr>
          <w:b/>
          <w:sz w:val="24"/>
          <w:szCs w:val="24"/>
        </w:rPr>
        <w:t>От 11.03.2024 №23</w:t>
      </w:r>
    </w:p>
    <w:p w14:paraId="570707F1">
      <w:pPr>
        <w:jc w:val="center"/>
        <w:rPr>
          <w:rFonts w:ascii="Times New Roman" w:hAnsi="Times New Roman" w:cs="Times New Roman"/>
          <w:b/>
          <w:sz w:val="24"/>
          <w:szCs w:val="24"/>
        </w:rPr>
      </w:pPr>
    </w:p>
    <w:p w14:paraId="26E14B9D">
      <w:pPr>
        <w:ind w:firstLine="567"/>
        <w:jc w:val="both"/>
        <w:rPr>
          <w:rFonts w:ascii="Times New Roman" w:hAnsi="Times New Roman" w:cs="Times New Roman"/>
          <w:sz w:val="24"/>
          <w:szCs w:val="24"/>
        </w:rPr>
      </w:pPr>
      <w:r>
        <w:rPr>
          <w:rFonts w:ascii="Times New Roman" w:hAnsi="Times New Roman" w:cs="Times New Roman"/>
          <w:sz w:val="24"/>
          <w:szCs w:val="24"/>
        </w:rPr>
        <w:t>В целях приведения в соответствие с действующим законодательством, на основании Устава сельского поселения Чернозерский  сельсовет муниципального района Мокшанский район Пензенской области,</w:t>
      </w:r>
    </w:p>
    <w:p w14:paraId="0CC0B389">
      <w:pPr>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Чернозерского  сельсовета Мокшанского сельсовета Пензенской области:</w:t>
      </w:r>
    </w:p>
    <w:p w14:paraId="7164DB16">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 xml:space="preserve">1. Внести в  порядок и размеры возмещения расходов, связанных со служебными командировками, муниципальным служащим Чернозерского  сельсовета Мокшанского района Пензенской области, утвержденный постановлением администрации Чернозерского  сельсовета Мокшанского района Пензенской области    </w:t>
      </w:r>
      <w:r>
        <w:rPr>
          <w:sz w:val="24"/>
          <w:szCs w:val="24"/>
        </w:rPr>
        <w:t>11.03.2024 №23</w:t>
      </w:r>
      <w:r>
        <w:rPr>
          <w:rFonts w:ascii="Times New Roman" w:hAnsi="Times New Roman" w:cs="Times New Roman"/>
          <w:sz w:val="24"/>
          <w:szCs w:val="24"/>
        </w:rPr>
        <w:t xml:space="preserve"> «О Порядке и размерах возмещениях расходов, связанных со служебными командировками, муниципальным служащим Чернозерского сельсовета Мокшанского района Пензенской области», следующие изменения:</w:t>
      </w:r>
    </w:p>
    <w:p w14:paraId="093FE395">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14:paraId="1DF32FD1">
      <w:pPr>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sz w:val="24"/>
          <w:szCs w:val="24"/>
        </w:rPr>
        <w:t>2) в пункте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14:paraId="151A3A1B">
      <w:pPr>
        <w:autoSpaceDE w:val="0"/>
        <w:autoSpaceDN w:val="0"/>
        <w:adjustRightInd w:val="0"/>
        <w:ind w:firstLine="709"/>
        <w:jc w:val="both"/>
        <w:rPr>
          <w:rFonts w:ascii="Times New Roman" w:hAnsi="Times New Roman" w:cs="Times New Roman"/>
          <w:iCs/>
          <w:sz w:val="24"/>
          <w:szCs w:val="24"/>
        </w:rPr>
      </w:pPr>
      <w:r>
        <w:rPr>
          <w:rFonts w:ascii="Times New Roman" w:hAnsi="Times New Roman" w:cs="Times New Roman"/>
          <w:iCs/>
          <w:sz w:val="24"/>
          <w:szCs w:val="24"/>
        </w:rPr>
        <w:t>2. Опубликовать настоящее постановление в информационном бюллетене «Вести Чернозерского  сельсовета»</w:t>
      </w:r>
    </w:p>
    <w:p w14:paraId="399A4AD7">
      <w:pPr>
        <w:autoSpaceDE w:val="0"/>
        <w:autoSpaceDN w:val="0"/>
        <w:adjustRightInd w:val="0"/>
        <w:ind w:firstLine="709"/>
        <w:jc w:val="both"/>
        <w:rPr>
          <w:rFonts w:ascii="Times New Roman" w:hAnsi="Times New Roman" w:cs="Times New Roman"/>
          <w:iCs/>
          <w:sz w:val="24"/>
          <w:szCs w:val="24"/>
        </w:rPr>
      </w:pPr>
      <w:r>
        <w:rPr>
          <w:rFonts w:ascii="Times New Roman" w:hAnsi="Times New Roman" w:cs="Times New Roman"/>
          <w:iCs/>
          <w:sz w:val="24"/>
          <w:szCs w:val="24"/>
        </w:rPr>
        <w:t>3. Настоящее постановление вступает в силу с 1 марта 2026 года.</w:t>
      </w:r>
    </w:p>
    <w:p w14:paraId="6F7725A0">
      <w:pPr>
        <w:autoSpaceDE w:val="0"/>
        <w:autoSpaceDN w:val="0"/>
        <w:adjustRightInd w:val="0"/>
        <w:ind w:firstLine="709"/>
        <w:jc w:val="both"/>
        <w:rPr>
          <w:sz w:val="24"/>
          <w:szCs w:val="24"/>
        </w:rPr>
      </w:pPr>
      <w:r>
        <w:rPr>
          <w:rFonts w:ascii="Times New Roman" w:hAnsi="Times New Roman" w:cs="Times New Roman"/>
          <w:iCs/>
          <w:sz w:val="24"/>
          <w:szCs w:val="24"/>
        </w:rPr>
        <w:t xml:space="preserve">4. Контроль за исполнением настоящего </w:t>
      </w:r>
      <w:r>
        <w:rPr>
          <w:rFonts w:ascii="Times New Roman" w:hAnsi="Times New Roman" w:cs="Times New Roman"/>
          <w:i/>
          <w:iCs/>
          <w:sz w:val="24"/>
          <w:szCs w:val="24"/>
        </w:rPr>
        <w:t xml:space="preserve"> </w:t>
      </w:r>
      <w:r>
        <w:rPr>
          <w:sz w:val="24"/>
          <w:szCs w:val="24"/>
        </w:rPr>
        <w:t>постановления возложить</w:t>
      </w:r>
      <w:r>
        <w:rPr>
          <w:rFonts w:ascii="Times New Roman" w:hAnsi="Times New Roman" w:cs="Times New Roman"/>
          <w:i/>
          <w:iCs/>
          <w:sz w:val="24"/>
          <w:szCs w:val="24"/>
        </w:rPr>
        <w:t xml:space="preserve"> </w:t>
      </w:r>
      <w:r>
        <w:rPr>
          <w:sz w:val="24"/>
          <w:szCs w:val="24"/>
        </w:rPr>
        <w:t>на и.о. главы администрации Чернозерского сельсовета Мокшанского района Пензенской области .</w:t>
      </w:r>
    </w:p>
    <w:p w14:paraId="34154569">
      <w:pPr>
        <w:ind w:firstLine="567"/>
        <w:jc w:val="both"/>
        <w:rPr>
          <w:rFonts w:ascii="Times New Roman" w:hAnsi="Times New Roman" w:cs="Times New Roman"/>
          <w:sz w:val="24"/>
          <w:szCs w:val="24"/>
        </w:rPr>
      </w:pPr>
    </w:p>
    <w:p w14:paraId="4C7BF296">
      <w:pPr>
        <w:ind w:firstLine="567"/>
        <w:jc w:val="both"/>
        <w:rPr>
          <w:rFonts w:ascii="Times New Roman" w:hAnsi="Times New Roman" w:cs="Times New Roman"/>
          <w:sz w:val="24"/>
          <w:szCs w:val="24"/>
        </w:rPr>
      </w:pPr>
      <w:r>
        <w:rPr>
          <w:rFonts w:ascii="Times New Roman" w:hAnsi="Times New Roman" w:cs="Times New Roman"/>
          <w:sz w:val="24"/>
          <w:szCs w:val="24"/>
        </w:rPr>
        <w:t xml:space="preserve"> И.о. Главы администрации </w:t>
      </w:r>
    </w:p>
    <w:p w14:paraId="6DDED0C0">
      <w:pPr>
        <w:ind w:firstLine="567"/>
        <w:jc w:val="both"/>
        <w:rPr>
          <w:rFonts w:ascii="Times New Roman" w:hAnsi="Times New Roman" w:cs="Times New Roman"/>
          <w:sz w:val="24"/>
          <w:szCs w:val="24"/>
        </w:rPr>
      </w:pPr>
      <w:r>
        <w:rPr>
          <w:rFonts w:ascii="Times New Roman" w:hAnsi="Times New Roman" w:cs="Times New Roman"/>
          <w:sz w:val="24"/>
          <w:szCs w:val="24"/>
        </w:rPr>
        <w:t>Чернозерского  сельсовета</w:t>
      </w:r>
    </w:p>
    <w:p w14:paraId="3A3A5F99">
      <w:pPr>
        <w:ind w:firstLine="567"/>
        <w:jc w:val="both"/>
        <w:rPr>
          <w:rFonts w:ascii="Times New Roman" w:hAnsi="Times New Roman" w:cs="Times New Roman"/>
          <w:sz w:val="24"/>
          <w:szCs w:val="24"/>
        </w:rPr>
      </w:pPr>
      <w:r>
        <w:rPr>
          <w:rFonts w:ascii="Times New Roman" w:hAnsi="Times New Roman" w:cs="Times New Roman"/>
          <w:sz w:val="24"/>
          <w:szCs w:val="24"/>
        </w:rPr>
        <w:t>Мокшанского района</w:t>
      </w:r>
    </w:p>
    <w:p w14:paraId="20E3F3A2">
      <w:pPr>
        <w:ind w:firstLine="567"/>
        <w:jc w:val="both"/>
        <w:rPr>
          <w:rFonts w:ascii="Times New Roman" w:hAnsi="Times New Roman" w:cs="Times New Roman"/>
          <w:sz w:val="24"/>
          <w:szCs w:val="24"/>
        </w:rPr>
      </w:pPr>
      <w:r>
        <w:rPr>
          <w:rFonts w:ascii="Times New Roman" w:hAnsi="Times New Roman" w:cs="Times New Roman"/>
          <w:sz w:val="24"/>
          <w:szCs w:val="24"/>
        </w:rPr>
        <w:t xml:space="preserve">Пензенской области                                                   Зезелев Сергей Валентинович </w:t>
      </w:r>
    </w:p>
    <w:p w14:paraId="7040C970">
      <w:pPr>
        <w:jc w:val="center"/>
        <w:rPr>
          <w:rFonts w:ascii="Times New Roman" w:hAnsi="Times New Roman" w:cs="Times New Roman"/>
          <w:b/>
          <w:sz w:val="24"/>
          <w:szCs w:val="24"/>
        </w:rPr>
      </w:pPr>
    </w:p>
    <w:p w14:paraId="666DED49">
      <w:pPr>
        <w:spacing w:before="100" w:beforeAutospacing="1" w:after="100" w:afterAutospacing="1" w:line="240" w:lineRule="auto"/>
        <w:ind w:firstLine="567"/>
        <w:jc w:val="both"/>
        <w:rPr>
          <w:rFonts w:ascii="Times New Roman" w:hAnsi="Times New Roman" w:eastAsia="Times New Roman" w:cs="Times New Roman"/>
          <w:sz w:val="24"/>
          <w:szCs w:val="24"/>
        </w:rPr>
      </w:pPr>
      <w:bookmarkStart w:id="6" w:name="_GoBack"/>
      <w:bookmarkEnd w:id="6"/>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angal">
    <w:altName w:val="Segoe Print"/>
    <w:panose1 w:val="00000400000000000000"/>
    <w:charset w:val="01"/>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917E46"/>
    <w:rsid w:val="00917E46"/>
    <w:rsid w:val="00A5610A"/>
    <w:rsid w:val="00FF5443"/>
    <w:rsid w:val="3E363D3A"/>
    <w:rsid w:val="493A09F2"/>
    <w:rsid w:val="4CB611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link w:val="7"/>
    <w:qFormat/>
    <w:uiPriority w:val="9"/>
    <w:pPr>
      <w:spacing w:after="120"/>
      <w:outlineLvl w:val="0"/>
    </w:pPr>
    <w:rPr>
      <w:rFonts w:ascii="Arial" w:hAnsi="Arial" w:cs="Arial"/>
      <w:color w:val="141414"/>
      <w:kern w:val="36"/>
      <w:sz w:val="34"/>
      <w:szCs w:val="34"/>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3B8BD6"/>
      <w:u w:val="none"/>
      <w:shd w:val="clear" w:color="auto" w:fill="auto"/>
    </w:rPr>
  </w:style>
  <w:style w:type="paragraph" w:styleId="6">
    <w:name w:val="Normal (Web)"/>
    <w:basedOn w:val="1"/>
    <w:unhideWhenUsed/>
    <w:qFormat/>
    <w:uiPriority w:val="99"/>
    <w:pPr>
      <w:spacing w:after="360"/>
    </w:pPr>
  </w:style>
  <w:style w:type="character" w:customStyle="1" w:styleId="7">
    <w:name w:val="Заголовок 1 Знак"/>
    <w:basedOn w:val="3"/>
    <w:link w:val="2"/>
    <w:qFormat/>
    <w:uiPriority w:val="9"/>
    <w:rPr>
      <w:rFonts w:ascii="Arial" w:hAnsi="Arial" w:eastAsia="Times New Roman" w:cs="Arial"/>
      <w:color w:val="141414"/>
      <w:kern w:val="36"/>
      <w:sz w:val="34"/>
      <w:szCs w:val="34"/>
      <w:lang w:eastAsia="ru-RU"/>
    </w:rPr>
  </w:style>
  <w:style w:type="paragraph" w:customStyle="1" w:styleId="8">
    <w:name w:val="normal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9">
    <w:name w:val="Гиперссылка1"/>
    <w:basedOn w:val="3"/>
    <w:qFormat/>
    <w:uiPriority w:val="0"/>
  </w:style>
  <w:style w:type="paragraph" w:customStyle="1" w:styleId="10">
    <w:name w:val="msonormal_mr_css_attr"/>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1">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2">
    <w:name w:val="нум список 1"/>
    <w:qFormat/>
    <w:uiPriority w:val="0"/>
    <w:pPr>
      <w:suppressAutoHyphens/>
      <w:spacing w:before="120" w:after="120" w:line="360" w:lineRule="atLeast"/>
      <w:jc w:val="both"/>
    </w:pPr>
    <w:rPr>
      <w:rFonts w:ascii="Times New Roman" w:hAnsi="Times New Roman" w:eastAsia="SimSun" w:cs="Mangal"/>
      <w:color w:val="000000"/>
      <w:kern w:val="1"/>
      <w:sz w:val="24"/>
      <w:szCs w:val="20"/>
      <w:lang w:val="ru-RU" w:eastAsia="zh-CN" w:bidi="hi-I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23</Pages>
  <Words>64</Words>
  <Characters>366</Characters>
  <Lines>3</Lines>
  <Paragraphs>1</Paragraphs>
  <TotalTime>0</TotalTime>
  <ScaleCrop>false</ScaleCrop>
  <LinksUpToDate>false</LinksUpToDate>
  <CharactersWithSpaces>429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2026-01-14T10:44:00Z</dcterms:created>
  <dc:creator>Администрация</dc:creator>
  <cp:lastModifiedBy>User</cp:lastModifiedBy>
  <dcterms:modified xsi:type="dcterms:W3CDTF">2026-02-09T08:12:36Z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297289257CA945D29A02E28B2796113B_12</vt:lpwstr>
  </property>
</Properties>
</file>