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55" w:rsidRDefault="009A0255" w:rsidP="009A0255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1228B3">
        <w:rPr>
          <w:b/>
          <w:bCs/>
          <w:noProof/>
          <w:sz w:val="28"/>
          <w:szCs w:val="28"/>
        </w:rPr>
        <w:drawing>
          <wp:inline distT="0" distB="0" distL="0" distR="0">
            <wp:extent cx="676275" cy="92861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21" cy="929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0255" w:rsidRPr="009A0255" w:rsidRDefault="009A0255" w:rsidP="009A025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9A0255">
        <w:rPr>
          <w:b/>
          <w:bCs/>
          <w:sz w:val="26"/>
          <w:szCs w:val="26"/>
        </w:rPr>
        <w:t>АДМИНИСТРАЦИЯ ЧЕРНОЗЕРСКОГО СЕЛЬСОВЕТА МОКШАНСКОГО РАЙОНА</w:t>
      </w:r>
    </w:p>
    <w:p w:rsidR="009A0255" w:rsidRPr="009A0255" w:rsidRDefault="009A0255" w:rsidP="009A025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9A0255">
        <w:rPr>
          <w:b/>
          <w:bCs/>
          <w:sz w:val="26"/>
          <w:szCs w:val="26"/>
        </w:rPr>
        <w:t>ПЕНЗЕНСКОЙ ОБЛАСТИ</w:t>
      </w:r>
    </w:p>
    <w:p w:rsidR="009A0255" w:rsidRPr="009A0255" w:rsidRDefault="009A0255" w:rsidP="009A025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9A0255">
        <w:rPr>
          <w:b/>
          <w:bCs/>
          <w:sz w:val="26"/>
          <w:szCs w:val="26"/>
        </w:rPr>
        <w:t>ПОСТАНОВЛЕНИЕ</w:t>
      </w:r>
    </w:p>
    <w:p w:rsidR="009A0255" w:rsidRPr="009A0255" w:rsidRDefault="009A0255" w:rsidP="009A025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9A0255">
        <w:rPr>
          <w:b/>
          <w:bCs/>
          <w:sz w:val="26"/>
          <w:szCs w:val="26"/>
        </w:rPr>
        <w:t xml:space="preserve">От     №  </w:t>
      </w:r>
    </w:p>
    <w:p w:rsidR="009A0255" w:rsidRPr="009A0255" w:rsidRDefault="009A0255" w:rsidP="009A025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9A0255">
        <w:rPr>
          <w:bCs/>
          <w:sz w:val="26"/>
          <w:szCs w:val="26"/>
        </w:rPr>
        <w:t xml:space="preserve">с. </w:t>
      </w:r>
      <w:proofErr w:type="spellStart"/>
      <w:r w:rsidRPr="009A0255">
        <w:rPr>
          <w:bCs/>
          <w:sz w:val="26"/>
          <w:szCs w:val="26"/>
        </w:rPr>
        <w:t>Чернозерье</w:t>
      </w:r>
      <w:proofErr w:type="spellEnd"/>
    </w:p>
    <w:p w:rsidR="00343684" w:rsidRPr="009A0255" w:rsidRDefault="00343684" w:rsidP="0034368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2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</w:t>
      </w:r>
      <w:r w:rsidR="0050280C" w:rsidRPr="009A02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женщин,  удостоенных звания «Мать-героиня»</w:t>
      </w:r>
      <w:r w:rsidRPr="009A02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A0255" w:rsidRPr="00D81570" w:rsidRDefault="009A0255" w:rsidP="009A0255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proofErr w:type="gramStart"/>
      <w:r w:rsidRPr="00E3589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r>
        <w:rPr>
          <w:rFonts w:ascii="Times New Roman" w:hAnsi="Times New Roman" w:cs="Times New Roman"/>
          <w:sz w:val="24"/>
          <w:szCs w:val="24"/>
        </w:rPr>
        <w:t>04.09</w:t>
      </w:r>
      <w:r w:rsidRPr="00E35892">
        <w:rPr>
          <w:rFonts w:ascii="Times New Roman" w:hAnsi="Times New Roman" w:cs="Times New Roman"/>
          <w:sz w:val="24"/>
          <w:szCs w:val="24"/>
        </w:rPr>
        <w:t xml:space="preserve">.2025 № 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E35892">
        <w:rPr>
          <w:rFonts w:ascii="Times New Roman" w:hAnsi="Times New Roman" w:cs="Times New Roman"/>
          <w:sz w:val="24"/>
          <w:szCs w:val="24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r>
        <w:rPr>
          <w:rStyle w:val="1"/>
          <w:rFonts w:ascii="Times New Roman" w:eastAsia="Arial" w:hAnsi="Times New Roman" w:cs="Times New Roman"/>
          <w:sz w:val="24"/>
          <w:szCs w:val="24"/>
        </w:rPr>
        <w:t>23</w:t>
      </w:r>
      <w:r w:rsidRPr="00E35892">
        <w:rPr>
          <w:rStyle w:val="1"/>
          <w:rFonts w:ascii="Times New Roman" w:eastAsia="Arial" w:hAnsi="Times New Roman" w:cs="Times New Roman"/>
          <w:sz w:val="24"/>
          <w:szCs w:val="24"/>
        </w:rPr>
        <w:t>.0</w:t>
      </w:r>
      <w:r>
        <w:rPr>
          <w:rStyle w:val="1"/>
          <w:rFonts w:ascii="Times New Roman" w:eastAsia="Arial" w:hAnsi="Times New Roman" w:cs="Times New Roman"/>
          <w:sz w:val="24"/>
          <w:szCs w:val="24"/>
        </w:rPr>
        <w:t>4</w:t>
      </w:r>
      <w:r w:rsidRPr="00E35892">
        <w:rPr>
          <w:rStyle w:val="1"/>
          <w:rFonts w:ascii="Times New Roman" w:eastAsia="Arial" w:hAnsi="Times New Roman" w:cs="Times New Roman"/>
          <w:sz w:val="24"/>
          <w:szCs w:val="24"/>
        </w:rPr>
        <w:t>.20</w:t>
      </w:r>
      <w:r>
        <w:rPr>
          <w:rStyle w:val="1"/>
          <w:rFonts w:ascii="Times New Roman" w:eastAsia="Arial" w:hAnsi="Times New Roman" w:cs="Times New Roman"/>
          <w:sz w:val="24"/>
          <w:szCs w:val="24"/>
        </w:rPr>
        <w:t>26</w:t>
      </w:r>
      <w:r w:rsidRPr="00E35892">
        <w:rPr>
          <w:rStyle w:val="1"/>
          <w:rFonts w:ascii="Times New Roman" w:eastAsia="Arial" w:hAnsi="Times New Roman" w:cs="Times New Roman"/>
          <w:sz w:val="24"/>
          <w:szCs w:val="24"/>
        </w:rPr>
        <w:t xml:space="preserve"> № </w:t>
      </w:r>
      <w:r>
        <w:rPr>
          <w:rStyle w:val="1"/>
          <w:rFonts w:ascii="Times New Roman" w:eastAsia="Arial" w:hAnsi="Times New Roman" w:cs="Times New Roman"/>
          <w:sz w:val="24"/>
          <w:szCs w:val="24"/>
        </w:rPr>
        <w:t>18</w:t>
      </w:r>
      <w:r w:rsidRPr="00E35892">
        <w:rPr>
          <w:rFonts w:ascii="Times New Roman" w:hAnsi="Times New Roman" w:cs="Times New Roman"/>
          <w:sz w:val="24"/>
          <w:szCs w:val="24"/>
        </w:rPr>
        <w:t xml:space="preserve"> </w:t>
      </w:r>
      <w:r w:rsidRPr="00E35892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Pr="00E35892">
        <w:rPr>
          <w:rFonts w:ascii="Times New Roman" w:hAnsi="Times New Roman" w:cs="Times New Roman"/>
          <w:sz w:val="24"/>
          <w:szCs w:val="24"/>
        </w:rPr>
        <w:t>, </w:t>
      </w:r>
      <w:hyperlink r:id="rId5" w:tgtFrame="_blank" w:history="1"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>Уставом</w:t>
        </w:r>
        <w:proofErr w:type="gramEnd"/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 xml:space="preserve"> сельского поселения </w:t>
        </w:r>
        <w:proofErr w:type="spellStart"/>
        <w:r>
          <w:rPr>
            <w:rStyle w:val="1"/>
            <w:rFonts w:ascii="Times New Roman" w:eastAsia="Arial" w:hAnsi="Times New Roman" w:cs="Times New Roman"/>
            <w:sz w:val="24"/>
            <w:szCs w:val="24"/>
          </w:rPr>
          <w:t>Чернозерский</w:t>
        </w:r>
        <w:proofErr w:type="spellEnd"/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>Мокшанский</w:t>
        </w:r>
        <w:proofErr w:type="spellEnd"/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9A0255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9A0255" w:rsidRPr="009A0255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43684" w:rsidRPr="009A0255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9A0255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="0050280C" w:rsidRPr="009A0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9A0255" w:rsidRPr="009A0255" w:rsidRDefault="0050280C" w:rsidP="009A0255">
      <w:pPr>
        <w:pStyle w:val="a3"/>
        <w:spacing w:before="0" w:beforeAutospacing="0" w:after="0" w:afterAutospacing="0"/>
        <w:ind w:firstLine="567"/>
        <w:jc w:val="both"/>
      </w:pPr>
      <w:r w:rsidRPr="009A0255">
        <w:rPr>
          <w:color w:val="000000"/>
        </w:rPr>
        <w:t>2</w:t>
      </w:r>
      <w:r w:rsidR="00343684" w:rsidRPr="009A0255">
        <w:rPr>
          <w:color w:val="000000"/>
        </w:rPr>
        <w:t>.</w:t>
      </w:r>
      <w:r w:rsidR="009A0255" w:rsidRPr="009A0255">
        <w:rPr>
          <w:position w:val="-2"/>
        </w:rPr>
        <w:t xml:space="preserve"> Опубликовать настоящее постановление в информационном бюллетене «Вести </w:t>
      </w:r>
      <w:proofErr w:type="spellStart"/>
      <w:r w:rsidR="009A0255" w:rsidRPr="009A0255">
        <w:rPr>
          <w:position w:val="-2"/>
        </w:rPr>
        <w:t>Чернозерского</w:t>
      </w:r>
      <w:proofErr w:type="spellEnd"/>
      <w:r w:rsidR="009A0255" w:rsidRPr="009A0255">
        <w:rPr>
          <w:position w:val="-2"/>
        </w:rPr>
        <w:t xml:space="preserve"> сельсовета» и разместить </w:t>
      </w:r>
      <w:r w:rsidR="009A0255" w:rsidRPr="009A0255">
        <w:t xml:space="preserve">на официальной странице администрации </w:t>
      </w:r>
      <w:proofErr w:type="spellStart"/>
      <w:r w:rsidR="009A0255" w:rsidRPr="009A0255">
        <w:t>Чернозерского</w:t>
      </w:r>
      <w:proofErr w:type="spellEnd"/>
      <w:r w:rsidR="009A0255" w:rsidRPr="009A0255">
        <w:t xml:space="preserve"> сельсовета </w:t>
      </w:r>
      <w:proofErr w:type="spellStart"/>
      <w:r w:rsidR="009A0255" w:rsidRPr="009A0255">
        <w:t>Мокшанского</w:t>
      </w:r>
      <w:proofErr w:type="spellEnd"/>
      <w:r w:rsidR="009A0255" w:rsidRPr="009A0255">
        <w:t xml:space="preserve"> района Пензенской области раздела Власть/ОМС </w:t>
      </w:r>
      <w:proofErr w:type="spellStart"/>
      <w:r w:rsidR="009A0255" w:rsidRPr="009A0255">
        <w:t>Мокшанского</w:t>
      </w:r>
      <w:proofErr w:type="spellEnd"/>
      <w:r w:rsidR="009A0255" w:rsidRPr="009A0255">
        <w:t xml:space="preserve"> района на сайте администрации </w:t>
      </w:r>
      <w:proofErr w:type="spellStart"/>
      <w:r w:rsidR="009A0255" w:rsidRPr="009A0255">
        <w:t>Мокшанского</w:t>
      </w:r>
      <w:proofErr w:type="spellEnd"/>
      <w:r w:rsidR="009A0255" w:rsidRPr="009A0255">
        <w:t xml:space="preserve"> района в сети «Интернет» (далее – официальная страница)  </w:t>
      </w:r>
      <w:hyperlink r:id="rId6" w:tgtFrame="_blank" w:history="1">
        <w:r w:rsidR="009A0255" w:rsidRPr="009A0255">
          <w:rPr>
            <w:rStyle w:val="a6"/>
          </w:rPr>
          <w:t>https://mokshan.pnzreg.ru/authority/oms-munitsipalnogo-obrazovaniya/administratsiya-chernozerskogo-selsoveta/</w:t>
        </w:r>
      </w:hyperlink>
      <w:r w:rsidR="009A0255" w:rsidRPr="009A0255">
        <w:t>.</w:t>
      </w:r>
    </w:p>
    <w:p w:rsidR="009A0255" w:rsidRPr="009A0255" w:rsidRDefault="009A0255" w:rsidP="009A0255">
      <w:pPr>
        <w:pStyle w:val="a3"/>
        <w:spacing w:before="0" w:beforeAutospacing="0" w:after="0" w:afterAutospacing="0"/>
        <w:ind w:firstLine="567"/>
        <w:jc w:val="both"/>
      </w:pPr>
      <w:r w:rsidRPr="009A0255">
        <w:t>3. Настоящее постановление вступает в силу на следующий день после дня его официального опубликования.</w:t>
      </w:r>
    </w:p>
    <w:p w:rsidR="009A0255" w:rsidRPr="009A0255" w:rsidRDefault="009A0255" w:rsidP="009A0255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9A0255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9A0255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9A0255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9A0255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Pr="009A025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9A025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9A025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9A0255" w:rsidRPr="009A0255" w:rsidRDefault="009A0255" w:rsidP="009A0255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9A0255" w:rsidRPr="009A0255" w:rsidRDefault="009A0255" w:rsidP="009A0255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И.о. главы администрации </w:t>
      </w:r>
    </w:p>
    <w:p w:rsidR="009A0255" w:rsidRPr="009A0255" w:rsidRDefault="009A0255" w:rsidP="009A0255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>Чернозерского</w:t>
      </w:r>
      <w:proofErr w:type="spellEnd"/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9A0255" w:rsidRPr="009A0255" w:rsidRDefault="009A0255" w:rsidP="009A0255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9A0255" w:rsidRPr="009A0255" w:rsidRDefault="009A0255" w:rsidP="009A0255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>С.В.Зезелев</w:t>
      </w:r>
      <w:proofErr w:type="spellEnd"/>
    </w:p>
    <w:p w:rsidR="00343684" w:rsidRPr="00343684" w:rsidRDefault="00343684" w:rsidP="009A025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УТВЕРЖДЕН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администрации</w:t>
      </w:r>
    </w:p>
    <w:p w:rsidR="00343684" w:rsidRPr="00244788" w:rsidRDefault="009A0255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44788">
        <w:rPr>
          <w:rFonts w:ascii="Times New Roman" w:hAnsi="Times New Roman" w:cs="Times New Roman"/>
        </w:rPr>
        <w:t>Чернозерского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43684" w:rsidRPr="00244788"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343684" w:rsidRPr="00244788" w:rsidRDefault="00D02FF3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От_________</w:t>
      </w:r>
      <w:r w:rsidR="00343684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r w:rsidR="00D02FF3"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женщин,  удостоенных звания «Мать-героиня»</w:t>
      </w: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I.</w:t>
      </w:r>
      <w:r w:rsidR="00893AAE"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положения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Предмет регулирования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«Постановка на учет 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9A0255" w:rsidRPr="00244788">
        <w:rPr>
          <w:rFonts w:ascii="Times New Roman" w:hAnsi="Times New Roman" w:cs="Times New Roman"/>
        </w:rPr>
        <w:t>Чернозерского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1.2.Круг заявителей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Заявителями при предоставлении муниципальной услуги являются </w:t>
      </w:r>
      <w:r w:rsidR="00366528" w:rsidRPr="00244788">
        <w:rPr>
          <w:rFonts w:ascii="Times New Roman" w:eastAsia="Times New Roman" w:hAnsi="Times New Roman" w:cs="Times New Roman"/>
          <w:color w:val="000000"/>
          <w:lang w:eastAsia="ru-RU"/>
        </w:rPr>
        <w:t>женщины, удостоенные званием «Мать-героиня»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и отвечающие требованиям, установленным частью 1 статьи </w:t>
      </w:r>
      <w:r w:rsidR="00366528" w:rsidRPr="00244788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66528" w:rsidRPr="00244788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1.3.В настоящем регламенте используются сокращения: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-муниципальное автономное учреждение «Многофункциональный центр предоставления</w:t>
      </w:r>
      <w:r w:rsidR="00366528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государственных и муниципальных услуг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области» – МФЦ;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-государственная информационная система «Комплексная система предоставления</w:t>
      </w:r>
      <w:r w:rsidR="00366528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государственных и муниципальных услуг Пензенской области (https://gosuslugi.pnzreg.ru) –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-при совместном упоминании Единый портал,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Администрация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– порталы."</w:t>
      </w:r>
    </w:p>
    <w:bookmarkEnd w:id="0"/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II.Стандарт</w:t>
      </w:r>
      <w:proofErr w:type="spellEnd"/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2.1.Наименование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Постановка на учет 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Краткое наименование муниципальной услуги не предусмотрено.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муниципальной услуги осуществляет Администрация.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2.3.Результат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Результатом предоставления муниципальной услуги является: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-постановление Администрации о постановке на учет 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(далее - постановление Администрации о постановке на учет).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-постановление Администрации об отказе в постановке на учет.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2.4.Срок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2.5.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Par1"/>
      <w:bookmarkEnd w:id="1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Муниципальная услуга предоставляется на основании заявления о постановке на учет 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 заявлению прилагаются документы: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1)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копию документа, удостоверяющего личность заявителя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2)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>копию судебного постановления об установлении места проживания – в случае отсутствия иных документов, подтверждающих место проживания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 заявлению заявитель вправе приложить следующие документы:</w:t>
      </w:r>
    </w:p>
    <w:p w:rsidR="00D262DF" w:rsidRPr="00244788" w:rsidRDefault="00D262DF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1) копию документа (сведения), подтверждающего присвоение звания «Мать-героиня»;</w:t>
      </w:r>
    </w:p>
    <w:p w:rsidR="00D262DF" w:rsidRPr="00244788" w:rsidRDefault="00D262DF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1)лично на бумажном носителе по местонахождению Администрации;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2)посредством почтовой связи по местонахождению Администрации;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Основания для приостановления предоставления муниципальной услуги отсутствуют.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2.12.Основаниями для отказа Администрации в постановке граждан на учет являются: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244788">
        <w:rPr>
          <w:color w:val="000000"/>
          <w:sz w:val="22"/>
          <w:szCs w:val="22"/>
        </w:rPr>
        <w:t>1) ранее принятое решение о предоставлении земельного участка заявителю в случаях, определенных статьями 7, 8, 8</w:t>
      </w:r>
      <w:r w:rsidRPr="00244788">
        <w:rPr>
          <w:color w:val="000000"/>
          <w:sz w:val="22"/>
          <w:szCs w:val="22"/>
          <w:vertAlign w:val="superscript"/>
        </w:rPr>
        <w:t>1</w:t>
      </w:r>
      <w:r w:rsidRPr="00244788">
        <w:rPr>
          <w:color w:val="000000"/>
          <w:sz w:val="22"/>
          <w:szCs w:val="22"/>
        </w:rPr>
        <w:t xml:space="preserve"> Закона Пензенской области от 31.05.2024 №4317-ЗПО «О </w:t>
      </w:r>
      <w:r w:rsidRPr="00244788">
        <w:rPr>
          <w:color w:val="000000"/>
          <w:sz w:val="22"/>
          <w:szCs w:val="22"/>
        </w:rPr>
        <w:lastRenderedPageBreak/>
        <w:t>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244788">
        <w:rPr>
          <w:color w:val="000000"/>
          <w:sz w:val="22"/>
          <w:szCs w:val="22"/>
        </w:rPr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244788">
        <w:rPr>
          <w:color w:val="000000"/>
          <w:sz w:val="22"/>
          <w:szCs w:val="22"/>
        </w:rPr>
        <w:t>2) представление не в полном объеме документов, указанных в пункте 2.</w:t>
      </w:r>
      <w:r w:rsidRPr="00244788">
        <w:rPr>
          <w:color w:val="FF0000"/>
          <w:sz w:val="22"/>
          <w:szCs w:val="22"/>
        </w:rPr>
        <w:t xml:space="preserve">6 </w:t>
      </w:r>
      <w:r w:rsidRPr="00244788">
        <w:rPr>
          <w:color w:val="000000"/>
          <w:sz w:val="22"/>
          <w:szCs w:val="22"/>
        </w:rPr>
        <w:t>настоящего регламента;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244788">
        <w:rPr>
          <w:color w:val="000000"/>
          <w:sz w:val="22"/>
          <w:szCs w:val="22"/>
        </w:rPr>
        <w:t>3) несоответствие заявителя условиям, указанным в статье 8</w:t>
      </w:r>
      <w:r w:rsidRPr="00244788">
        <w:rPr>
          <w:color w:val="000000"/>
          <w:sz w:val="22"/>
          <w:szCs w:val="22"/>
          <w:vertAlign w:val="superscript"/>
        </w:rPr>
        <w:t>1</w:t>
      </w:r>
      <w:r w:rsidRPr="00244788">
        <w:rPr>
          <w:color w:val="000000"/>
          <w:sz w:val="22"/>
          <w:szCs w:val="22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244788">
        <w:rPr>
          <w:color w:val="000000"/>
          <w:sz w:val="22"/>
          <w:szCs w:val="22"/>
        </w:rPr>
        <w:t xml:space="preserve">2.13. Заявитель, состоящий на учете, снимается с учета на основании решения администрации </w:t>
      </w:r>
      <w:proofErr w:type="spellStart"/>
      <w:r w:rsidR="009A0255" w:rsidRPr="00244788">
        <w:rPr>
          <w:sz w:val="22"/>
          <w:szCs w:val="22"/>
        </w:rPr>
        <w:t>Чернозерского</w:t>
      </w:r>
      <w:proofErr w:type="spellEnd"/>
      <w:r w:rsidRPr="00244788">
        <w:rPr>
          <w:color w:val="000000"/>
          <w:sz w:val="22"/>
          <w:szCs w:val="22"/>
        </w:rPr>
        <w:t xml:space="preserve"> сельсовета в следующих случаях: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8" w:name="Par54"/>
      <w:bookmarkEnd w:id="8"/>
      <w:r w:rsidRPr="00244788">
        <w:rPr>
          <w:color w:val="000000"/>
          <w:sz w:val="22"/>
          <w:szCs w:val="22"/>
        </w:rPr>
        <w:t>1) подачи им заявления о снятии с учета;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244788">
        <w:rPr>
          <w:color w:val="000000"/>
          <w:sz w:val="22"/>
          <w:szCs w:val="22"/>
        </w:rPr>
        <w:t>2) выезда его на постоянное место жительства за пределы Пензенской области;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9" w:name="Par56"/>
      <w:bookmarkEnd w:id="9"/>
      <w:proofErr w:type="gramStart"/>
      <w:r w:rsidRPr="00244788">
        <w:rPr>
          <w:color w:val="000000"/>
          <w:sz w:val="22"/>
          <w:szCs w:val="22"/>
        </w:rPr>
        <w:t>3) принятия решения о предоставлении земельного участка заявителю по основаниям, определенным в статьях 7, 8, 8</w:t>
      </w:r>
      <w:r w:rsidRPr="00244788">
        <w:rPr>
          <w:color w:val="000000"/>
          <w:sz w:val="22"/>
          <w:szCs w:val="22"/>
          <w:vertAlign w:val="superscript"/>
        </w:rPr>
        <w:t>1</w:t>
      </w:r>
      <w:r w:rsidRPr="00244788">
        <w:rPr>
          <w:color w:val="000000"/>
          <w:sz w:val="22"/>
          <w:szCs w:val="22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244788">
        <w:rPr>
          <w:color w:val="000000"/>
          <w:sz w:val="22"/>
          <w:szCs w:val="22"/>
        </w:rPr>
        <w:t xml:space="preserve"> </w:t>
      </w:r>
      <w:proofErr w:type="gramStart"/>
      <w:r w:rsidRPr="00244788">
        <w:rPr>
          <w:color w:val="000000"/>
          <w:sz w:val="22"/>
          <w:szCs w:val="22"/>
        </w:rPr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244788">
        <w:rPr>
          <w:color w:val="000000"/>
          <w:sz w:val="22"/>
          <w:szCs w:val="22"/>
        </w:rPr>
        <w:t>4) смерти заявителя, состоящего на учете.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2.15.Муниципальная услуга предоставляется бесплатно.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Срок регистрации заявления о предоставлении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, осуществляется в автоматическом режиме.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-информационными стендами, содержащими визуальную и текстовую информацию;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-стульями и столами для возможности оформления документов.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Количество мест ожидания определяется исходя из фактической нагрузки и возможностей для их размещения в здании.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-номера кабинета;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бейджами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 с указанием фамилии, имени, отчества, при его наличии и должности.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5)допуск на объекты собаки-проводника при наличии документа, подтверждающего ее специальное обучение;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сурдопереводчика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тифлосурдопереводчика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Показатели доступности и качества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2.20.Показателями доступности предоставления муниципальной услуги являются: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-транспортная доступность к месту предоставления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-возможность подачи заявления посредством МФЦ.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2.21.Показателем качества предоставления муниципальной услуги является отсутствие: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-очередей при приеме и выдаче документов заявителям (их представителям);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-нарушений сроков предоставления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официальном сайте Администрации, на электронную почту Администрации.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официального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сайта Администрации заявителю обеспечивается: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1)получение информации о порядке и сроках предоставления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2)формирование запроса о предоставлении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4)получение результата предоставления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6)осуществление оценки качества предоставления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)п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олучение информации о порядке и сроках предоставления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)п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)п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олучение результата предоставления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также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форматах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pdf</w:t>
      </w:r>
      <w:proofErr w:type="spellEnd"/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tif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pdf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tif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автоматически осуществляется его форматно-логическая проверка.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формировании заявления обеспечивается: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а)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необходимых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предоставления государственной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б)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возможность печати на бумажном носителе копии электронной формы заявления;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в)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г)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д)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потери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ранее введенной информации;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е)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doc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docx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txt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xls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xlsx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rtf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, если указанное ходатайство представляется в форме электронного документа.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ссылкой на просмотр статистики по данной услуге.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" w:name="P322"/>
      <w:bookmarkEnd w:id="10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1" w:name="P332"/>
      <w:bookmarkEnd w:id="11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Прием и регистрация заявления и документов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3.5.Заявителю в день поступления заявления: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2" w:name="P339"/>
      <w:bookmarkEnd w:id="12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передает на подпись Главе Администрации.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-по адресу электронной почты заявителя;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документы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обновляется до статуса «принято».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3.13.Критерием принятия решения об отказе в приеме к рассмотрению заявления и документов является наличие оснований,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предусмотренныхпунктом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2.10 Административного регламента.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3.14.Результатом административного действия являются: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3.15.Способом фиксации результата выполнения административной процедуры является: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-подписанное и зарегистрированное уведомление об отказе в приеме к рассмотрению заявления и документов;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3.16.Максимальный срок выполнения административного действия: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3.17.</w:t>
      </w:r>
      <w:bookmarkStart w:id="13" w:name="P376"/>
      <w:bookmarkEnd w:id="13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случае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3.25.При обращении об исправлении технической ошибки заявитель представляет: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-заявление об исправлении технической ошибки;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)в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)в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-р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егистрация в системе документооборота: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)в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)в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" w:name="P387"/>
      <w:bookmarkEnd w:id="14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Особенности предоставления муниципальной услуги в МФЦ.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Специалист МФЦ принимает от заявителя заявление и документы и регистрирует их.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приеме у заявителя заявления и документов специалист МФЦ: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срока получения результата предоставления муниципальной услуги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Срок выполнения данного административного действия не более 30 минут.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неявки заявителя в МФЦ в течение 30 дней со дня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окончания срока получения результата предоставления муниципальной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1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«Постановка на учет 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имеющих право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земельных участков в собственность бесплатно,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для индивидуального жилищного строительства»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Форма заявления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Главе администрации</w:t>
      </w:r>
    </w:p>
    <w:p w:rsidR="00343684" w:rsidRPr="00244788" w:rsidRDefault="009A0255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44788">
        <w:rPr>
          <w:rFonts w:ascii="Times New Roman" w:hAnsi="Times New Roman" w:cs="Times New Roman"/>
        </w:rPr>
        <w:t>Чернозерского</w:t>
      </w:r>
      <w:proofErr w:type="spellEnd"/>
      <w:r w:rsidR="00343684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от ________________________________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 (при наличии) заявителя)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дата рождения: _____________________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паспортные данные: _________________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выдан _____________________________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адрес регистрации: __________________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тел.: ______________________________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почты: ___________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ЗАЯВЛЕНИЕ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 постановке на учет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Прошу Вас поставить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со статьей </w:t>
      </w:r>
      <w:r w:rsidR="001D1E64" w:rsidRPr="00244788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1D1E64" w:rsidRPr="00244788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Закона Пензенской области от 31.05.2024 № 4317- ЗПО «О регулировании земельных отношений на</w:t>
      </w:r>
      <w:r w:rsidR="001D1E64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территории Пензенской области».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Результат услуги прошу выдать:</w:t>
      </w:r>
    </w:p>
    <w:tbl>
      <w:tblPr>
        <w:tblW w:w="10513" w:type="dxa"/>
        <w:jc w:val="center"/>
        <w:tblCellMar>
          <w:left w:w="0" w:type="dxa"/>
          <w:right w:w="0" w:type="dxa"/>
        </w:tblCellMar>
        <w:tblLook w:val="04A0"/>
      </w:tblPr>
      <w:tblGrid>
        <w:gridCol w:w="789"/>
        <w:gridCol w:w="9724"/>
      </w:tblGrid>
      <w:tr w:rsidR="00343684" w:rsidRPr="00244788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</w:tc>
      </w:tr>
      <w:tr w:rsidR="00343684" w:rsidRPr="00244788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343684" w:rsidRPr="00244788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343684" w:rsidRPr="00244788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343684" w:rsidRPr="00244788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343684" w:rsidRPr="00244788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" w:name="P596"/>
      <w:bookmarkEnd w:id="15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Приложение: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Дата Подпись заявителя</w:t>
      </w:r>
    </w:p>
    <w:p w:rsidR="00026B90" w:rsidRDefault="00026B90"/>
    <w:sectPr w:rsidR="00026B90" w:rsidSect="009A02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3684"/>
    <w:rsid w:val="00026B90"/>
    <w:rsid w:val="001D1E64"/>
    <w:rsid w:val="00244788"/>
    <w:rsid w:val="00342BDF"/>
    <w:rsid w:val="00343684"/>
    <w:rsid w:val="00366528"/>
    <w:rsid w:val="003B4209"/>
    <w:rsid w:val="0050280C"/>
    <w:rsid w:val="006B7052"/>
    <w:rsid w:val="007759F0"/>
    <w:rsid w:val="00893AAE"/>
    <w:rsid w:val="008A6A2F"/>
    <w:rsid w:val="009A0255"/>
    <w:rsid w:val="00A30FF7"/>
    <w:rsid w:val="00B04638"/>
    <w:rsid w:val="00D02FF3"/>
    <w:rsid w:val="00D2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A0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25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9A02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0255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9A0255"/>
  </w:style>
  <w:style w:type="character" w:styleId="a6">
    <w:name w:val="Hyperlink"/>
    <w:basedOn w:val="a0"/>
    <w:uiPriority w:val="99"/>
    <w:unhideWhenUsed/>
    <w:rsid w:val="009A025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chernozerskogo-selsoveta/" TargetMode="External"/><Relationship Id="rId5" Type="http://schemas.openxmlformats.org/officeDocument/2006/relationships/hyperlink" Target="http://pravo-search.minjust.ru:8080/bigs/showDocument.html?id=3200DBCF-FE63-4D9B-8677-EBE4F4146A40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7980</Words>
  <Characters>45489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Администрация</cp:lastModifiedBy>
  <cp:revision>3</cp:revision>
  <dcterms:created xsi:type="dcterms:W3CDTF">2026-06-16T07:31:00Z</dcterms:created>
  <dcterms:modified xsi:type="dcterms:W3CDTF">2026-06-16T10:32:00Z</dcterms:modified>
</cp:coreProperties>
</file>