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E45" w:rsidRDefault="00C00E45" w:rsidP="00C00E45">
      <w:pPr>
        <w:jc w:val="right"/>
      </w:pPr>
      <w:r>
        <w:t>ПРОЕ</w:t>
      </w:r>
      <w:bookmarkStart w:id="0" w:name="_GoBack"/>
      <w:bookmarkEnd w:id="0"/>
      <w:r>
        <w:t>КТ</w:t>
      </w:r>
    </w:p>
    <w:p w:rsidR="00C00E45" w:rsidRDefault="00C00E45" w:rsidP="00C00E45">
      <w:pPr>
        <w:jc w:val="center"/>
      </w:pPr>
      <w:r>
        <w:rPr>
          <w:noProof/>
        </w:rPr>
        <w:drawing>
          <wp:inline distT="0" distB="0" distL="0" distR="0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E45" w:rsidRDefault="00C00E45" w:rsidP="00C00E45">
      <w:pPr>
        <w:jc w:val="center"/>
      </w:pPr>
    </w:p>
    <w:p w:rsidR="00C00E45" w:rsidRDefault="00C00E45" w:rsidP="00C00E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КОМИТЕТ МЕСТНОГО САМОУПРАВЛЕНИЯ </w:t>
      </w:r>
    </w:p>
    <w:p w:rsidR="00C00E45" w:rsidRDefault="00C00E45" w:rsidP="00C00E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РАБОЧЕГО ПОСЕЛКА МОКШАН</w:t>
      </w:r>
    </w:p>
    <w:p w:rsidR="00C00E45" w:rsidRDefault="00C00E45" w:rsidP="00C00E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МОКШАНСКОГО РАЙОНА ПЕНЗЕНСКОЙ ОБЛАСТИ</w:t>
      </w:r>
    </w:p>
    <w:p w:rsidR="00C00E45" w:rsidRDefault="00C00E45" w:rsidP="00C00E4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ВОСЬМОГО СОЗЫВА</w:t>
      </w:r>
    </w:p>
    <w:p w:rsidR="00C00E45" w:rsidRDefault="00C00E45" w:rsidP="00C00E45">
      <w:pPr>
        <w:jc w:val="center"/>
        <w:outlineLvl w:val="1"/>
        <w:rPr>
          <w:b/>
          <w:iCs/>
          <w:color w:val="212121"/>
          <w:spacing w:val="-5"/>
          <w:sz w:val="24"/>
          <w:szCs w:val="24"/>
        </w:rPr>
      </w:pPr>
    </w:p>
    <w:p w:rsidR="00C00E45" w:rsidRDefault="00C00E45" w:rsidP="00C00E45">
      <w:pPr>
        <w:ind w:firstLine="900"/>
        <w:jc w:val="right"/>
        <w:rPr>
          <w:b/>
          <w:i/>
          <w:sz w:val="24"/>
          <w:szCs w:val="24"/>
        </w:rPr>
      </w:pPr>
    </w:p>
    <w:p w:rsidR="00C00E45" w:rsidRDefault="00C00E45" w:rsidP="00C00E4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C00E45" w:rsidRDefault="00C00E45" w:rsidP="00C00E45">
      <w:pPr>
        <w:jc w:val="center"/>
      </w:pPr>
    </w:p>
    <w:p w:rsidR="00C00E45" w:rsidRDefault="00C00E45" w:rsidP="00C00E45">
      <w:pPr>
        <w:jc w:val="center"/>
      </w:pPr>
    </w:p>
    <w:p w:rsidR="00C00E45" w:rsidRDefault="00C00E45" w:rsidP="00C00E4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№  </w:t>
      </w:r>
      <w:r>
        <w:rPr>
          <w:sz w:val="24"/>
          <w:szCs w:val="24"/>
        </w:rPr>
        <w:t xml:space="preserve"> </w:t>
      </w:r>
    </w:p>
    <w:p w:rsidR="00C00E45" w:rsidRDefault="00C00E45" w:rsidP="00C00E45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р.п</w:t>
      </w:r>
      <w:proofErr w:type="spellEnd"/>
      <w:r>
        <w:rPr>
          <w:sz w:val="24"/>
          <w:szCs w:val="24"/>
        </w:rPr>
        <w:t>. Мокшан</w:t>
      </w:r>
    </w:p>
    <w:p w:rsidR="00C00E45" w:rsidRDefault="00C00E45" w:rsidP="00C00E45">
      <w:pPr>
        <w:rPr>
          <w:b/>
          <w:bCs/>
          <w:sz w:val="24"/>
          <w:szCs w:val="24"/>
        </w:rPr>
      </w:pPr>
    </w:p>
    <w:p w:rsidR="00C00E45" w:rsidRDefault="00C00E45" w:rsidP="00C00E45">
      <w:pPr>
        <w:rPr>
          <w:b/>
          <w:bCs/>
          <w:sz w:val="24"/>
          <w:szCs w:val="24"/>
        </w:rPr>
      </w:pPr>
    </w:p>
    <w:p w:rsidR="00C00E45" w:rsidRDefault="00C00E45" w:rsidP="00C00E45">
      <w:pPr>
        <w:pStyle w:val="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внесении изменений </w:t>
      </w:r>
      <w:proofErr w:type="gramStart"/>
      <w:r>
        <w:rPr>
          <w:sz w:val="24"/>
          <w:szCs w:val="24"/>
        </w:rPr>
        <w:t>в  Положение</w:t>
      </w:r>
      <w:proofErr w:type="gramEnd"/>
      <w:r>
        <w:rPr>
          <w:sz w:val="24"/>
          <w:szCs w:val="24"/>
        </w:rPr>
        <w:t xml:space="preserve"> о бюджетном процессе</w:t>
      </w:r>
    </w:p>
    <w:p w:rsidR="00C00E45" w:rsidRDefault="00C00E45" w:rsidP="00C00E4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в рабочем поселке Мокшан Мокшанского района Пензенской области,</w:t>
      </w:r>
    </w:p>
    <w:p w:rsidR="00C00E45" w:rsidRDefault="00C00E45" w:rsidP="00C00E4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>
        <w:rPr>
          <w:b/>
          <w:bCs/>
        </w:rPr>
        <w:t>утвержденное решением Комитета местного самоуправления</w:t>
      </w:r>
    </w:p>
    <w:p w:rsidR="00C00E45" w:rsidRDefault="00C00E45" w:rsidP="00C00E4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рабочего поселка Мокшан Мокшанского района</w:t>
      </w:r>
    </w:p>
    <w:p w:rsidR="00C00E45" w:rsidRDefault="00C00E45" w:rsidP="00C00E45">
      <w:pPr>
        <w:pStyle w:val="a3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 xml:space="preserve"> Пензенской области от 30.10.2015 № 169–29/6</w:t>
      </w:r>
    </w:p>
    <w:p w:rsidR="00C00E45" w:rsidRDefault="00C00E45" w:rsidP="00C00E45">
      <w:pPr>
        <w:rPr>
          <w:b/>
          <w:i/>
          <w:sz w:val="24"/>
          <w:szCs w:val="24"/>
        </w:rPr>
      </w:pPr>
    </w:p>
    <w:p w:rsidR="00C00E45" w:rsidRDefault="00C00E45" w:rsidP="00C00E45">
      <w:pPr>
        <w:rPr>
          <w:b/>
          <w:i/>
          <w:sz w:val="24"/>
          <w:szCs w:val="24"/>
        </w:rPr>
      </w:pPr>
    </w:p>
    <w:p w:rsidR="00C00E45" w:rsidRDefault="00C00E45" w:rsidP="00C00E4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</w:t>
      </w:r>
      <w:r>
        <w:rPr>
          <w:color w:val="000000"/>
          <w:sz w:val="24"/>
          <w:szCs w:val="24"/>
        </w:rPr>
        <w:t>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r>
        <w:rPr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</w:t>
      </w:r>
      <w:r>
        <w:rPr>
          <w:i/>
          <w:iCs/>
          <w:color w:val="000000"/>
          <w:sz w:val="24"/>
          <w:szCs w:val="24"/>
        </w:rPr>
        <w:t xml:space="preserve">, </w:t>
      </w:r>
    </w:p>
    <w:p w:rsidR="00C00E45" w:rsidRDefault="00C00E45" w:rsidP="00C00E45">
      <w:pPr>
        <w:jc w:val="center"/>
        <w:rPr>
          <w:sz w:val="24"/>
          <w:szCs w:val="24"/>
        </w:rPr>
      </w:pPr>
    </w:p>
    <w:p w:rsidR="00C00E45" w:rsidRDefault="00C00E45" w:rsidP="00C00E45">
      <w:pPr>
        <w:jc w:val="center"/>
        <w:rPr>
          <w:sz w:val="24"/>
          <w:szCs w:val="24"/>
        </w:rPr>
      </w:pPr>
    </w:p>
    <w:p w:rsidR="00C00E45" w:rsidRDefault="00C00E45" w:rsidP="00C00E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Комитет местного самоуправления рабочего поселка Мокшан </w:t>
      </w:r>
    </w:p>
    <w:p w:rsidR="00C00E45" w:rsidRDefault="00C00E45" w:rsidP="00C00E4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Мокшанского района Пензенской области</w:t>
      </w:r>
      <w:r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решил:</w:t>
      </w:r>
    </w:p>
    <w:p w:rsidR="00C00E45" w:rsidRDefault="00C00E45" w:rsidP="00C00E45">
      <w:pPr>
        <w:jc w:val="center"/>
        <w:rPr>
          <w:sz w:val="24"/>
          <w:szCs w:val="24"/>
        </w:rPr>
      </w:pPr>
    </w:p>
    <w:p w:rsidR="00C00E45" w:rsidRDefault="00C00E45" w:rsidP="00C00E45">
      <w:pPr>
        <w:jc w:val="center"/>
        <w:rPr>
          <w:sz w:val="24"/>
          <w:szCs w:val="24"/>
        </w:rPr>
      </w:pPr>
    </w:p>
    <w:p w:rsidR="00C00E45" w:rsidRDefault="00C00E45" w:rsidP="00C00E45">
      <w:pPr>
        <w:pStyle w:val="a3"/>
        <w:spacing w:before="0" w:beforeAutospacing="0" w:after="0" w:afterAutospacing="0"/>
        <w:ind w:firstLine="426"/>
        <w:jc w:val="both"/>
      </w:pPr>
      <w:r>
        <w:t>1.</w:t>
      </w:r>
      <w:r>
        <w:rPr>
          <w:color w:val="000000"/>
        </w:rPr>
        <w:t xml:space="preserve"> Внести в Положение о бюджетном процессе в рабочем поселке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</w:t>
      </w:r>
      <w:proofErr w:type="gramStart"/>
      <w:r>
        <w:rPr>
          <w:color w:val="000000"/>
        </w:rPr>
        <w:t xml:space="preserve">от </w:t>
      </w:r>
      <w:r>
        <w:t xml:space="preserve"> 30.10.2015</w:t>
      </w:r>
      <w:proofErr w:type="gramEnd"/>
      <w:r>
        <w:t xml:space="preserve"> № 169–29/6 </w:t>
      </w:r>
      <w:r>
        <w:rPr>
          <w:color w:val="000000"/>
        </w:rPr>
        <w:t>следующие изменения:</w:t>
      </w:r>
    </w:p>
    <w:p w:rsidR="00C00E45" w:rsidRDefault="00C00E45" w:rsidP="00C00E4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1.1 подпункт 26 пункта 1 статьи 14 изложить в следующей редакции:</w:t>
      </w:r>
    </w:p>
    <w:p w:rsidR="00C00E45" w:rsidRDefault="00C00E45" w:rsidP="00C00E4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«26) дополнительно к основаниям, установленным пунктом 3 статьи 217 Бюджетного кодекса Российской Федерации, может осуществлять внесение изменений в сводную бюджетную роспись рабочего поселка Мокшан Мокшанского района без внесения изменений в решение о бюджете по следующим основаниям:</w:t>
      </w:r>
    </w:p>
    <w:p w:rsidR="00C00E45" w:rsidRDefault="00C00E45" w:rsidP="00C00E4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а) в случае перераспределения бюджетных ассигнований в связи с внесением изменений в муниципальные программы рабочего поселка Мокшан Мокшанского района в пределах, утвержденных решением о бюджете объемов бюджетных ассигнований на реализацию муниципальных программ на соответствующий финансовый год;</w:t>
      </w:r>
    </w:p>
    <w:p w:rsidR="00C00E45" w:rsidRDefault="00C00E45" w:rsidP="00C00E4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lastRenderedPageBreak/>
        <w:t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</w:p>
    <w:p w:rsidR="00C00E45" w:rsidRDefault="00C00E45" w:rsidP="00C00E45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>
        <w:rPr>
          <w:color w:val="000000"/>
        </w:rPr>
        <w:t>в) в случае перераспределения бюджетных ассигнований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</w:p>
    <w:p w:rsidR="00C00E45" w:rsidRDefault="00C00E45" w:rsidP="00C00E45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в случае перераспределения бюджетных ассигнований между подгруппами вида расходов классификации расходов бюджетов в пределах общего объема бюджетных ассигнований, предусмотренных главному распорядителю средств бюджета по соответствующей целевой статье (муниципальным программам рабочего поселка Мокшан Мокшанского района и непрограммным направлениям деятельности) и группе вида расходов классификации расходов бюджетов;</w:t>
      </w:r>
    </w:p>
    <w:p w:rsidR="00C00E45" w:rsidRDefault="00C00E45" w:rsidP="00C00E45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д) в случае перераспределения бюджетных ассигнований между видами источников финансирования дефицита бюджета в ходе исполнения бюджета рабочего поселка Мокшан Мокшанского района в пределах общего объема бюджетных ассигнований по источникам финансирования дефицита бюджета рабочего поселка Мокшан Мокшанского района, предусмотренных на соответствующий финансовый год.</w:t>
      </w:r>
    </w:p>
    <w:p w:rsidR="00C00E45" w:rsidRDefault="00C00E45" w:rsidP="00C00E45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е) в случае перераспределения бюджетных ассигнований в пределах утвержденного решением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Комитета местного самоуправления</w:t>
      </w:r>
      <w:r>
        <w:rPr>
          <w:color w:val="000000"/>
          <w:sz w:val="24"/>
          <w:szCs w:val="24"/>
        </w:rPr>
        <w:t xml:space="preserve"> рабочего поселка Мокшан Мокшанского района о бюджете рабочего поселка Мокшан Мокшанского района на очередной финансовый год и на плановый период общего объема бюджетных ассигнований, предусмотренных по целевой статье расходов (муниципальной программе рабочего поселка Мокшан Мокшанского района Пензенской области и непрограммному направлению деятельности), между разделами, подразделами, группами и (или) подгруппами видов расходов;</w:t>
      </w:r>
    </w:p>
    <w:p w:rsidR="00C00E45" w:rsidRDefault="00C00E45" w:rsidP="00C00E45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ж) в случае поступления в администрацию рабочего поселка Мокшан Мокшанского района уведомлений по расчетам между бюджетами, актов и иных документов, подтверждающих изменение бюджетных ассигнований на предоставление целевых межбюджетных трансфертов бюджету рабочего поселка Мокшан Мокшанского района из других бюджетов бюджетной системы Российской Федерации.</w:t>
      </w:r>
    </w:p>
    <w:p w:rsidR="00C00E45" w:rsidRDefault="00C00E45" w:rsidP="00C00E45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При внесении изменений в сводную бюджетную роспись бюджета рабочего поселка Мокшан Мокшанского района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</w:t>
      </w:r>
      <w:r>
        <w:rPr>
          <w:sz w:val="24"/>
          <w:szCs w:val="24"/>
        </w:rPr>
        <w:t>Комитета местного самоуправления</w:t>
      </w:r>
      <w:r>
        <w:rPr>
          <w:color w:val="000000"/>
          <w:sz w:val="24"/>
          <w:szCs w:val="24"/>
        </w:rPr>
        <w:t xml:space="preserve"> рабочего поселка Мокшан Мокшанского района о бюджете рабочего поселка Мокшан Мокшанского района не допускается.</w:t>
      </w:r>
    </w:p>
    <w:p w:rsidR="00C00E45" w:rsidRDefault="00C00E45" w:rsidP="00C00E45">
      <w:pPr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з) в случае увеличения (уменьшения) бюджету рабочего поселка Мокшан Мокшанского района в соответствии с законом Пензенской области о бюджете Пензенской области на текущий финансовый год и плановый 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области.</w:t>
      </w:r>
    </w:p>
    <w:p w:rsidR="00C00E45" w:rsidRDefault="00C00E45" w:rsidP="00C00E45">
      <w:pPr>
        <w:ind w:firstLine="426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и) в случае перераспределения бюджетных ассигнований, направленных на финансовое обеспечение мероприятий, связанных с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граждан, в том числе граждан, жилые помещения которых утрачены и (или) повреждены (за исключением мероприятий, источником финансового обеспечения </w:t>
      </w:r>
      <w:r>
        <w:rPr>
          <w:color w:val="000000"/>
          <w:sz w:val="24"/>
          <w:szCs w:val="24"/>
        </w:rPr>
        <w:lastRenderedPageBreak/>
        <w:t>которых являются межбюджетные трансферты из иных бюджетов бюджетной системы Российской Федерации), и на цели, определенные высшим исполнительным органом субъекта Российской Федерации (местной администрацией), а также в случае перераспределения бюджетных ассигнований между видами источников финансирования дефицита бюджета субъекта Российской Федерации (местного бюджета).»</w:t>
      </w:r>
    </w:p>
    <w:p w:rsidR="00C00E45" w:rsidRDefault="00C00E45" w:rsidP="00C00E4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2. 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</w:t>
      </w:r>
    </w:p>
    <w:p w:rsidR="00C00E45" w:rsidRDefault="00C00E45" w:rsidP="00C00E45">
      <w:pPr>
        <w:autoSpaceDE w:val="0"/>
        <w:autoSpaceDN w:val="0"/>
        <w:adjustRightInd w:val="0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3. Настоящее решение вступает в силу на следующий день после его официального опубликования.</w:t>
      </w:r>
    </w:p>
    <w:p w:rsidR="00C00E45" w:rsidRDefault="00C00E45" w:rsidP="00C00E45">
      <w:pPr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4. Контроль за исполнением настоящего решения возложить на главу рабочего посёлка Мокшан Мокшанского района Пензенской области.</w:t>
      </w:r>
    </w:p>
    <w:p w:rsidR="00C00E45" w:rsidRDefault="00C00E45" w:rsidP="00C00E45">
      <w:pPr>
        <w:ind w:firstLine="540"/>
        <w:jc w:val="both"/>
        <w:rPr>
          <w:sz w:val="24"/>
          <w:szCs w:val="24"/>
        </w:rPr>
      </w:pPr>
    </w:p>
    <w:p w:rsidR="00C00E45" w:rsidRDefault="00C00E45" w:rsidP="00C00E45">
      <w:pPr>
        <w:ind w:firstLine="540"/>
        <w:jc w:val="both"/>
        <w:rPr>
          <w:sz w:val="24"/>
          <w:szCs w:val="24"/>
        </w:rPr>
      </w:pPr>
    </w:p>
    <w:p w:rsidR="00C00E45" w:rsidRDefault="00C00E45" w:rsidP="00C00E45">
      <w:pPr>
        <w:rPr>
          <w:sz w:val="24"/>
          <w:szCs w:val="24"/>
        </w:rPr>
      </w:pPr>
      <w:r>
        <w:rPr>
          <w:sz w:val="24"/>
          <w:szCs w:val="24"/>
        </w:rPr>
        <w:t>Глава рабочего поселка Мокшан</w:t>
      </w:r>
    </w:p>
    <w:p w:rsidR="00C00E45" w:rsidRDefault="00C00E45" w:rsidP="00C00E45">
      <w:pPr>
        <w:tabs>
          <w:tab w:val="left" w:pos="7380"/>
        </w:tabs>
        <w:rPr>
          <w:sz w:val="24"/>
          <w:szCs w:val="24"/>
        </w:rPr>
      </w:pPr>
      <w:r>
        <w:rPr>
          <w:sz w:val="24"/>
          <w:szCs w:val="24"/>
        </w:rPr>
        <w:t>Мокшанского района Пензенской области</w:t>
      </w:r>
      <w:r>
        <w:rPr>
          <w:sz w:val="24"/>
          <w:szCs w:val="24"/>
        </w:rPr>
        <w:tab/>
        <w:t xml:space="preserve">   Ю.А. </w:t>
      </w:r>
      <w:proofErr w:type="spellStart"/>
      <w:r>
        <w:rPr>
          <w:sz w:val="24"/>
          <w:szCs w:val="24"/>
        </w:rPr>
        <w:t>Малькова</w:t>
      </w:r>
      <w:proofErr w:type="spellEnd"/>
    </w:p>
    <w:p w:rsidR="00C7357E" w:rsidRDefault="00C7357E"/>
    <w:sectPr w:rsidR="00C735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57E"/>
    <w:rsid w:val="00C00E45"/>
    <w:rsid w:val="00C7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A6D88B-17D7-48A7-A6D8-CE8DB9F2F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E4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00E45"/>
    <w:pPr>
      <w:keepNext/>
      <w:widowControl/>
      <w:ind w:right="4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00E4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C00E45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26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5435</Characters>
  <Application>Microsoft Office Word</Application>
  <DocSecurity>0</DocSecurity>
  <Lines>45</Lines>
  <Paragraphs>12</Paragraphs>
  <ScaleCrop>false</ScaleCrop>
  <Company/>
  <LinksUpToDate>false</LinksUpToDate>
  <CharactersWithSpaces>6376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2025-04-30T07:38:00Z</dcterms:created>
  <dcterms:modified xsi:type="dcterms:W3CDTF">2025-04-30T07:39:00Z</dcterms:modified>
</cp:coreProperties>
</file>