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1. Вопросы соблюдения трудовых прав граждан на территории Мокшанского района в 2024 году.</w:t>
      </w:r>
    </w:p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Своевременное вмешательство и принятие исчерпывающих мер прокурорского реагирования, тесное межведомственное взаимодействие                                   в 2024 году позволило стабилизировать сложившуюся в районе ситуацию                                     в сфере трудовых правоотношений, добиться восстановления трудовых прав работников организаций района.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Несмотря на положительную тенденции сокращению задолженности                         по оплате труда на территории Мокшанского района следует 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отметить,   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                          что в минувшем год проверками были установлены нарушения в сфере оплаты и охраны труда работников как в государственных органах, так и в частных организациях. 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 рамках проверки органов местного самоуправления района были установлены нарушения требований ст. 57, 72 ТК РФ, поскольку в некоторых трудовых договорах, заключенных с работниками администрации не были указаны условия труда на рабочем месте, кроме того были установлены факты невыдачи сотрудникам второго экземпляра трудового договора, что является нарушением требований ст. 67 ТК РФ. 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 нарушение требований ст. 136 ТК РФ проверкой были установлены неединичные случаи несвоевременной выплаты отпускных, при которых вопреки ст. 236 ТК РФ компенсация за задержку выплаты отпускных работникам не начислялась.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Нуждается в корректировке работа органов местного самоуправления            в сфере охраны труда и производственного травматизма в соответствии                                 с положениями Правил обучения по охране труда и проверки знания требований охраны труда, утв. постановлением Правительства РФ от 24.12.2021 № 2464.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Так, надлежит проводить повторный инструктаж по охране труда                              с работниками администраций, а при проведении инструктажа по охране труда на рабочем месте с работниками в отчетной документации надлежит указывать: число, месяц рождения работника, прошедшего инструктаж по охране труда, наименование локального акта (локальных актов), в объеме требований которого проведен инструктаж по охране труда.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Допущенные нарушения трудового законодательства не 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допустимы,   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              так как они затрагивают основные принципы правового регулирования трудовых отношений и общественные интересы, что негативно сказывается на состоянии законности в сфере трудового законодательства.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Всего прокуратурой в 2024 году было установлено 116 нарушений трудового законодательства, внесено 32 преставления, опротестовано                                      13 локальных акта и 18 лиц были привлечены к административной ответственности.  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2. Результаты работы прокуратуры по антикоррупционной экспертизе нормативно-правовых актов и правотворческой </w:t>
      </w:r>
    </w:p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lastRenderedPageBreak/>
        <w:t xml:space="preserve">деятельности в 2024 году 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 w:bidi="ru-RU"/>
        </w:rPr>
      </w:pP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2024 году прокуратурой обеспечена качественная проверка проектов муниципальных нормативных правовых актов, активно использованы все формы нормотворческой деятельности с целью предупреждения принесения протестов на вновь принятые акты.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частности, в 2024 году прокуратурой района на незаконные проекты муниципальных нормативных правовых актов дано 18 отрицательных заключений, в порядке статьи 9 Федерального закона от 17.01.1992 № 2202-1                 «О прокуратуре Российской Федерации» органам местного самоуправления направлено 52 предложений изменений нормативно - правовых актов в сфере муниципального контроля, бюджетного, налогового и земельного законодательства, в планы работы представительных органов муниципальных образований района направлено 28 предложения. Также в анализируемый период в муниципальных НПА реализовано 13 правотворческих инициатив прокурора района по принятию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Порядков расчета и возврата сумм инициативных платежей, подлежащих возврату лицам (в том числе организациям), осуществившим их перечисление в бюджет, которые определили сроки и процедуры расчета и возврата сумм инициативных платежей, внесенных в бюджет Засечного сельсовета Мокшанского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на добровольной основе в целях реализации конкретного инициативного проекта. Вместе с тем по-прежнему устанавливаются нарушения федерального законодательства в нормативно-правовых актах, так за период 2024 года прокуратурой района опротестованы 142 нормативно - правовых акта органов местного самоуправления, которые приведены в соответствии действующему законодательству.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3. Состояние законности в сфере исполнения уголовных наказаний на территории района в 2024 году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При осуществлении надзора за законностью исполнения уголовных наказаний прокуратурой района в 2024 году были выявлены следующие проблемы, требующие решения на уровне региональных органов государственной власти.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Отмечается рост повторной преступности за период 12 месяцев 2024 года: 7 лиц совершили повторные преступления из них 3 лица как условно освобожденные, 2 лицо состояло на учете в рамках отбывания исправительных работ. В связи с чем прокуратурой инициировано 11 проверок в органах местного самоуправления, внутренних дел и уголовно-исполнительной инспекции, 6 из них явились результативными, поскольку было установлено 32 нарушения (+146,15 %).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 2024 году произошел существенный рост выявленных нарушений уголовно-исполнительного законодательства при привлечении осужденных                  </w:t>
      </w:r>
      <w:r>
        <w:rPr>
          <w:rFonts w:eastAsia="Times New Roman" w:cs="Times New Roman"/>
          <w:szCs w:val="24"/>
          <w:lang w:eastAsia="ru-RU"/>
        </w:rPr>
        <w:lastRenderedPageBreak/>
        <w:t xml:space="preserve">к труду в рамках отбывания исправительных и обязательных работ                                      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   (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с 2 до 17, + 750 %).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>
        <w:rPr>
          <w:rFonts w:eastAsia="Times New Roman" w:cs="Times New Roman"/>
          <w:szCs w:val="24"/>
          <w:lang w:eastAsia="ru-RU"/>
        </w:rPr>
        <w:t xml:space="preserve">В связи с чем органы, принимающие участие в исполнении уголовных </w:t>
      </w:r>
      <w:bookmarkEnd w:id="0"/>
      <w:r>
        <w:rPr>
          <w:rFonts w:eastAsia="Times New Roman" w:cs="Times New Roman"/>
          <w:szCs w:val="24"/>
          <w:lang w:eastAsia="ru-RU"/>
        </w:rPr>
        <w:t>наказаний, было внесено 9 об устранении нарушений федерального законодательства данной сферы, 11 должностных лиц были привлечены                             к дисциплинарной ответственности, усилено ведомственное взаимодействие                 по активизации профилактической работы уменьшения повторной преступности.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4. Профилактика незаконной миграции </w:t>
      </w:r>
    </w:p>
    <w:p w:rsidR="00FE6DE7" w:rsidRDefault="00FE6DE7" w:rsidP="00FE6DE7">
      <w:pPr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на территории района в 2024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На постоянном контроле у прокуратуры находится деятельность органов местного самоуправления по исполнению полномочий органов местного самоуправления и иных органов государственной власти по профилактике экстремизма, терроризма и незаконной миграции.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 рамках профилактической работы и исполнении полномочий                      по реализации мер, направленных на укрепление межнационального и межконфессионального согласия, социальную и культурную адаптацию мигрантов, профилактику межнациональных (межэтнических) конфликтов органам местного самоуправления надлежит проводить сверки с органами внутренних дел об иностранных гражданах, прибывших на территорию поселения. Для поддержания правопорядка и стабильной обстановки на территории района администрации сельских поселений должны обладать актуальными сведениями в сфере миграции. Однако в 2024 году установлено, что данная профилактическая работа органов местного самоуправления нуждается в корректировке.  </w:t>
      </w:r>
    </w:p>
    <w:p w:rsidR="00FE6DE7" w:rsidRDefault="00FE6DE7" w:rsidP="00FE6DE7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27405C" w:rsidRDefault="00FE6DE7"/>
    <w:sectPr w:rsidR="00274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DE7"/>
    <w:rsid w:val="0029129F"/>
    <w:rsid w:val="008D4E9E"/>
    <w:rsid w:val="00FE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8F3E8-87A6-4A6E-B7A2-0D1EFEE3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DE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BUH-2</dc:creator>
  <cp:keywords/>
  <dc:description/>
  <cp:lastModifiedBy>BUH-2</cp:lastModifiedBy>
  <cp:revision>1</cp:revision>
  <dcterms:created xsi:type="dcterms:W3CDTF">2025-02-24T11:07:00Z</dcterms:created>
  <dcterms:modified xsi:type="dcterms:W3CDTF">2025-02-24T11:08:00Z</dcterms:modified>
</cp:coreProperties>
</file>