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226755">
      <w:pPr>
        <w:pStyle w:val="a6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1A5673A9" wp14:editId="019FD105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C79" w:rsidRDefault="00985C79" w:rsidP="003E36C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985C79" w:rsidRDefault="00985C79" w:rsidP="003E36C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226755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</w:p>
    <w:p w:rsidR="003E36C6" w:rsidRP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226755">
      <w:pPr>
        <w:rPr>
          <w:sz w:val="22"/>
          <w:szCs w:val="22"/>
        </w:rPr>
      </w:pPr>
    </w:p>
    <w:p w:rsidR="00021099" w:rsidRPr="00021099" w:rsidRDefault="00FB4BB4" w:rsidP="00226755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30</w:t>
      </w:r>
      <w:bookmarkStart w:id="0" w:name="_GoBack"/>
      <w:bookmarkEnd w:id="0"/>
      <w:r w:rsidR="004047A9">
        <w:rPr>
          <w:sz w:val="22"/>
          <w:szCs w:val="22"/>
        </w:rPr>
        <w:t>.</w:t>
      </w:r>
      <w:r w:rsidR="00777EDA">
        <w:rPr>
          <w:sz w:val="22"/>
          <w:szCs w:val="22"/>
        </w:rPr>
        <w:t>10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226755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457E98">
        <w:rPr>
          <w:sz w:val="22"/>
          <w:szCs w:val="22"/>
        </w:rPr>
        <w:t>6</w:t>
      </w:r>
      <w:r w:rsidR="00B953A9">
        <w:rPr>
          <w:sz w:val="22"/>
          <w:szCs w:val="22"/>
        </w:rPr>
        <w:t>8</w:t>
      </w:r>
      <w:r>
        <w:rPr>
          <w:sz w:val="22"/>
          <w:szCs w:val="22"/>
        </w:rPr>
        <w:t>(19</w:t>
      </w:r>
      <w:r w:rsidR="00325826">
        <w:rPr>
          <w:sz w:val="22"/>
          <w:szCs w:val="22"/>
        </w:rPr>
        <w:t>8</w:t>
      </w:r>
      <w:r w:rsidR="00B953A9">
        <w:rPr>
          <w:sz w:val="22"/>
          <w:szCs w:val="22"/>
        </w:rPr>
        <w:t>6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7B28AF" w:rsidRDefault="007B28AF" w:rsidP="007B28AF">
      <w:pPr>
        <w:jc w:val="center"/>
        <w:rPr>
          <w:sz w:val="18"/>
          <w:szCs w:val="18"/>
        </w:rPr>
      </w:pPr>
      <w:bookmarkStart w:id="1" w:name="_Hlk170381032"/>
    </w:p>
    <w:bookmarkEnd w:id="1"/>
    <w:p w:rsidR="00B953A9" w:rsidRPr="000C10B9" w:rsidRDefault="00B953A9" w:rsidP="00B953A9">
      <w:pPr>
        <w:pStyle w:val="10"/>
        <w:spacing w:after="238"/>
        <w:jc w:val="center"/>
        <w:rPr>
          <w:rFonts w:ascii="Arial" w:hAnsi="Arial" w:cs="Arial"/>
          <w:sz w:val="18"/>
          <w:szCs w:val="18"/>
        </w:rPr>
      </w:pPr>
      <w:r w:rsidRPr="000C10B9">
        <w:rPr>
          <w:color w:val="0B2762"/>
          <w:sz w:val="18"/>
          <w:szCs w:val="18"/>
          <w:u w:val="single"/>
        </w:rPr>
        <w:t>Сообщение о возможном установлении публичного сервитута</w:t>
      </w:r>
    </w:p>
    <w:p w:rsidR="00B953A9" w:rsidRPr="004824D8" w:rsidRDefault="00B953A9" w:rsidP="00B953A9">
      <w:pPr>
        <w:pStyle w:val="a8"/>
        <w:spacing w:after="363"/>
        <w:ind w:firstLine="426"/>
        <w:rPr>
          <w:color w:val="141414"/>
          <w:sz w:val="18"/>
          <w:szCs w:val="18"/>
        </w:rPr>
      </w:pPr>
      <w:r w:rsidRPr="000C10B9">
        <w:rPr>
          <w:color w:val="141414"/>
          <w:sz w:val="18"/>
          <w:szCs w:val="18"/>
        </w:rPr>
        <w:t xml:space="preserve">В соответствии со статьей 39.42 Земельного кодекса Российской Федерации, в связи с рассмотрением ходатайства </w:t>
      </w:r>
      <w:r>
        <w:rPr>
          <w:color w:val="141414"/>
          <w:sz w:val="18"/>
          <w:szCs w:val="18"/>
        </w:rPr>
        <w:t xml:space="preserve">Акционерного общества «Газпром газораспределение Пенза» </w:t>
      </w:r>
      <w:r w:rsidRPr="000C10B9">
        <w:rPr>
          <w:color w:val="141414"/>
          <w:sz w:val="18"/>
          <w:szCs w:val="18"/>
        </w:rPr>
        <w:t>об установлении публичного сервитута, Администрация рабочего поселка Мокшан Мокшанского района Пензенской области информирует о возможном установлении публичного сервитута на части земельных участков:</w:t>
      </w:r>
    </w:p>
    <w:tbl>
      <w:tblPr>
        <w:tblW w:w="1042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1"/>
        <w:gridCol w:w="2955"/>
        <w:gridCol w:w="1134"/>
        <w:gridCol w:w="1134"/>
        <w:gridCol w:w="4819"/>
      </w:tblGrid>
      <w:tr w:rsidR="00B953A9" w:rsidRPr="000C10B9" w:rsidTr="00B953A9">
        <w:trPr>
          <w:trHeight w:val="619"/>
          <w:tblCellSpacing w:w="0" w:type="dxa"/>
        </w:trPr>
        <w:tc>
          <w:tcPr>
            <w:tcW w:w="3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B953A9" w:rsidRPr="000C10B9" w:rsidRDefault="00B953A9" w:rsidP="00AB464E">
            <w:pPr>
              <w:rPr>
                <w:sz w:val="18"/>
                <w:szCs w:val="18"/>
              </w:rPr>
            </w:pPr>
            <w:r w:rsidRPr="000C10B9">
              <w:rPr>
                <w:color w:val="141414"/>
                <w:sz w:val="18"/>
                <w:szCs w:val="18"/>
              </w:rPr>
              <w:t>№</w:t>
            </w:r>
          </w:p>
        </w:tc>
        <w:tc>
          <w:tcPr>
            <w:tcW w:w="29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B953A9" w:rsidRPr="000C10B9" w:rsidRDefault="00B953A9" w:rsidP="00AB464E">
            <w:pPr>
              <w:rPr>
                <w:sz w:val="18"/>
                <w:szCs w:val="18"/>
              </w:rPr>
            </w:pPr>
            <w:r w:rsidRPr="000C10B9">
              <w:rPr>
                <w:color w:val="141414"/>
                <w:sz w:val="18"/>
                <w:szCs w:val="18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B953A9" w:rsidRPr="000C10B9" w:rsidRDefault="00B953A9" w:rsidP="00AB464E">
            <w:pPr>
              <w:rPr>
                <w:sz w:val="18"/>
                <w:szCs w:val="18"/>
              </w:rPr>
            </w:pPr>
            <w:r w:rsidRPr="000C10B9">
              <w:rPr>
                <w:color w:val="141414"/>
                <w:sz w:val="18"/>
                <w:szCs w:val="18"/>
              </w:rPr>
              <w:t>Площадь (кв.м.)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B953A9" w:rsidRPr="000C10B9" w:rsidRDefault="00B953A9" w:rsidP="00AB464E">
            <w:pPr>
              <w:rPr>
                <w:sz w:val="18"/>
                <w:szCs w:val="18"/>
              </w:rPr>
            </w:pPr>
            <w:r w:rsidRPr="000C10B9">
              <w:rPr>
                <w:color w:val="141414"/>
                <w:sz w:val="18"/>
                <w:szCs w:val="18"/>
              </w:rPr>
              <w:t>Вид права</w:t>
            </w:r>
          </w:p>
        </w:tc>
        <w:tc>
          <w:tcPr>
            <w:tcW w:w="48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B953A9" w:rsidRPr="000C10B9" w:rsidRDefault="00B953A9" w:rsidP="00AB464E">
            <w:pPr>
              <w:rPr>
                <w:sz w:val="18"/>
                <w:szCs w:val="18"/>
              </w:rPr>
            </w:pPr>
            <w:r w:rsidRPr="000C10B9">
              <w:rPr>
                <w:color w:val="141414"/>
                <w:sz w:val="18"/>
                <w:szCs w:val="18"/>
              </w:rPr>
              <w:t>Цель, для которой устанавливается публичный сервитут</w:t>
            </w:r>
          </w:p>
        </w:tc>
      </w:tr>
      <w:tr w:rsidR="00B953A9" w:rsidRPr="000C10B9" w:rsidTr="006F3CFB">
        <w:trPr>
          <w:trHeight w:val="1723"/>
          <w:tblCellSpacing w:w="0" w:type="dxa"/>
        </w:trPr>
        <w:tc>
          <w:tcPr>
            <w:tcW w:w="3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B953A9" w:rsidRPr="000C10B9" w:rsidRDefault="00B953A9" w:rsidP="00AB464E">
            <w:pPr>
              <w:rPr>
                <w:sz w:val="18"/>
                <w:szCs w:val="18"/>
              </w:rPr>
            </w:pPr>
            <w:r w:rsidRPr="000C10B9">
              <w:rPr>
                <w:color w:val="141414"/>
                <w:sz w:val="18"/>
                <w:szCs w:val="18"/>
              </w:rPr>
              <w:t>1</w:t>
            </w:r>
          </w:p>
        </w:tc>
        <w:tc>
          <w:tcPr>
            <w:tcW w:w="29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B953A9" w:rsidRPr="000C10B9" w:rsidRDefault="00B953A9" w:rsidP="00AB464E">
            <w:pPr>
              <w:rPr>
                <w:sz w:val="18"/>
                <w:szCs w:val="18"/>
              </w:rPr>
            </w:pPr>
            <w:r w:rsidRPr="000C10B9">
              <w:rPr>
                <w:color w:val="141414"/>
                <w:sz w:val="18"/>
                <w:szCs w:val="18"/>
              </w:rPr>
              <w:t xml:space="preserve">Публичный сервитут устанавливается </w:t>
            </w:r>
            <w:r w:rsidRPr="000C10B9">
              <w:rPr>
                <w:sz w:val="18"/>
                <w:szCs w:val="18"/>
              </w:rPr>
              <w:t xml:space="preserve">на части земель и (или) </w:t>
            </w:r>
            <w:r w:rsidRPr="000C10B9">
              <w:rPr>
                <w:color w:val="222222"/>
                <w:sz w:val="18"/>
                <w:szCs w:val="18"/>
              </w:rPr>
              <w:t>земельных участков, расположенных в кадастров</w:t>
            </w:r>
            <w:r>
              <w:rPr>
                <w:color w:val="222222"/>
                <w:sz w:val="18"/>
                <w:szCs w:val="18"/>
              </w:rPr>
              <w:t>ом</w:t>
            </w:r>
            <w:r w:rsidRPr="000C10B9">
              <w:rPr>
                <w:color w:val="222222"/>
                <w:sz w:val="18"/>
                <w:szCs w:val="18"/>
              </w:rPr>
              <w:t xml:space="preserve"> квартал</w:t>
            </w:r>
            <w:r>
              <w:rPr>
                <w:color w:val="222222"/>
                <w:sz w:val="18"/>
                <w:szCs w:val="18"/>
              </w:rPr>
              <w:t>е</w:t>
            </w:r>
            <w:r w:rsidRPr="000C10B9">
              <w:rPr>
                <w:color w:val="222222"/>
                <w:sz w:val="18"/>
                <w:szCs w:val="18"/>
              </w:rPr>
              <w:t xml:space="preserve"> </w:t>
            </w:r>
            <w:r w:rsidRPr="000C10B9">
              <w:rPr>
                <w:color w:val="000000"/>
                <w:sz w:val="18"/>
                <w:szCs w:val="18"/>
              </w:rPr>
              <w:t>58:18:00103</w:t>
            </w:r>
            <w:r>
              <w:rPr>
                <w:color w:val="000000"/>
                <w:sz w:val="18"/>
                <w:szCs w:val="18"/>
              </w:rPr>
              <w:t>0</w:t>
            </w:r>
            <w:r w:rsidRPr="000C10B9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10B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B953A9" w:rsidRDefault="00B953A9" w:rsidP="00AB464E">
            <w:pPr>
              <w:rPr>
                <w:color w:val="141414"/>
                <w:sz w:val="18"/>
                <w:szCs w:val="18"/>
              </w:rPr>
            </w:pPr>
            <w:r>
              <w:rPr>
                <w:color w:val="141414"/>
                <w:sz w:val="18"/>
                <w:szCs w:val="18"/>
              </w:rPr>
              <w:t>735</w:t>
            </w:r>
            <w:r w:rsidRPr="000C10B9">
              <w:rPr>
                <w:color w:val="141414"/>
                <w:sz w:val="18"/>
                <w:szCs w:val="18"/>
              </w:rPr>
              <w:t xml:space="preserve"> кв.м.</w:t>
            </w:r>
            <w:r>
              <w:rPr>
                <w:color w:val="1414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212529"/>
                <w:spacing w:val="-1"/>
                <w:sz w:val="17"/>
                <w:szCs w:val="17"/>
                <w:shd w:val="clear" w:color="auto" w:fill="FFFFFF"/>
              </w:rPr>
              <w:t>±</w:t>
            </w:r>
            <w:r>
              <w:rPr>
                <w:color w:val="141414"/>
                <w:sz w:val="18"/>
                <w:szCs w:val="18"/>
              </w:rPr>
              <w:t>5,84 кв.м.</w:t>
            </w:r>
          </w:p>
          <w:p w:rsidR="00B953A9" w:rsidRPr="000C10B9" w:rsidRDefault="00B953A9" w:rsidP="00AB464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B953A9" w:rsidRPr="000C10B9" w:rsidRDefault="00B953A9" w:rsidP="00AB464E">
            <w:pPr>
              <w:rPr>
                <w:sz w:val="18"/>
                <w:szCs w:val="18"/>
              </w:rPr>
            </w:pPr>
            <w:r w:rsidRPr="000C10B9">
              <w:rPr>
                <w:color w:val="141414"/>
                <w:sz w:val="18"/>
                <w:szCs w:val="18"/>
              </w:rPr>
              <w:t>Публичный</w:t>
            </w:r>
          </w:p>
          <w:p w:rsidR="00B953A9" w:rsidRPr="000C10B9" w:rsidRDefault="00B953A9" w:rsidP="00AB464E">
            <w:pPr>
              <w:rPr>
                <w:sz w:val="18"/>
                <w:szCs w:val="18"/>
              </w:rPr>
            </w:pPr>
            <w:r w:rsidRPr="000C10B9">
              <w:rPr>
                <w:color w:val="141414"/>
                <w:sz w:val="18"/>
                <w:szCs w:val="18"/>
              </w:rPr>
              <w:t>сервитут</w:t>
            </w:r>
          </w:p>
          <w:p w:rsidR="00B953A9" w:rsidRPr="000C10B9" w:rsidRDefault="00B953A9" w:rsidP="00AB464E">
            <w:pPr>
              <w:rPr>
                <w:sz w:val="18"/>
                <w:szCs w:val="18"/>
              </w:rPr>
            </w:pPr>
            <w:r w:rsidRPr="000C10B9">
              <w:rPr>
                <w:color w:val="141414"/>
                <w:sz w:val="18"/>
                <w:szCs w:val="18"/>
              </w:rPr>
              <w:t>на 49 лет</w:t>
            </w:r>
          </w:p>
        </w:tc>
        <w:tc>
          <w:tcPr>
            <w:tcW w:w="48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B953A9" w:rsidRPr="00781171" w:rsidRDefault="00B953A9" w:rsidP="00AB464E">
            <w:pPr>
              <w:rPr>
                <w:sz w:val="18"/>
                <w:szCs w:val="18"/>
              </w:rPr>
            </w:pPr>
            <w:r w:rsidRPr="00781171">
              <w:rPr>
                <w:sz w:val="18"/>
                <w:szCs w:val="18"/>
              </w:rPr>
              <w:t xml:space="preserve">в целях эксплуатации объекта газоснабжения- назначение: иное сооружение (газопровод) Наименование: </w:t>
            </w:r>
            <w:r w:rsidRPr="00781171">
              <w:rPr>
                <w:color w:val="222222"/>
                <w:sz w:val="18"/>
                <w:szCs w:val="18"/>
              </w:rPr>
              <w:t>Размещение  газопровода низкого давления до границы земельного участка по адресу Пензенская область, Мокшанский р-н, ул. Строителей, 8Б (кнзу</w:t>
            </w:r>
            <w:r w:rsidRPr="00781171">
              <w:rPr>
                <w:color w:val="000000"/>
                <w:sz w:val="18"/>
                <w:szCs w:val="18"/>
              </w:rPr>
              <w:t>58:18:0010306 :3</w:t>
            </w:r>
            <w:r w:rsidRPr="00781171">
              <w:rPr>
                <w:color w:val="222222"/>
                <w:sz w:val="18"/>
                <w:szCs w:val="18"/>
              </w:rPr>
              <w:t>), протяженностью 315 м ;для эксплуатации газопровода;</w:t>
            </w:r>
            <w:r w:rsidRPr="00781171">
              <w:rPr>
                <w:sz w:val="18"/>
                <w:szCs w:val="18"/>
              </w:rPr>
              <w:t xml:space="preserve"> в соответствии с п. 1 ст. 39.37 Земельного кодекса Российской Федерации</w:t>
            </w:r>
            <w:r w:rsidRPr="00781171">
              <w:rPr>
                <w:color w:val="222222"/>
                <w:sz w:val="18"/>
                <w:szCs w:val="18"/>
              </w:rPr>
              <w:t>.</w:t>
            </w:r>
          </w:p>
        </w:tc>
      </w:tr>
    </w:tbl>
    <w:p w:rsidR="00B953A9" w:rsidRPr="002711D4" w:rsidRDefault="00B953A9" w:rsidP="00B953A9">
      <w:pPr>
        <w:pStyle w:val="a8"/>
        <w:spacing w:before="0" w:after="0"/>
        <w:ind w:firstLine="556"/>
        <w:jc w:val="both"/>
        <w:rPr>
          <w:sz w:val="18"/>
          <w:szCs w:val="18"/>
        </w:rPr>
      </w:pPr>
      <w:r w:rsidRPr="002711D4">
        <w:rPr>
          <w:color w:val="141414"/>
          <w:sz w:val="18"/>
          <w:szCs w:val="18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схемой границ публичного сервитута в Администрации рабочего поселка Мокшан Мокшанского района Пензенской области по адресу: Пензенская область, Мокшанский район, р.п. Мокшан, ул. Поцелуева, д. 9, </w:t>
      </w:r>
      <w:r w:rsidRPr="002711D4">
        <w:rPr>
          <w:sz w:val="18"/>
          <w:szCs w:val="18"/>
        </w:rPr>
        <w:t xml:space="preserve">с </w:t>
      </w:r>
      <w:r>
        <w:rPr>
          <w:sz w:val="18"/>
          <w:szCs w:val="18"/>
        </w:rPr>
        <w:t>8</w:t>
      </w:r>
      <w:r w:rsidRPr="002711D4">
        <w:rPr>
          <w:sz w:val="18"/>
          <w:szCs w:val="18"/>
        </w:rPr>
        <w:t>-00 часов до 16-</w:t>
      </w:r>
      <w:r>
        <w:rPr>
          <w:sz w:val="18"/>
          <w:szCs w:val="18"/>
        </w:rPr>
        <w:t>3</w:t>
      </w:r>
      <w:r w:rsidRPr="002711D4">
        <w:rPr>
          <w:sz w:val="18"/>
          <w:szCs w:val="18"/>
        </w:rPr>
        <w:t xml:space="preserve">0 часов (с 12-00 часов до 13-00 часов перерыв на обед), кроме выходных и праздничных дней. </w:t>
      </w:r>
    </w:p>
    <w:p w:rsidR="00B953A9" w:rsidRPr="002711D4" w:rsidRDefault="00B953A9" w:rsidP="00B953A9">
      <w:pPr>
        <w:pStyle w:val="a8"/>
        <w:spacing w:before="0" w:after="0"/>
        <w:ind w:firstLine="567"/>
        <w:jc w:val="both"/>
        <w:rPr>
          <w:sz w:val="18"/>
          <w:szCs w:val="18"/>
        </w:rPr>
      </w:pPr>
      <w:r w:rsidRPr="002711D4">
        <w:rPr>
          <w:color w:val="141414"/>
          <w:sz w:val="18"/>
          <w:szCs w:val="18"/>
        </w:rPr>
        <w:t>Подать заявления об учете прав на земельный участок, в отношении которого поступило ходатайство об установлении публичного сервитута, можно в Администрацию рабочего поселка Мокшан Мокшанского района Пензенской области по адресу: Пензенская область, Мокшанский район, р.п. Мокшан, ул. Поцелуева, д. 9.</w:t>
      </w:r>
    </w:p>
    <w:p w:rsidR="00B953A9" w:rsidRPr="002711D4" w:rsidRDefault="00B953A9" w:rsidP="00B953A9">
      <w:pPr>
        <w:pStyle w:val="a8"/>
        <w:spacing w:before="0" w:after="0"/>
        <w:ind w:firstLine="567"/>
        <w:jc w:val="both"/>
        <w:rPr>
          <w:sz w:val="18"/>
          <w:szCs w:val="18"/>
        </w:rPr>
      </w:pPr>
      <w:r w:rsidRPr="002711D4">
        <w:rPr>
          <w:color w:val="141414"/>
          <w:sz w:val="18"/>
          <w:szCs w:val="18"/>
        </w:rPr>
        <w:t xml:space="preserve">Срок приема заявлений с </w:t>
      </w:r>
      <w:r>
        <w:rPr>
          <w:color w:val="141414"/>
          <w:sz w:val="18"/>
          <w:szCs w:val="18"/>
        </w:rPr>
        <w:t>30</w:t>
      </w:r>
      <w:r w:rsidRPr="002711D4">
        <w:rPr>
          <w:color w:val="141414"/>
          <w:sz w:val="18"/>
          <w:szCs w:val="18"/>
        </w:rPr>
        <w:t>.</w:t>
      </w:r>
      <w:r>
        <w:rPr>
          <w:color w:val="141414"/>
          <w:sz w:val="18"/>
          <w:szCs w:val="18"/>
        </w:rPr>
        <w:t>10</w:t>
      </w:r>
      <w:r w:rsidRPr="002711D4">
        <w:rPr>
          <w:color w:val="141414"/>
          <w:sz w:val="18"/>
          <w:szCs w:val="18"/>
        </w:rPr>
        <w:t>.202</w:t>
      </w:r>
      <w:r>
        <w:rPr>
          <w:color w:val="141414"/>
          <w:sz w:val="18"/>
          <w:szCs w:val="18"/>
        </w:rPr>
        <w:t>5</w:t>
      </w:r>
      <w:r w:rsidRPr="002711D4">
        <w:rPr>
          <w:color w:val="141414"/>
          <w:sz w:val="18"/>
          <w:szCs w:val="18"/>
        </w:rPr>
        <w:t xml:space="preserve"> г. по 1</w:t>
      </w:r>
      <w:r>
        <w:rPr>
          <w:color w:val="141414"/>
          <w:sz w:val="18"/>
          <w:szCs w:val="18"/>
        </w:rPr>
        <w:t>5</w:t>
      </w:r>
      <w:r w:rsidRPr="002711D4">
        <w:rPr>
          <w:color w:val="141414"/>
          <w:sz w:val="18"/>
          <w:szCs w:val="18"/>
        </w:rPr>
        <w:t>.</w:t>
      </w:r>
      <w:r>
        <w:rPr>
          <w:color w:val="141414"/>
          <w:sz w:val="18"/>
          <w:szCs w:val="18"/>
        </w:rPr>
        <w:t>11</w:t>
      </w:r>
      <w:r w:rsidRPr="002711D4">
        <w:rPr>
          <w:color w:val="141414"/>
          <w:sz w:val="18"/>
          <w:szCs w:val="18"/>
        </w:rPr>
        <w:t>.202</w:t>
      </w:r>
      <w:r>
        <w:rPr>
          <w:color w:val="141414"/>
          <w:sz w:val="18"/>
          <w:szCs w:val="18"/>
        </w:rPr>
        <w:t xml:space="preserve">5 </w:t>
      </w:r>
      <w:r w:rsidRPr="002711D4">
        <w:rPr>
          <w:color w:val="141414"/>
          <w:sz w:val="18"/>
          <w:szCs w:val="18"/>
        </w:rPr>
        <w:t xml:space="preserve"> г.</w:t>
      </w:r>
      <w:r w:rsidRPr="002711D4">
        <w:rPr>
          <w:b/>
          <w:bCs/>
          <w:color w:val="141414"/>
          <w:sz w:val="18"/>
          <w:szCs w:val="18"/>
        </w:rPr>
        <w:t xml:space="preserve"> </w:t>
      </w:r>
      <w:r w:rsidRPr="002711D4">
        <w:rPr>
          <w:sz w:val="18"/>
          <w:szCs w:val="18"/>
        </w:rPr>
        <w:t xml:space="preserve">с </w:t>
      </w:r>
      <w:r>
        <w:rPr>
          <w:sz w:val="18"/>
          <w:szCs w:val="18"/>
        </w:rPr>
        <w:t>8</w:t>
      </w:r>
      <w:r w:rsidRPr="002711D4">
        <w:rPr>
          <w:sz w:val="18"/>
          <w:szCs w:val="18"/>
        </w:rPr>
        <w:t>-00 часов до 16-</w:t>
      </w:r>
      <w:r>
        <w:rPr>
          <w:sz w:val="18"/>
          <w:szCs w:val="18"/>
        </w:rPr>
        <w:t>3</w:t>
      </w:r>
      <w:r w:rsidRPr="002711D4">
        <w:rPr>
          <w:sz w:val="18"/>
          <w:szCs w:val="18"/>
        </w:rPr>
        <w:t>0 часов (с 12-00 часов до 13-00 часов перерыв на обед), кроме выходных и праздничных дней</w:t>
      </w:r>
      <w:r w:rsidRPr="002711D4">
        <w:rPr>
          <w:color w:val="141414"/>
          <w:sz w:val="18"/>
          <w:szCs w:val="18"/>
        </w:rPr>
        <w:t>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B953A9" w:rsidRPr="00B916E4" w:rsidRDefault="00B953A9" w:rsidP="00B953A9">
      <w:pPr>
        <w:jc w:val="both"/>
        <w:rPr>
          <w:sz w:val="18"/>
          <w:szCs w:val="18"/>
        </w:rPr>
      </w:pPr>
      <w:r w:rsidRPr="00B916E4">
        <w:rPr>
          <w:sz w:val="18"/>
          <w:szCs w:val="18"/>
        </w:rPr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9" w:history="1">
        <w:r w:rsidRPr="00B916E4">
          <w:rPr>
            <w:rStyle w:val="a4"/>
            <w:sz w:val="18"/>
            <w:szCs w:val="18"/>
          </w:rPr>
          <w:t>https://mokshan.pnzreg.ru/open-government/ekonomika/zemelnye-i-imushchestvennye-otnosheniya/publichnyy-servitut/</w:t>
        </w:r>
      </w:hyperlink>
      <w:r w:rsidRPr="00B916E4">
        <w:rPr>
          <w:sz w:val="18"/>
          <w:szCs w:val="18"/>
        </w:rPr>
        <w:t xml:space="preserve">на официальной странице администрации городского поселения рабочий поселок Мокшан  муниципального района Мокшанский район Пензенской области </w:t>
      </w:r>
      <w:r w:rsidRPr="00B916E4">
        <w:rPr>
          <w:sz w:val="18"/>
          <w:szCs w:val="18"/>
          <w:shd w:val="clear" w:color="auto" w:fill="FFFFFF"/>
        </w:rPr>
        <w:t>на сайте администрации Мокшанского района в сети «Интернет» (далее – официальная страница)</w:t>
      </w:r>
      <w:r w:rsidRPr="00B916E4">
        <w:t xml:space="preserve"> </w:t>
      </w:r>
      <w:r w:rsidRPr="00B916E4">
        <w:rPr>
          <w:sz w:val="18"/>
          <w:szCs w:val="18"/>
          <w:shd w:val="clear" w:color="auto" w:fill="FFFFFF"/>
        </w:rPr>
        <w:t xml:space="preserve">https://mokshan.pnzreg.ru/authority/oms-munitsipalnogo-obrazovaniya/administratsiya-rp-mokshan/otkrytyy-poselok/publichnyy-servitut </w:t>
      </w:r>
      <w:r w:rsidRPr="00B916E4">
        <w:rPr>
          <w:sz w:val="18"/>
          <w:szCs w:val="18"/>
        </w:rPr>
        <w:t xml:space="preserve">  опубликовывается в информационном бюллетене «Ведомости  органов местного самоуправления рабочего поселка Мокшан</w:t>
      </w:r>
    </w:p>
    <w:p w:rsidR="00B953A9" w:rsidRPr="00B916E4" w:rsidRDefault="00B953A9" w:rsidP="00B953A9">
      <w:pPr>
        <w:jc w:val="both"/>
        <w:rPr>
          <w:sz w:val="18"/>
          <w:szCs w:val="18"/>
        </w:rPr>
      </w:pPr>
      <w:r w:rsidRPr="00B916E4">
        <w:rPr>
          <w:sz w:val="18"/>
          <w:szCs w:val="18"/>
        </w:rPr>
        <w:t xml:space="preserve"> Мокшанского района Пензенской области».</w:t>
      </w:r>
    </w:p>
    <w:p w:rsidR="00B953A9" w:rsidRPr="00B916E4" w:rsidRDefault="008C7768" w:rsidP="00B953A9">
      <w:pPr>
        <w:pStyle w:val="a8"/>
        <w:spacing w:before="0" w:after="0"/>
        <w:ind w:firstLine="556"/>
        <w:jc w:val="both"/>
        <w:rPr>
          <w:spacing w:val="-2"/>
        </w:rPr>
      </w:pPr>
      <w:hyperlink r:id="rId10" w:history="1">
        <w:r w:rsidR="00B953A9" w:rsidRPr="00B916E4">
          <w:rPr>
            <w:rStyle w:val="a4"/>
            <w:sz w:val="18"/>
            <w:szCs w:val="18"/>
          </w:rPr>
          <w:t>Описание местоположения границ публичного сервитута прилагается к настоящему сообщению.</w:t>
        </w:r>
      </w:hyperlink>
      <w:r w:rsidR="00B953A9" w:rsidRPr="00B916E4">
        <w:rPr>
          <w:spacing w:val="-2"/>
        </w:rPr>
        <w:t xml:space="preserve">      </w:t>
      </w:r>
    </w:p>
    <w:p w:rsidR="00B953A9" w:rsidRDefault="00B953A9" w:rsidP="00B953A9">
      <w:pPr>
        <w:pStyle w:val="a8"/>
        <w:spacing w:before="0" w:after="0"/>
        <w:ind w:firstLine="556"/>
        <w:jc w:val="center"/>
      </w:pPr>
      <w:r>
        <w:rPr>
          <w:spacing w:val="-2"/>
        </w:rPr>
        <w:t>ОПИСАНИЕ</w:t>
      </w:r>
      <w:r>
        <w:rPr>
          <w:spacing w:val="-13"/>
        </w:rPr>
        <w:t xml:space="preserve"> </w:t>
      </w:r>
      <w:r>
        <w:rPr>
          <w:spacing w:val="-2"/>
        </w:rPr>
        <w:t>МЕСТОПОЛОЖЕНИЯ</w:t>
      </w:r>
      <w:r>
        <w:rPr>
          <w:spacing w:val="-11"/>
        </w:rPr>
        <w:t xml:space="preserve"> </w:t>
      </w:r>
      <w:r>
        <w:rPr>
          <w:spacing w:val="-1"/>
        </w:rPr>
        <w:t>ГРАНИЦ</w:t>
      </w:r>
    </w:p>
    <w:p w:rsidR="00B953A9" w:rsidRPr="000C6C61" w:rsidRDefault="00B953A9" w:rsidP="00B953A9">
      <w:pPr>
        <w:spacing w:before="195"/>
        <w:ind w:left="1530" w:right="1580"/>
        <w:jc w:val="center"/>
        <w:rPr>
          <w:i/>
          <w:u w:val="single"/>
        </w:rPr>
      </w:pPr>
      <w:r>
        <w:rPr>
          <w:i/>
          <w:u w:val="single"/>
        </w:rPr>
        <w:lastRenderedPageBreak/>
        <w:t>Публичный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сервитут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для размещения</w:t>
      </w:r>
      <w:r w:rsidRPr="000C6C61">
        <w:rPr>
          <w:color w:val="222222"/>
          <w:sz w:val="18"/>
          <w:szCs w:val="18"/>
        </w:rPr>
        <w:t xml:space="preserve"> </w:t>
      </w:r>
      <w:r w:rsidRPr="000C6C61">
        <w:rPr>
          <w:i/>
          <w:color w:val="222222"/>
          <w:u w:val="single"/>
        </w:rPr>
        <w:t>газопровода низкого давления до границы земельного участка по адресу Пензенская область, Мокшанский р-н, ул. Строителей, 8Б (кнзу</w:t>
      </w:r>
      <w:r w:rsidRPr="000C6C61">
        <w:rPr>
          <w:i/>
          <w:color w:val="000000"/>
          <w:u w:val="single"/>
        </w:rPr>
        <w:t>58:18:0010306 :3</w:t>
      </w:r>
      <w:r w:rsidRPr="000C6C61">
        <w:rPr>
          <w:i/>
          <w:color w:val="222222"/>
          <w:u w:val="single"/>
        </w:rPr>
        <w:t>), протяженностью 315 м</w:t>
      </w:r>
      <w:r w:rsidRPr="000C6C61">
        <w:rPr>
          <w:i/>
          <w:u w:val="single"/>
        </w:rPr>
        <w:t xml:space="preserve">  </w:t>
      </w:r>
    </w:p>
    <w:p w:rsidR="00B953A9" w:rsidRDefault="00B953A9" w:rsidP="00B953A9">
      <w:pPr>
        <w:pStyle w:val="a0"/>
        <w:spacing w:before="140"/>
        <w:ind w:left="1530" w:right="1537"/>
        <w:jc w:val="center"/>
      </w:pPr>
      <w:r>
        <w:t>(наименование</w:t>
      </w:r>
      <w:r>
        <w:rPr>
          <w:spacing w:val="-11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местоположение</w:t>
      </w:r>
      <w:r>
        <w:rPr>
          <w:spacing w:val="-10"/>
        </w:rPr>
        <w:t xml:space="preserve"> </w:t>
      </w:r>
      <w:r>
        <w:t>границ,</w:t>
      </w:r>
      <w:r>
        <w:rPr>
          <w:spacing w:val="-5"/>
        </w:rPr>
        <w:t xml:space="preserve"> </w:t>
      </w:r>
      <w:r>
        <w:t>которого</w:t>
      </w:r>
      <w:r>
        <w:rPr>
          <w:spacing w:val="-11"/>
        </w:rPr>
        <w:t xml:space="preserve"> </w:t>
      </w:r>
      <w:r>
        <w:t>описано</w:t>
      </w:r>
      <w:r>
        <w:rPr>
          <w:spacing w:val="-11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объект)</w:t>
      </w:r>
    </w:p>
    <w:p w:rsidR="00B953A9" w:rsidRPr="00B953A9" w:rsidRDefault="00B953A9" w:rsidP="00B953A9">
      <w:pPr>
        <w:pStyle w:val="10"/>
        <w:ind w:left="1568"/>
        <w:rPr>
          <w:b w:val="0"/>
          <w:sz w:val="24"/>
          <w:szCs w:val="24"/>
        </w:rPr>
      </w:pPr>
      <w:r w:rsidRPr="00B953A9">
        <w:rPr>
          <w:b w:val="0"/>
          <w:sz w:val="24"/>
          <w:szCs w:val="24"/>
        </w:rPr>
        <w:t xml:space="preserve">                                           Раздел 1</w:t>
      </w:r>
    </w:p>
    <w:p w:rsidR="00B953A9" w:rsidRPr="001458F3" w:rsidRDefault="00B953A9" w:rsidP="00B953A9">
      <w:pPr>
        <w:spacing w:before="9"/>
        <w:rPr>
          <w:sz w:val="6"/>
        </w:rPr>
      </w:pPr>
    </w:p>
    <w:tbl>
      <w:tblPr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2601"/>
        <w:gridCol w:w="6946"/>
      </w:tblGrid>
      <w:tr w:rsidR="00B953A9" w:rsidRPr="001458F3" w:rsidTr="00B953A9">
        <w:trPr>
          <w:trHeight w:val="388"/>
        </w:trPr>
        <w:tc>
          <w:tcPr>
            <w:tcW w:w="10224" w:type="dxa"/>
            <w:gridSpan w:val="3"/>
            <w:shd w:val="clear" w:color="auto" w:fill="auto"/>
          </w:tcPr>
          <w:p w:rsidR="00B953A9" w:rsidRPr="00585B08" w:rsidRDefault="006F3CFB" w:rsidP="006F3CFB">
            <w:pPr>
              <w:pStyle w:val="TableParagraph"/>
              <w:spacing w:before="44"/>
              <w:ind w:left="1861" w:right="4077" w:firstLine="142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                                    </w:t>
            </w:r>
            <w:r w:rsidR="00B953A9" w:rsidRPr="00585B08">
              <w:rPr>
                <w:rFonts w:eastAsia="Calibri"/>
                <w:sz w:val="24"/>
              </w:rPr>
              <w:t>Сведения</w:t>
            </w:r>
            <w:r w:rsidR="00B953A9" w:rsidRPr="00585B08">
              <w:rPr>
                <w:rFonts w:eastAsia="Calibri"/>
                <w:spacing w:val="1"/>
                <w:sz w:val="24"/>
              </w:rPr>
              <w:t xml:space="preserve"> </w:t>
            </w:r>
            <w:r w:rsidR="00B953A9" w:rsidRPr="00585B08">
              <w:rPr>
                <w:rFonts w:eastAsia="Calibri"/>
                <w:sz w:val="24"/>
              </w:rPr>
              <w:t>об</w:t>
            </w:r>
            <w:r>
              <w:rPr>
                <w:rFonts w:eastAsia="Calibri"/>
                <w:spacing w:val="-1"/>
                <w:sz w:val="24"/>
              </w:rPr>
              <w:t xml:space="preserve"> </w:t>
            </w:r>
            <w:r w:rsidR="00B953A9" w:rsidRPr="00585B08">
              <w:rPr>
                <w:rFonts w:eastAsia="Calibri"/>
                <w:sz w:val="24"/>
              </w:rPr>
              <w:t>объекте</w:t>
            </w:r>
          </w:p>
        </w:tc>
      </w:tr>
      <w:tr w:rsidR="00B953A9" w:rsidRPr="001458F3" w:rsidTr="00B953A9">
        <w:trPr>
          <w:trHeight w:val="388"/>
        </w:trPr>
        <w:tc>
          <w:tcPr>
            <w:tcW w:w="10224" w:type="dxa"/>
            <w:gridSpan w:val="3"/>
            <w:shd w:val="clear" w:color="auto" w:fill="auto"/>
          </w:tcPr>
          <w:p w:rsidR="00B953A9" w:rsidRPr="00585B08" w:rsidRDefault="00B953A9" w:rsidP="00AB464E">
            <w:pPr>
              <w:pStyle w:val="TableParagraph"/>
              <w:rPr>
                <w:rFonts w:eastAsia="Calibri"/>
              </w:rPr>
            </w:pPr>
          </w:p>
        </w:tc>
      </w:tr>
      <w:tr w:rsidR="00B953A9" w:rsidRPr="001458F3" w:rsidTr="00B953A9">
        <w:trPr>
          <w:trHeight w:val="388"/>
        </w:trPr>
        <w:tc>
          <w:tcPr>
            <w:tcW w:w="677" w:type="dxa"/>
            <w:shd w:val="clear" w:color="auto" w:fill="auto"/>
          </w:tcPr>
          <w:p w:rsidR="00B953A9" w:rsidRPr="00585B08" w:rsidRDefault="00B953A9" w:rsidP="00AB464E">
            <w:pPr>
              <w:pStyle w:val="TableParagraph"/>
              <w:spacing w:before="68"/>
              <w:ind w:left="34" w:right="17"/>
              <w:jc w:val="center"/>
              <w:rPr>
                <w:rFonts w:eastAsia="Calibri"/>
              </w:rPr>
            </w:pPr>
            <w:r w:rsidRPr="00585B08">
              <w:rPr>
                <w:rFonts w:eastAsia="Calibri"/>
              </w:rPr>
              <w:t>№</w:t>
            </w:r>
            <w:r w:rsidRPr="00585B08">
              <w:rPr>
                <w:rFonts w:eastAsia="Calibri"/>
                <w:spacing w:val="4"/>
              </w:rPr>
              <w:t xml:space="preserve"> </w:t>
            </w:r>
            <w:r w:rsidRPr="00585B08">
              <w:rPr>
                <w:rFonts w:eastAsia="Calibri"/>
              </w:rPr>
              <w:t>п/п</w:t>
            </w:r>
          </w:p>
        </w:tc>
        <w:tc>
          <w:tcPr>
            <w:tcW w:w="2601" w:type="dxa"/>
            <w:shd w:val="clear" w:color="auto" w:fill="auto"/>
          </w:tcPr>
          <w:p w:rsidR="00B953A9" w:rsidRPr="00585B08" w:rsidRDefault="00B953A9" w:rsidP="00AB464E">
            <w:pPr>
              <w:pStyle w:val="TableParagraph"/>
              <w:spacing w:before="68"/>
              <w:ind w:left="657"/>
              <w:rPr>
                <w:rFonts w:eastAsia="Calibri"/>
              </w:rPr>
            </w:pPr>
            <w:r w:rsidRPr="00585B08">
              <w:rPr>
                <w:rFonts w:eastAsia="Calibri"/>
              </w:rPr>
              <w:t>Характеристики</w:t>
            </w:r>
            <w:r w:rsidRPr="00585B08">
              <w:rPr>
                <w:rFonts w:eastAsia="Calibri"/>
                <w:spacing w:val="-5"/>
              </w:rPr>
              <w:t xml:space="preserve"> </w:t>
            </w:r>
            <w:r w:rsidRPr="00585B08">
              <w:rPr>
                <w:rFonts w:eastAsia="Calibri"/>
              </w:rPr>
              <w:t>объекта</w:t>
            </w:r>
          </w:p>
        </w:tc>
        <w:tc>
          <w:tcPr>
            <w:tcW w:w="6946" w:type="dxa"/>
            <w:shd w:val="clear" w:color="auto" w:fill="auto"/>
          </w:tcPr>
          <w:p w:rsidR="00B953A9" w:rsidRPr="00585B08" w:rsidRDefault="00B953A9" w:rsidP="00AB464E">
            <w:pPr>
              <w:pStyle w:val="TableParagraph"/>
              <w:spacing w:before="68"/>
              <w:ind w:left="1861"/>
              <w:rPr>
                <w:rFonts w:eastAsia="Calibri"/>
              </w:rPr>
            </w:pPr>
            <w:r w:rsidRPr="00585B08">
              <w:rPr>
                <w:rFonts w:eastAsia="Calibri"/>
              </w:rPr>
              <w:t>Описание</w:t>
            </w:r>
            <w:r w:rsidRPr="00585B08">
              <w:rPr>
                <w:rFonts w:eastAsia="Calibri"/>
                <w:spacing w:val="-4"/>
              </w:rPr>
              <w:t xml:space="preserve"> </w:t>
            </w:r>
            <w:r w:rsidRPr="00585B08">
              <w:rPr>
                <w:rFonts w:eastAsia="Calibri"/>
              </w:rPr>
              <w:t>характеристик</w:t>
            </w:r>
          </w:p>
        </w:tc>
      </w:tr>
      <w:tr w:rsidR="00B953A9" w:rsidRPr="001458F3" w:rsidTr="00B953A9">
        <w:trPr>
          <w:trHeight w:val="388"/>
        </w:trPr>
        <w:tc>
          <w:tcPr>
            <w:tcW w:w="677" w:type="dxa"/>
            <w:shd w:val="clear" w:color="auto" w:fill="auto"/>
          </w:tcPr>
          <w:p w:rsidR="00B953A9" w:rsidRPr="00585B08" w:rsidRDefault="00B953A9" w:rsidP="00AB464E">
            <w:pPr>
              <w:pStyle w:val="TableParagraph"/>
              <w:spacing w:before="68"/>
              <w:ind w:left="18"/>
              <w:jc w:val="center"/>
              <w:rPr>
                <w:rFonts w:eastAsia="Calibri"/>
              </w:rPr>
            </w:pPr>
            <w:r w:rsidRPr="00585B08">
              <w:rPr>
                <w:rFonts w:eastAsia="Calibri"/>
              </w:rPr>
              <w:t>1</w:t>
            </w:r>
          </w:p>
        </w:tc>
        <w:tc>
          <w:tcPr>
            <w:tcW w:w="2601" w:type="dxa"/>
            <w:shd w:val="clear" w:color="auto" w:fill="auto"/>
          </w:tcPr>
          <w:p w:rsidR="00B953A9" w:rsidRPr="00585B08" w:rsidRDefault="00B953A9" w:rsidP="00AB464E">
            <w:pPr>
              <w:pStyle w:val="TableParagraph"/>
              <w:spacing w:before="68"/>
              <w:ind w:left="23"/>
              <w:jc w:val="center"/>
              <w:rPr>
                <w:rFonts w:eastAsia="Calibri"/>
              </w:rPr>
            </w:pPr>
            <w:r w:rsidRPr="00585B08">
              <w:rPr>
                <w:rFonts w:eastAsia="Calibri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B953A9" w:rsidRPr="00585B08" w:rsidRDefault="00B953A9" w:rsidP="00AB464E">
            <w:pPr>
              <w:pStyle w:val="TableParagraph"/>
              <w:spacing w:before="68"/>
              <w:ind w:left="18"/>
              <w:jc w:val="center"/>
              <w:rPr>
                <w:rFonts w:eastAsia="Calibri"/>
              </w:rPr>
            </w:pPr>
            <w:r w:rsidRPr="00585B08">
              <w:rPr>
                <w:rFonts w:eastAsia="Calibri"/>
              </w:rPr>
              <w:t>3</w:t>
            </w:r>
          </w:p>
        </w:tc>
      </w:tr>
      <w:tr w:rsidR="00B953A9" w:rsidRPr="001458F3" w:rsidTr="00B953A9">
        <w:trPr>
          <w:trHeight w:val="565"/>
        </w:trPr>
        <w:tc>
          <w:tcPr>
            <w:tcW w:w="677" w:type="dxa"/>
            <w:shd w:val="clear" w:color="auto" w:fill="auto"/>
          </w:tcPr>
          <w:p w:rsidR="00B953A9" w:rsidRPr="00585B08" w:rsidRDefault="00B953A9" w:rsidP="00AB464E">
            <w:pPr>
              <w:pStyle w:val="TableParagraph"/>
              <w:spacing w:before="154"/>
              <w:ind w:left="18"/>
              <w:jc w:val="center"/>
              <w:rPr>
                <w:rFonts w:eastAsia="Calibri"/>
              </w:rPr>
            </w:pPr>
            <w:r w:rsidRPr="00585B08">
              <w:rPr>
                <w:rFonts w:eastAsia="Calibri"/>
              </w:rPr>
              <w:t>1</w:t>
            </w:r>
          </w:p>
        </w:tc>
        <w:tc>
          <w:tcPr>
            <w:tcW w:w="2601" w:type="dxa"/>
            <w:shd w:val="clear" w:color="auto" w:fill="auto"/>
          </w:tcPr>
          <w:p w:rsidR="00B953A9" w:rsidRPr="00585B08" w:rsidRDefault="00B953A9" w:rsidP="00AB464E">
            <w:pPr>
              <w:pStyle w:val="TableParagraph"/>
              <w:spacing w:before="154"/>
              <w:ind w:left="37"/>
              <w:rPr>
                <w:rFonts w:eastAsia="Calibri"/>
              </w:rPr>
            </w:pPr>
            <w:r w:rsidRPr="00585B08">
              <w:rPr>
                <w:rFonts w:eastAsia="Calibri"/>
                <w:spacing w:val="-1"/>
              </w:rPr>
              <w:t>Местоположение</w:t>
            </w:r>
            <w:r w:rsidRPr="00585B08">
              <w:rPr>
                <w:rFonts w:eastAsia="Calibri"/>
                <w:spacing w:val="-12"/>
              </w:rPr>
              <w:t xml:space="preserve"> </w:t>
            </w:r>
            <w:r w:rsidRPr="00585B08">
              <w:rPr>
                <w:rFonts w:eastAsia="Calibri"/>
                <w:spacing w:val="-1"/>
              </w:rPr>
              <w:t>объекта</w:t>
            </w:r>
          </w:p>
        </w:tc>
        <w:tc>
          <w:tcPr>
            <w:tcW w:w="6946" w:type="dxa"/>
            <w:shd w:val="clear" w:color="auto" w:fill="auto"/>
          </w:tcPr>
          <w:p w:rsidR="00B953A9" w:rsidRPr="00585B08" w:rsidRDefault="00B953A9" w:rsidP="00AB464E">
            <w:pPr>
              <w:pStyle w:val="TableParagraph"/>
              <w:spacing w:before="15"/>
              <w:ind w:left="37"/>
              <w:rPr>
                <w:rFonts w:eastAsia="Calibri"/>
                <w:i/>
              </w:rPr>
            </w:pPr>
            <w:r w:rsidRPr="00585B08">
              <w:rPr>
                <w:rFonts w:eastAsia="Calibri"/>
                <w:i/>
              </w:rPr>
              <w:t>Российская</w:t>
            </w:r>
            <w:r w:rsidRPr="00585B08">
              <w:rPr>
                <w:rFonts w:eastAsia="Calibri"/>
                <w:i/>
                <w:spacing w:val="-3"/>
              </w:rPr>
              <w:t xml:space="preserve"> </w:t>
            </w:r>
            <w:r w:rsidRPr="00585B08">
              <w:rPr>
                <w:rFonts w:eastAsia="Calibri"/>
                <w:i/>
              </w:rPr>
              <w:t>Федерация,</w:t>
            </w:r>
            <w:r w:rsidRPr="00585B08">
              <w:rPr>
                <w:rFonts w:eastAsia="Calibri"/>
                <w:i/>
                <w:spacing w:val="2"/>
              </w:rPr>
              <w:t xml:space="preserve"> </w:t>
            </w:r>
            <w:r w:rsidRPr="00585B08">
              <w:rPr>
                <w:rFonts w:eastAsia="Calibri"/>
                <w:i/>
              </w:rPr>
              <w:t>Пензенская</w:t>
            </w:r>
            <w:r w:rsidRPr="00585B08">
              <w:rPr>
                <w:rFonts w:eastAsia="Calibri"/>
                <w:i/>
                <w:spacing w:val="-2"/>
              </w:rPr>
              <w:t xml:space="preserve"> </w:t>
            </w:r>
            <w:r w:rsidRPr="00585B08">
              <w:rPr>
                <w:rFonts w:eastAsia="Calibri"/>
                <w:i/>
              </w:rPr>
              <w:t>область,</w:t>
            </w:r>
            <w:r w:rsidRPr="00585B08">
              <w:rPr>
                <w:rFonts w:eastAsia="Calibri"/>
                <w:i/>
                <w:spacing w:val="2"/>
              </w:rPr>
              <w:t xml:space="preserve"> </w:t>
            </w:r>
            <w:r w:rsidRPr="00585B08">
              <w:rPr>
                <w:rFonts w:eastAsia="Calibri"/>
                <w:i/>
              </w:rPr>
              <w:t>р-н Мокшанский,</w:t>
            </w:r>
          </w:p>
          <w:p w:rsidR="00B953A9" w:rsidRPr="00585B08" w:rsidRDefault="00B953A9" w:rsidP="00AB464E">
            <w:pPr>
              <w:pStyle w:val="TableParagraph"/>
              <w:spacing w:before="30" w:line="247" w:lineRule="exact"/>
              <w:ind w:left="37"/>
              <w:rPr>
                <w:rFonts w:eastAsia="Calibri"/>
                <w:i/>
              </w:rPr>
            </w:pPr>
            <w:r w:rsidRPr="00585B08">
              <w:rPr>
                <w:rFonts w:eastAsia="Calibri"/>
                <w:i/>
              </w:rPr>
              <w:t>рп</w:t>
            </w:r>
            <w:r w:rsidRPr="00585B08">
              <w:rPr>
                <w:rFonts w:eastAsia="Calibri"/>
                <w:i/>
                <w:spacing w:val="3"/>
              </w:rPr>
              <w:t xml:space="preserve"> </w:t>
            </w:r>
            <w:r w:rsidRPr="00585B08">
              <w:rPr>
                <w:rFonts w:eastAsia="Calibri"/>
                <w:i/>
              </w:rPr>
              <w:t>Мокшан</w:t>
            </w:r>
          </w:p>
        </w:tc>
      </w:tr>
      <w:tr w:rsidR="00B953A9" w:rsidRPr="001458F3" w:rsidTr="00B953A9">
        <w:trPr>
          <w:trHeight w:val="858"/>
        </w:trPr>
        <w:tc>
          <w:tcPr>
            <w:tcW w:w="677" w:type="dxa"/>
            <w:shd w:val="clear" w:color="auto" w:fill="auto"/>
          </w:tcPr>
          <w:p w:rsidR="00B953A9" w:rsidRPr="00585B08" w:rsidRDefault="00B953A9" w:rsidP="00AB464E">
            <w:pPr>
              <w:pStyle w:val="TableParagraph"/>
              <w:spacing w:before="4"/>
              <w:rPr>
                <w:rFonts w:eastAsia="Calibri"/>
                <w:sz w:val="26"/>
              </w:rPr>
            </w:pPr>
          </w:p>
          <w:p w:rsidR="00B953A9" w:rsidRPr="00585B08" w:rsidRDefault="00B953A9" w:rsidP="00AB464E">
            <w:pPr>
              <w:pStyle w:val="TableParagraph"/>
              <w:ind w:left="18"/>
              <w:jc w:val="center"/>
              <w:rPr>
                <w:rFonts w:eastAsia="Calibri"/>
              </w:rPr>
            </w:pPr>
            <w:r w:rsidRPr="00585B08">
              <w:rPr>
                <w:rFonts w:eastAsia="Calibri"/>
              </w:rPr>
              <w:t>2</w:t>
            </w:r>
          </w:p>
        </w:tc>
        <w:tc>
          <w:tcPr>
            <w:tcW w:w="2601" w:type="dxa"/>
            <w:shd w:val="clear" w:color="auto" w:fill="auto"/>
          </w:tcPr>
          <w:p w:rsidR="00B953A9" w:rsidRPr="00585B08" w:rsidRDefault="00B953A9" w:rsidP="00AB464E">
            <w:pPr>
              <w:pStyle w:val="TableParagraph"/>
              <w:spacing w:before="20"/>
              <w:ind w:left="37"/>
              <w:rPr>
                <w:rFonts w:eastAsia="Calibri"/>
              </w:rPr>
            </w:pPr>
            <w:r w:rsidRPr="00585B08">
              <w:rPr>
                <w:rFonts w:eastAsia="Calibri"/>
              </w:rPr>
              <w:t>Площадь</w:t>
            </w:r>
            <w:r w:rsidRPr="00585B08">
              <w:rPr>
                <w:rFonts w:eastAsia="Calibri"/>
                <w:spacing w:val="-3"/>
              </w:rPr>
              <w:t xml:space="preserve"> </w:t>
            </w:r>
            <w:r w:rsidRPr="00585B08">
              <w:rPr>
                <w:rFonts w:eastAsia="Calibri"/>
              </w:rPr>
              <w:t>объекта ±</w:t>
            </w:r>
            <w:r w:rsidRPr="00585B08">
              <w:rPr>
                <w:rFonts w:eastAsia="Calibri"/>
                <w:spacing w:val="-4"/>
              </w:rPr>
              <w:t xml:space="preserve"> </w:t>
            </w:r>
            <w:r w:rsidRPr="00585B08">
              <w:rPr>
                <w:rFonts w:eastAsia="Calibri"/>
              </w:rPr>
              <w:t>величина</w:t>
            </w:r>
          </w:p>
          <w:p w:rsidR="00B953A9" w:rsidRPr="00585B08" w:rsidRDefault="00B953A9" w:rsidP="00AB464E">
            <w:pPr>
              <w:pStyle w:val="TableParagraph"/>
              <w:spacing w:before="3" w:line="280" w:lineRule="atLeast"/>
              <w:ind w:left="37" w:right="216"/>
              <w:rPr>
                <w:rFonts w:eastAsia="Calibri"/>
              </w:rPr>
            </w:pPr>
            <w:r w:rsidRPr="00585B08">
              <w:rPr>
                <w:rFonts w:eastAsia="Calibri"/>
                <w:spacing w:val="-1"/>
              </w:rPr>
              <w:t>погрешности</w:t>
            </w:r>
            <w:r w:rsidRPr="00585B08">
              <w:rPr>
                <w:rFonts w:eastAsia="Calibri"/>
                <w:spacing w:val="-10"/>
              </w:rPr>
              <w:t xml:space="preserve"> </w:t>
            </w:r>
            <w:r w:rsidRPr="00585B08">
              <w:rPr>
                <w:rFonts w:eastAsia="Calibri"/>
              </w:rPr>
              <w:t>определения</w:t>
            </w:r>
            <w:r w:rsidRPr="00585B08">
              <w:rPr>
                <w:rFonts w:eastAsia="Calibri"/>
                <w:spacing w:val="-11"/>
              </w:rPr>
              <w:t xml:space="preserve"> </w:t>
            </w:r>
            <w:r w:rsidRPr="00585B08">
              <w:rPr>
                <w:rFonts w:eastAsia="Calibri"/>
              </w:rPr>
              <w:t>площади</w:t>
            </w:r>
            <w:r w:rsidRPr="00585B08">
              <w:rPr>
                <w:rFonts w:eastAsia="Calibri"/>
                <w:spacing w:val="-52"/>
              </w:rPr>
              <w:t xml:space="preserve"> </w:t>
            </w:r>
            <w:r w:rsidRPr="00585B08">
              <w:rPr>
                <w:rFonts w:eastAsia="Calibri"/>
              </w:rPr>
              <w:t>(P</w:t>
            </w:r>
            <w:r w:rsidRPr="00585B08">
              <w:rPr>
                <w:rFonts w:eastAsia="Calibri"/>
                <w:spacing w:val="3"/>
              </w:rPr>
              <w:t xml:space="preserve"> </w:t>
            </w:r>
            <w:r w:rsidRPr="00585B08">
              <w:rPr>
                <w:rFonts w:eastAsia="Calibri"/>
              </w:rPr>
              <w:t>±</w:t>
            </w:r>
            <w:r w:rsidRPr="00585B08">
              <w:rPr>
                <w:rFonts w:eastAsia="Calibri"/>
                <w:spacing w:val="1"/>
              </w:rPr>
              <w:t xml:space="preserve"> </w:t>
            </w:r>
            <w:r w:rsidRPr="00585B08">
              <w:rPr>
                <w:rFonts w:eastAsia="Calibri"/>
              </w:rPr>
              <w:t>Дельта</w:t>
            </w:r>
            <w:r w:rsidRPr="00585B08">
              <w:rPr>
                <w:rFonts w:eastAsia="Calibri"/>
                <w:spacing w:val="5"/>
              </w:rPr>
              <w:t xml:space="preserve"> </w:t>
            </w:r>
            <w:r w:rsidRPr="00585B08">
              <w:rPr>
                <w:rFonts w:eastAsia="Calibri"/>
              </w:rPr>
              <w:t>P)</w:t>
            </w:r>
          </w:p>
        </w:tc>
        <w:tc>
          <w:tcPr>
            <w:tcW w:w="6946" w:type="dxa"/>
            <w:shd w:val="clear" w:color="auto" w:fill="auto"/>
          </w:tcPr>
          <w:p w:rsidR="00B953A9" w:rsidRPr="00585B08" w:rsidRDefault="00B953A9" w:rsidP="00AB464E">
            <w:pPr>
              <w:pStyle w:val="TableParagraph"/>
              <w:spacing w:before="4"/>
              <w:rPr>
                <w:rFonts w:eastAsia="Calibri"/>
                <w:sz w:val="26"/>
              </w:rPr>
            </w:pPr>
          </w:p>
          <w:p w:rsidR="00B953A9" w:rsidRPr="000C6C61" w:rsidRDefault="00B953A9" w:rsidP="00AB464E">
            <w:pPr>
              <w:rPr>
                <w:i/>
                <w:color w:val="141414"/>
              </w:rPr>
            </w:pPr>
            <w:r w:rsidRPr="000C6C61">
              <w:rPr>
                <w:i/>
                <w:color w:val="141414"/>
              </w:rPr>
              <w:t xml:space="preserve">735 кв.м. </w:t>
            </w:r>
            <w:r w:rsidRPr="000C6C61">
              <w:rPr>
                <w:i/>
                <w:color w:val="212529"/>
                <w:spacing w:val="-1"/>
                <w:shd w:val="clear" w:color="auto" w:fill="FFFFFF"/>
              </w:rPr>
              <w:t>±</w:t>
            </w:r>
            <w:r w:rsidRPr="000C6C61">
              <w:rPr>
                <w:i/>
                <w:color w:val="141414"/>
              </w:rPr>
              <w:t>5,84 кв.м.</w:t>
            </w:r>
          </w:p>
          <w:p w:rsidR="00B953A9" w:rsidRPr="00585B08" w:rsidRDefault="00B953A9" w:rsidP="00AB464E">
            <w:pPr>
              <w:pStyle w:val="TableParagraph"/>
              <w:ind w:left="37"/>
              <w:rPr>
                <w:rFonts w:eastAsia="Calibri"/>
                <w:i/>
              </w:rPr>
            </w:pPr>
          </w:p>
        </w:tc>
      </w:tr>
      <w:tr w:rsidR="00B953A9" w:rsidRPr="001458F3" w:rsidTr="00B953A9">
        <w:trPr>
          <w:trHeight w:val="3667"/>
        </w:trPr>
        <w:tc>
          <w:tcPr>
            <w:tcW w:w="677" w:type="dxa"/>
            <w:shd w:val="clear" w:color="auto" w:fill="auto"/>
          </w:tcPr>
          <w:p w:rsidR="00B953A9" w:rsidRPr="00585B08" w:rsidRDefault="00B953A9" w:rsidP="00AB464E">
            <w:pPr>
              <w:pStyle w:val="TableParagraph"/>
              <w:rPr>
                <w:rFonts w:eastAsia="Calibri"/>
                <w:sz w:val="24"/>
              </w:rPr>
            </w:pPr>
          </w:p>
          <w:p w:rsidR="00B953A9" w:rsidRPr="00585B08" w:rsidRDefault="00B953A9" w:rsidP="00AB464E">
            <w:pPr>
              <w:pStyle w:val="TableParagraph"/>
              <w:rPr>
                <w:rFonts w:eastAsia="Calibri"/>
                <w:sz w:val="24"/>
              </w:rPr>
            </w:pPr>
          </w:p>
          <w:p w:rsidR="00B953A9" w:rsidRPr="00585B08" w:rsidRDefault="00B953A9" w:rsidP="00AB464E">
            <w:pPr>
              <w:pStyle w:val="TableParagraph"/>
              <w:rPr>
                <w:rFonts w:eastAsia="Calibri"/>
                <w:sz w:val="24"/>
              </w:rPr>
            </w:pPr>
          </w:p>
          <w:p w:rsidR="00B953A9" w:rsidRPr="00585B08" w:rsidRDefault="00B953A9" w:rsidP="00AB464E">
            <w:pPr>
              <w:pStyle w:val="TableParagraph"/>
              <w:rPr>
                <w:rFonts w:eastAsia="Calibri"/>
                <w:sz w:val="24"/>
              </w:rPr>
            </w:pPr>
          </w:p>
          <w:p w:rsidR="00B953A9" w:rsidRPr="00585B08" w:rsidRDefault="00B953A9" w:rsidP="00AB464E">
            <w:pPr>
              <w:pStyle w:val="TableParagraph"/>
              <w:rPr>
                <w:rFonts w:eastAsia="Calibri"/>
                <w:sz w:val="24"/>
              </w:rPr>
            </w:pPr>
          </w:p>
          <w:p w:rsidR="00B953A9" w:rsidRPr="00585B08" w:rsidRDefault="00B953A9" w:rsidP="00AB464E">
            <w:pPr>
              <w:pStyle w:val="TableParagraph"/>
              <w:rPr>
                <w:rFonts w:eastAsia="Calibri"/>
                <w:sz w:val="24"/>
              </w:rPr>
            </w:pPr>
          </w:p>
          <w:p w:rsidR="00B953A9" w:rsidRPr="00585B08" w:rsidRDefault="00B953A9" w:rsidP="00AB464E">
            <w:pPr>
              <w:pStyle w:val="TableParagraph"/>
              <w:spacing w:before="6"/>
              <w:rPr>
                <w:rFonts w:eastAsia="Calibri"/>
                <w:sz w:val="35"/>
              </w:rPr>
            </w:pPr>
          </w:p>
          <w:p w:rsidR="00B953A9" w:rsidRPr="00585B08" w:rsidRDefault="00B953A9" w:rsidP="00AB464E">
            <w:pPr>
              <w:pStyle w:val="TableParagraph"/>
              <w:ind w:left="18"/>
              <w:jc w:val="center"/>
              <w:rPr>
                <w:rFonts w:eastAsia="Calibri"/>
              </w:rPr>
            </w:pPr>
            <w:r w:rsidRPr="00585B08">
              <w:rPr>
                <w:rFonts w:eastAsia="Calibri"/>
              </w:rPr>
              <w:t>3</w:t>
            </w:r>
          </w:p>
        </w:tc>
        <w:tc>
          <w:tcPr>
            <w:tcW w:w="2601" w:type="dxa"/>
            <w:shd w:val="clear" w:color="auto" w:fill="auto"/>
          </w:tcPr>
          <w:p w:rsidR="00B953A9" w:rsidRPr="00585B08" w:rsidRDefault="00B953A9" w:rsidP="00AB464E">
            <w:pPr>
              <w:pStyle w:val="TableParagraph"/>
              <w:rPr>
                <w:rFonts w:eastAsia="Calibri"/>
                <w:sz w:val="24"/>
              </w:rPr>
            </w:pPr>
          </w:p>
          <w:p w:rsidR="00B953A9" w:rsidRPr="00585B08" w:rsidRDefault="00B953A9" w:rsidP="00AB464E">
            <w:pPr>
              <w:pStyle w:val="TableParagraph"/>
              <w:rPr>
                <w:rFonts w:eastAsia="Calibri"/>
                <w:sz w:val="24"/>
              </w:rPr>
            </w:pPr>
          </w:p>
          <w:p w:rsidR="00B953A9" w:rsidRPr="00585B08" w:rsidRDefault="00B953A9" w:rsidP="00AB464E">
            <w:pPr>
              <w:pStyle w:val="TableParagraph"/>
              <w:rPr>
                <w:rFonts w:eastAsia="Calibri"/>
                <w:sz w:val="24"/>
              </w:rPr>
            </w:pPr>
          </w:p>
          <w:p w:rsidR="00B953A9" w:rsidRPr="00585B08" w:rsidRDefault="00B953A9" w:rsidP="00AB464E">
            <w:pPr>
              <w:pStyle w:val="TableParagraph"/>
              <w:rPr>
                <w:rFonts w:eastAsia="Calibri"/>
                <w:sz w:val="24"/>
              </w:rPr>
            </w:pPr>
          </w:p>
          <w:p w:rsidR="00B953A9" w:rsidRPr="00585B08" w:rsidRDefault="00B953A9" w:rsidP="00AB464E">
            <w:pPr>
              <w:pStyle w:val="TableParagraph"/>
              <w:rPr>
                <w:rFonts w:eastAsia="Calibri"/>
                <w:sz w:val="24"/>
              </w:rPr>
            </w:pPr>
          </w:p>
          <w:p w:rsidR="00B953A9" w:rsidRPr="00585B08" w:rsidRDefault="00B953A9" w:rsidP="00AB464E">
            <w:pPr>
              <w:pStyle w:val="TableParagraph"/>
              <w:rPr>
                <w:rFonts w:eastAsia="Calibri"/>
                <w:sz w:val="24"/>
              </w:rPr>
            </w:pPr>
          </w:p>
          <w:p w:rsidR="00B953A9" w:rsidRPr="00585B08" w:rsidRDefault="00B953A9" w:rsidP="00AB464E">
            <w:pPr>
              <w:pStyle w:val="TableParagraph"/>
              <w:spacing w:before="6"/>
              <w:rPr>
                <w:rFonts w:eastAsia="Calibri"/>
                <w:sz w:val="35"/>
              </w:rPr>
            </w:pPr>
          </w:p>
          <w:p w:rsidR="00B953A9" w:rsidRPr="00585B08" w:rsidRDefault="00B953A9" w:rsidP="00AB464E">
            <w:pPr>
              <w:pStyle w:val="TableParagraph"/>
              <w:ind w:left="37"/>
              <w:rPr>
                <w:rFonts w:eastAsia="Calibri"/>
              </w:rPr>
            </w:pPr>
            <w:r w:rsidRPr="00585B08">
              <w:rPr>
                <w:rFonts w:eastAsia="Calibri"/>
              </w:rPr>
              <w:t>Иные</w:t>
            </w:r>
            <w:r w:rsidRPr="00585B08">
              <w:rPr>
                <w:rFonts w:eastAsia="Calibri"/>
                <w:spacing w:val="-10"/>
              </w:rPr>
              <w:t xml:space="preserve"> </w:t>
            </w:r>
            <w:r w:rsidRPr="00585B08">
              <w:rPr>
                <w:rFonts w:eastAsia="Calibri"/>
              </w:rPr>
              <w:t>характеристики</w:t>
            </w:r>
            <w:r w:rsidRPr="00585B08">
              <w:rPr>
                <w:rFonts w:eastAsia="Calibri"/>
                <w:spacing w:val="-1"/>
              </w:rPr>
              <w:t xml:space="preserve"> </w:t>
            </w:r>
            <w:r w:rsidRPr="00585B08">
              <w:rPr>
                <w:rFonts w:eastAsia="Calibri"/>
              </w:rPr>
              <w:t>объекта</w:t>
            </w:r>
          </w:p>
        </w:tc>
        <w:tc>
          <w:tcPr>
            <w:tcW w:w="6946" w:type="dxa"/>
            <w:shd w:val="clear" w:color="auto" w:fill="auto"/>
          </w:tcPr>
          <w:p w:rsidR="00B953A9" w:rsidRPr="000C6C61" w:rsidRDefault="00B953A9" w:rsidP="00B953A9">
            <w:pPr>
              <w:pStyle w:val="TableParagraph"/>
              <w:ind w:left="37"/>
              <w:rPr>
                <w:i/>
                <w:color w:val="222222"/>
                <w:sz w:val="20"/>
                <w:szCs w:val="20"/>
                <w:lang w:eastAsia="ru-RU"/>
              </w:rPr>
            </w:pPr>
            <w:r w:rsidRPr="00585B08">
              <w:rPr>
                <w:rFonts w:eastAsia="Calibri"/>
                <w:i/>
              </w:rPr>
              <w:t xml:space="preserve">Вид зоны: Публичный сервитут для размещения </w:t>
            </w:r>
            <w:r w:rsidRPr="000C6C61">
              <w:rPr>
                <w:i/>
                <w:color w:val="222222"/>
                <w:sz w:val="20"/>
                <w:szCs w:val="20"/>
                <w:lang w:eastAsia="ru-RU"/>
              </w:rPr>
              <w:t xml:space="preserve">газопровода низкого давления  </w:t>
            </w:r>
          </w:p>
          <w:p w:rsidR="00B953A9" w:rsidRPr="00585B08" w:rsidRDefault="00B953A9" w:rsidP="00B953A9">
            <w:pPr>
              <w:pStyle w:val="TableParagraph"/>
              <w:ind w:left="37"/>
              <w:rPr>
                <w:rFonts w:eastAsia="Calibri"/>
                <w:i/>
              </w:rPr>
            </w:pPr>
            <w:r w:rsidRPr="00585B08">
              <w:rPr>
                <w:rFonts w:eastAsia="Calibri"/>
                <w:i/>
              </w:rPr>
              <w:t>Номер зоны: 58:18</w:t>
            </w:r>
          </w:p>
          <w:p w:rsidR="00B953A9" w:rsidRPr="000C6C61" w:rsidRDefault="00B953A9" w:rsidP="00B953A9">
            <w:pPr>
              <w:pStyle w:val="TableParagraph"/>
              <w:ind w:left="37"/>
              <w:rPr>
                <w:i/>
                <w:color w:val="222222"/>
                <w:sz w:val="20"/>
                <w:szCs w:val="20"/>
                <w:lang w:eastAsia="ru-RU"/>
              </w:rPr>
            </w:pPr>
            <w:r w:rsidRPr="00585B08">
              <w:rPr>
                <w:rFonts w:eastAsia="Calibri"/>
                <w:i/>
              </w:rPr>
              <w:t>Содержание</w:t>
            </w:r>
            <w:r w:rsidRPr="00585B08">
              <w:rPr>
                <w:rFonts w:eastAsia="Calibri"/>
                <w:i/>
                <w:spacing w:val="-1"/>
              </w:rPr>
              <w:t xml:space="preserve"> </w:t>
            </w:r>
            <w:r w:rsidRPr="00585B08">
              <w:rPr>
                <w:rFonts w:eastAsia="Calibri"/>
                <w:i/>
              </w:rPr>
              <w:t>ограничений: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 w:rsidRPr="00585B08">
              <w:rPr>
                <w:rFonts w:eastAsia="Calibri"/>
                <w:i/>
              </w:rPr>
              <w:t>Публичный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 w:rsidRPr="00585B08">
              <w:rPr>
                <w:rFonts w:eastAsia="Calibri"/>
                <w:i/>
              </w:rPr>
              <w:t>сервитут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 w:rsidRPr="00585B08">
              <w:rPr>
                <w:rFonts w:eastAsia="Calibri"/>
                <w:i/>
              </w:rPr>
              <w:t>для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 w:rsidRPr="00585B08">
              <w:rPr>
                <w:rFonts w:eastAsia="Calibri"/>
                <w:i/>
              </w:rPr>
              <w:t>размещения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 w:rsidRPr="00585B08">
              <w:rPr>
                <w:rFonts w:eastAsia="Calibri"/>
                <w:i/>
              </w:rPr>
              <w:t>объекта</w:t>
            </w:r>
            <w:r w:rsidRPr="00585B08">
              <w:rPr>
                <w:rFonts w:eastAsia="Calibri"/>
                <w:i/>
                <w:spacing w:val="3"/>
              </w:rPr>
              <w:t xml:space="preserve"> </w:t>
            </w:r>
            <w:r w:rsidRPr="000C6C61">
              <w:rPr>
                <w:i/>
                <w:color w:val="222222"/>
                <w:sz w:val="20"/>
                <w:szCs w:val="20"/>
                <w:lang w:eastAsia="ru-RU"/>
              </w:rPr>
              <w:t xml:space="preserve">газопровода низкого давления  </w:t>
            </w:r>
          </w:p>
          <w:p w:rsidR="00B953A9" w:rsidRPr="00585B08" w:rsidRDefault="00B953A9" w:rsidP="00B953A9">
            <w:pPr>
              <w:pStyle w:val="TableParagraph"/>
              <w:spacing w:before="30"/>
              <w:ind w:left="37" w:right="28"/>
              <w:rPr>
                <w:rFonts w:eastAsia="Calibri"/>
                <w:sz w:val="23"/>
              </w:rPr>
            </w:pPr>
            <w:r w:rsidRPr="00585B08">
              <w:rPr>
                <w:rFonts w:eastAsia="Calibri"/>
                <w:i/>
              </w:rPr>
              <w:t>в</w:t>
            </w:r>
            <w:r w:rsidRPr="00585B08">
              <w:rPr>
                <w:rFonts w:eastAsia="Calibri"/>
                <w:i/>
                <w:spacing w:val="-1"/>
              </w:rPr>
              <w:t xml:space="preserve"> </w:t>
            </w:r>
            <w:r w:rsidRPr="00585B08">
              <w:rPr>
                <w:rFonts w:eastAsia="Calibri"/>
                <w:i/>
              </w:rPr>
              <w:t>отношении земельных</w:t>
            </w:r>
            <w:r w:rsidRPr="00585B08">
              <w:rPr>
                <w:rFonts w:eastAsia="Calibri"/>
                <w:i/>
                <w:spacing w:val="-2"/>
              </w:rPr>
              <w:t xml:space="preserve"> </w:t>
            </w:r>
            <w:r w:rsidRPr="00585B08">
              <w:rPr>
                <w:rFonts w:eastAsia="Calibri"/>
                <w:i/>
              </w:rPr>
              <w:t>участков</w:t>
            </w:r>
            <w:r w:rsidRPr="00585B08">
              <w:rPr>
                <w:rFonts w:eastAsia="Calibri"/>
                <w:i/>
                <w:spacing w:val="-1"/>
              </w:rPr>
              <w:t xml:space="preserve"> </w:t>
            </w:r>
            <w:r w:rsidRPr="00585B08">
              <w:rPr>
                <w:rFonts w:eastAsia="Calibri"/>
                <w:i/>
              </w:rPr>
              <w:t>и (или)</w:t>
            </w:r>
            <w:r w:rsidRPr="00585B08">
              <w:rPr>
                <w:rFonts w:eastAsia="Calibri"/>
                <w:i/>
                <w:spacing w:val="3"/>
              </w:rPr>
              <w:t xml:space="preserve"> </w:t>
            </w:r>
            <w:r w:rsidRPr="00585B08">
              <w:rPr>
                <w:rFonts w:eastAsia="Calibri"/>
                <w:i/>
              </w:rPr>
              <w:t>земель,</w:t>
            </w:r>
            <w:r w:rsidRPr="00585B08">
              <w:rPr>
                <w:rFonts w:eastAsia="Calibri"/>
                <w:i/>
                <w:spacing w:val="2"/>
              </w:rPr>
              <w:t xml:space="preserve"> </w:t>
            </w:r>
            <w:r w:rsidRPr="00585B08">
              <w:rPr>
                <w:rFonts w:eastAsia="Calibri"/>
                <w:i/>
              </w:rPr>
              <w:t>занимаемых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 w:rsidRPr="00585B08">
              <w:rPr>
                <w:rFonts w:eastAsia="Calibri"/>
                <w:i/>
              </w:rPr>
              <w:t>объектами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>
              <w:rPr>
                <w:rFonts w:eastAsia="Calibri"/>
                <w:i/>
              </w:rPr>
              <w:t>газоснабжения</w:t>
            </w:r>
            <w:r w:rsidRPr="00585B08">
              <w:rPr>
                <w:rFonts w:eastAsia="Calibri"/>
                <w:i/>
              </w:rPr>
              <w:t>.</w:t>
            </w:r>
            <w:r w:rsidRPr="00585B08">
              <w:rPr>
                <w:rFonts w:eastAsia="Calibri"/>
                <w:i/>
                <w:spacing w:val="3"/>
              </w:rPr>
              <w:t xml:space="preserve"> </w:t>
            </w:r>
            <w:r w:rsidRPr="00585B08">
              <w:rPr>
                <w:rFonts w:eastAsia="Calibri"/>
                <w:i/>
              </w:rPr>
              <w:t>Публичный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 w:rsidRPr="00585B08">
              <w:rPr>
                <w:rFonts w:eastAsia="Calibri"/>
                <w:i/>
              </w:rPr>
              <w:t>сервитут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 w:rsidRPr="00585B08">
              <w:rPr>
                <w:rFonts w:eastAsia="Calibri"/>
                <w:i/>
              </w:rPr>
              <w:t>устанавливается</w:t>
            </w:r>
            <w:r w:rsidRPr="00585B08">
              <w:rPr>
                <w:rFonts w:eastAsia="Calibri"/>
                <w:i/>
                <w:spacing w:val="-1"/>
              </w:rPr>
              <w:t xml:space="preserve"> </w:t>
            </w:r>
            <w:r w:rsidRPr="00585B08">
              <w:rPr>
                <w:rFonts w:eastAsia="Calibri"/>
                <w:i/>
              </w:rPr>
              <w:t>сроком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 w:rsidRPr="00585B08">
              <w:rPr>
                <w:rFonts w:eastAsia="Calibri"/>
                <w:i/>
              </w:rPr>
              <w:t>на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 w:rsidRPr="00585B08">
              <w:rPr>
                <w:rFonts w:eastAsia="Calibri"/>
                <w:i/>
              </w:rPr>
              <w:t>49</w:t>
            </w:r>
            <w:r w:rsidRPr="00585B08">
              <w:rPr>
                <w:rFonts w:eastAsia="Calibri"/>
                <w:i/>
                <w:spacing w:val="2"/>
              </w:rPr>
              <w:t xml:space="preserve"> </w:t>
            </w:r>
            <w:r w:rsidRPr="00585B08">
              <w:rPr>
                <w:rFonts w:eastAsia="Calibri"/>
                <w:i/>
              </w:rPr>
              <w:t>лет.</w:t>
            </w:r>
            <w:r w:rsidRPr="00585B08">
              <w:rPr>
                <w:rFonts w:eastAsia="Calibri"/>
                <w:w w:val="95"/>
                <w:sz w:val="23"/>
              </w:rPr>
              <w:t xml:space="preserve"> </w:t>
            </w:r>
          </w:p>
          <w:p w:rsidR="00B953A9" w:rsidRPr="00585B08" w:rsidRDefault="00B953A9" w:rsidP="00B953A9">
            <w:pPr>
              <w:pStyle w:val="TableParagraph"/>
              <w:ind w:left="37" w:right="712"/>
              <w:rPr>
                <w:rFonts w:eastAsia="Calibri"/>
                <w:i/>
              </w:rPr>
            </w:pPr>
            <w:r w:rsidRPr="00585B08">
              <w:rPr>
                <w:rFonts w:eastAsia="Calibri"/>
                <w:i/>
              </w:rPr>
              <w:t xml:space="preserve">Обладателем публичного сервитута является </w:t>
            </w:r>
            <w:r>
              <w:rPr>
                <w:rFonts w:eastAsia="Calibri"/>
                <w:i/>
              </w:rPr>
              <w:t>А</w:t>
            </w:r>
            <w:r w:rsidRPr="00585B08">
              <w:rPr>
                <w:rFonts w:eastAsia="Calibri"/>
                <w:i/>
              </w:rPr>
              <w:t>кционерно</w:t>
            </w:r>
            <w:r>
              <w:rPr>
                <w:rFonts w:eastAsia="Calibri"/>
                <w:i/>
              </w:rPr>
              <w:t xml:space="preserve">е </w:t>
            </w:r>
            <w:r w:rsidRPr="00585B08">
              <w:rPr>
                <w:rFonts w:eastAsia="Calibri"/>
                <w:i/>
              </w:rPr>
              <w:t>обществ</w:t>
            </w:r>
            <w:r>
              <w:rPr>
                <w:rFonts w:eastAsia="Calibri"/>
                <w:i/>
              </w:rPr>
              <w:t xml:space="preserve">о 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 w:rsidRPr="00585B08">
              <w:rPr>
                <w:rFonts w:eastAsia="Calibri"/>
                <w:i/>
              </w:rPr>
              <w:t>"</w:t>
            </w:r>
            <w:r>
              <w:rPr>
                <w:rFonts w:eastAsia="Calibri"/>
                <w:i/>
              </w:rPr>
              <w:t xml:space="preserve">Газпром газораспределение Пенза </w:t>
            </w:r>
            <w:r w:rsidRPr="00585B08">
              <w:rPr>
                <w:rFonts w:eastAsia="Calibri"/>
                <w:i/>
              </w:rPr>
              <w:t>,</w:t>
            </w:r>
            <w:r w:rsidRPr="00585B08">
              <w:rPr>
                <w:rFonts w:eastAsia="Calibri"/>
                <w:i/>
                <w:spacing w:val="5"/>
              </w:rPr>
              <w:t xml:space="preserve"> </w:t>
            </w:r>
            <w:r w:rsidRPr="00585B08">
              <w:rPr>
                <w:rFonts w:eastAsia="Calibri"/>
                <w:i/>
              </w:rPr>
              <w:t>ОГРН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 w:rsidRPr="00585B08">
              <w:rPr>
                <w:rFonts w:eastAsia="Calibri"/>
                <w:i/>
              </w:rPr>
              <w:t>10</w:t>
            </w:r>
            <w:r>
              <w:rPr>
                <w:rFonts w:eastAsia="Calibri"/>
                <w:i/>
              </w:rPr>
              <w:t>25801359858</w:t>
            </w:r>
            <w:r w:rsidRPr="00585B08">
              <w:rPr>
                <w:rFonts w:eastAsia="Calibri"/>
                <w:i/>
              </w:rPr>
              <w:t>,</w:t>
            </w:r>
            <w:r w:rsidRPr="00585B08">
              <w:rPr>
                <w:rFonts w:eastAsia="Calibri"/>
                <w:i/>
                <w:spacing w:val="6"/>
              </w:rPr>
              <w:t xml:space="preserve"> </w:t>
            </w:r>
            <w:r w:rsidRPr="00585B08">
              <w:rPr>
                <w:rFonts w:eastAsia="Calibri"/>
                <w:i/>
              </w:rPr>
              <w:t>ИНН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>
              <w:rPr>
                <w:rFonts w:eastAsia="Calibri"/>
                <w:i/>
              </w:rPr>
              <w:t>5836611971</w:t>
            </w:r>
          </w:p>
          <w:p w:rsidR="00B953A9" w:rsidRPr="00585B08" w:rsidRDefault="00B953A9" w:rsidP="00B953A9">
            <w:pPr>
              <w:pStyle w:val="TableParagraph"/>
              <w:ind w:left="37"/>
              <w:rPr>
                <w:rFonts w:eastAsia="Calibri"/>
                <w:i/>
              </w:rPr>
            </w:pPr>
            <w:r w:rsidRPr="00585B08">
              <w:rPr>
                <w:rFonts w:eastAsia="Calibri"/>
                <w:i/>
              </w:rPr>
              <w:t>(почтовый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 w:rsidRPr="00585B08">
              <w:rPr>
                <w:rFonts w:eastAsia="Calibri"/>
                <w:i/>
              </w:rPr>
              <w:t>адрес: 440000,</w:t>
            </w:r>
            <w:r w:rsidRPr="00585B08">
              <w:rPr>
                <w:rFonts w:eastAsia="Calibri"/>
                <w:i/>
                <w:spacing w:val="4"/>
              </w:rPr>
              <w:t xml:space="preserve"> </w:t>
            </w:r>
            <w:r w:rsidRPr="00585B08">
              <w:rPr>
                <w:rFonts w:eastAsia="Calibri"/>
                <w:i/>
              </w:rPr>
              <w:t>г.</w:t>
            </w:r>
            <w:r w:rsidRPr="00585B08">
              <w:rPr>
                <w:rFonts w:eastAsia="Calibri"/>
                <w:i/>
                <w:spacing w:val="3"/>
              </w:rPr>
              <w:t xml:space="preserve"> </w:t>
            </w:r>
            <w:r w:rsidRPr="00585B08">
              <w:rPr>
                <w:rFonts w:eastAsia="Calibri"/>
                <w:i/>
              </w:rPr>
              <w:t>Пенза,</w:t>
            </w:r>
            <w:r w:rsidRPr="00585B08">
              <w:rPr>
                <w:rFonts w:eastAsia="Calibri"/>
                <w:i/>
                <w:spacing w:val="3"/>
              </w:rPr>
              <w:t xml:space="preserve"> </w:t>
            </w:r>
            <w:r w:rsidRPr="00585B08">
              <w:rPr>
                <w:rFonts w:eastAsia="Calibri"/>
                <w:i/>
              </w:rPr>
              <w:t>ул.</w:t>
            </w:r>
            <w:r w:rsidRPr="00585B08">
              <w:rPr>
                <w:rFonts w:eastAsia="Calibri"/>
                <w:i/>
                <w:spacing w:val="3"/>
              </w:rPr>
              <w:t xml:space="preserve"> </w:t>
            </w:r>
            <w:r>
              <w:rPr>
                <w:rFonts w:eastAsia="Calibri"/>
                <w:i/>
              </w:rPr>
              <w:t>Максима Горького</w:t>
            </w:r>
            <w:r w:rsidRPr="00585B08">
              <w:rPr>
                <w:rFonts w:eastAsia="Calibri"/>
                <w:i/>
              </w:rPr>
              <w:t>,</w:t>
            </w:r>
            <w:r w:rsidRPr="00585B08">
              <w:rPr>
                <w:rFonts w:eastAsia="Calibri"/>
                <w:i/>
                <w:spacing w:val="-52"/>
              </w:rPr>
              <w:t xml:space="preserve"> </w:t>
            </w:r>
            <w:r>
              <w:rPr>
                <w:rFonts w:eastAsia="Calibri"/>
                <w:i/>
              </w:rPr>
              <w:t>стр.50</w:t>
            </w:r>
            <w:r w:rsidRPr="00585B08">
              <w:rPr>
                <w:rFonts w:eastAsia="Calibri"/>
                <w:i/>
              </w:rPr>
              <w:t>,</w:t>
            </w:r>
            <w:r w:rsidRPr="00585B08">
              <w:rPr>
                <w:rFonts w:eastAsia="Calibri"/>
                <w:i/>
                <w:spacing w:val="4"/>
              </w:rPr>
              <w:t xml:space="preserve"> </w:t>
            </w:r>
            <w:r w:rsidRPr="00585B08">
              <w:rPr>
                <w:rFonts w:eastAsia="Calibri"/>
                <w:i/>
              </w:rPr>
              <w:t>адрес электронной</w:t>
            </w:r>
            <w:r w:rsidRPr="00585B08">
              <w:rPr>
                <w:rFonts w:eastAsia="Calibri"/>
                <w:i/>
                <w:spacing w:val="2"/>
              </w:rPr>
              <w:t xml:space="preserve"> </w:t>
            </w:r>
            <w:r w:rsidRPr="00585B08">
              <w:rPr>
                <w:rFonts w:eastAsia="Calibri"/>
                <w:i/>
              </w:rPr>
              <w:t>почты:</w:t>
            </w:r>
            <w:r w:rsidRPr="00585B08">
              <w:rPr>
                <w:rFonts w:eastAsia="Calibri"/>
                <w:i/>
                <w:spacing w:val="1"/>
              </w:rPr>
              <w:t xml:space="preserve"> </w:t>
            </w:r>
            <w:r w:rsidRPr="00C05BE4">
              <w:rPr>
                <w:rFonts w:eastAsia="Calibri"/>
                <w:i/>
              </w:rPr>
              <w:t xml:space="preserve"> </w:t>
            </w:r>
            <w:r>
              <w:rPr>
                <w:rFonts w:eastAsia="Calibri"/>
                <w:i/>
                <w:lang w:val="en-US"/>
              </w:rPr>
              <w:t>Sura</w:t>
            </w:r>
            <w:r w:rsidRPr="00585B08">
              <w:rPr>
                <w:rFonts w:eastAsia="Calibri"/>
                <w:i/>
              </w:rPr>
              <w:t>@penza</w:t>
            </w:r>
            <w:r>
              <w:rPr>
                <w:rFonts w:eastAsia="Calibri"/>
                <w:i/>
                <w:lang w:val="en-US"/>
              </w:rPr>
              <w:t>oblgaz</w:t>
            </w:r>
            <w:r w:rsidRPr="00585B08">
              <w:rPr>
                <w:rFonts w:eastAsia="Calibri"/>
                <w:i/>
              </w:rPr>
              <w:t>.ru).</w:t>
            </w:r>
          </w:p>
        </w:tc>
      </w:tr>
    </w:tbl>
    <w:p w:rsidR="00B953A9" w:rsidRPr="00C05BE4" w:rsidRDefault="00B953A9" w:rsidP="00B953A9">
      <w:pPr>
        <w:spacing w:line="268" w:lineRule="auto"/>
      </w:pPr>
    </w:p>
    <w:p w:rsidR="00B953A9" w:rsidRPr="001458F3" w:rsidRDefault="00B953A9" w:rsidP="00B953A9">
      <w:pPr>
        <w:spacing w:before="69"/>
        <w:ind w:left="1578" w:right="1580"/>
        <w:jc w:val="center"/>
        <w:rPr>
          <w:sz w:val="24"/>
        </w:rPr>
      </w:pPr>
      <w:r w:rsidRPr="001458F3">
        <w:rPr>
          <w:sz w:val="24"/>
        </w:rPr>
        <w:t>Раздел</w:t>
      </w:r>
      <w:r w:rsidRPr="001458F3">
        <w:rPr>
          <w:spacing w:val="-6"/>
          <w:sz w:val="24"/>
        </w:rPr>
        <w:t xml:space="preserve"> </w:t>
      </w:r>
      <w:r w:rsidRPr="001458F3">
        <w:rPr>
          <w:sz w:val="24"/>
        </w:rPr>
        <w:t>2</w:t>
      </w:r>
    </w:p>
    <w:p w:rsidR="00B953A9" w:rsidRPr="001458F3" w:rsidRDefault="00B953A9" w:rsidP="00B953A9">
      <w:pPr>
        <w:spacing w:before="9"/>
        <w:rPr>
          <w:sz w:val="6"/>
        </w:rPr>
      </w:pP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558"/>
        <w:gridCol w:w="1562"/>
        <w:gridCol w:w="2692"/>
        <w:gridCol w:w="1985"/>
        <w:gridCol w:w="1417"/>
      </w:tblGrid>
      <w:tr w:rsidR="00B953A9" w:rsidRPr="002E6E74" w:rsidTr="006F3CFB">
        <w:trPr>
          <w:trHeight w:val="20"/>
        </w:trPr>
        <w:tc>
          <w:tcPr>
            <w:tcW w:w="10349" w:type="dxa"/>
            <w:gridSpan w:val="6"/>
            <w:tcBorders>
              <w:top w:val="nil"/>
              <w:left w:val="nil"/>
              <w:right w:val="nil"/>
            </w:tcBorders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</w:p>
        </w:tc>
      </w:tr>
      <w:tr w:rsidR="00B953A9" w:rsidRPr="002E6E74" w:rsidTr="006F3CFB">
        <w:trPr>
          <w:trHeight w:val="20"/>
        </w:trPr>
        <w:tc>
          <w:tcPr>
            <w:tcW w:w="10349" w:type="dxa"/>
            <w:gridSpan w:val="6"/>
          </w:tcPr>
          <w:p w:rsidR="00B953A9" w:rsidRPr="002E6E74" w:rsidRDefault="00B953A9" w:rsidP="00AB464E">
            <w:pPr>
              <w:pStyle w:val="1f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B953A9" w:rsidRPr="002E6E74" w:rsidTr="006F3CFB">
        <w:trPr>
          <w:trHeight w:val="20"/>
        </w:trPr>
        <w:tc>
          <w:tcPr>
            <w:tcW w:w="10349" w:type="dxa"/>
            <w:gridSpan w:val="6"/>
          </w:tcPr>
          <w:p w:rsidR="00B953A9" w:rsidRPr="002E6E74" w:rsidRDefault="00B953A9" w:rsidP="00AB464E">
            <w:pPr>
              <w:pStyle w:val="1f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B953A9" w:rsidRPr="002E6E74" w:rsidTr="006F3CFB">
        <w:trPr>
          <w:trHeight w:val="20"/>
        </w:trPr>
        <w:tc>
          <w:tcPr>
            <w:tcW w:w="10349" w:type="dxa"/>
            <w:gridSpan w:val="6"/>
          </w:tcPr>
          <w:p w:rsidR="00B953A9" w:rsidRPr="006F3CFB" w:rsidRDefault="00B953A9" w:rsidP="00AB464E">
            <w:pPr>
              <w:rPr>
                <w:sz w:val="18"/>
                <w:szCs w:val="18"/>
              </w:rPr>
            </w:pPr>
            <w:r w:rsidRPr="006F3CFB">
              <w:rPr>
                <w:sz w:val="18"/>
                <w:szCs w:val="18"/>
              </w:rPr>
              <w:t>2. Сведения о характерных точках границ объекта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  <w:vMerge w:val="restart"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692" w:type="dxa"/>
            <w:vMerge w:val="restart"/>
            <w:vAlign w:val="center"/>
          </w:tcPr>
          <w:p w:rsidR="00B953A9" w:rsidRPr="002E6E74" w:rsidRDefault="00B953A9" w:rsidP="00AB464E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B953A9" w:rsidRPr="002E6E74" w:rsidRDefault="00B953A9" w:rsidP="00AB464E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:rsidR="00B953A9" w:rsidRPr="002E6E74" w:rsidRDefault="00B953A9" w:rsidP="00AB464E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точкина местности (при наличии)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  <w:vMerge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953A9" w:rsidRPr="002E6E74" w:rsidRDefault="00B953A9" w:rsidP="00AB464E">
            <w:pPr>
              <w:pStyle w:val="ab"/>
              <w:jc w:val="center"/>
            </w:pPr>
            <w:r w:rsidRPr="002E6E74">
              <w:t>Х</w:t>
            </w:r>
          </w:p>
        </w:tc>
        <w:tc>
          <w:tcPr>
            <w:tcW w:w="1562" w:type="dxa"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692" w:type="dxa"/>
            <w:vMerge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953A9" w:rsidRPr="002E6E74" w:rsidRDefault="00B953A9" w:rsidP="00AB464E">
            <w:pPr>
              <w:pStyle w:val="ab"/>
              <w:jc w:val="center"/>
            </w:pPr>
            <w:r w:rsidRPr="002E6E74">
              <w:t>2</w:t>
            </w:r>
          </w:p>
        </w:tc>
        <w:tc>
          <w:tcPr>
            <w:tcW w:w="1562" w:type="dxa"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692" w:type="dxa"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Граница1(1)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692" w:type="dxa"/>
          </w:tcPr>
          <w:p w:rsidR="00B953A9" w:rsidRPr="002E6E74" w:rsidRDefault="00B953A9" w:rsidP="00AB464E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409106.11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1402979.74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 xml:space="preserve">Метод спутниковых </w:t>
            </w:r>
            <w:r w:rsidRPr="002E6E74">
              <w:rPr>
                <w:sz w:val="18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lastRenderedPageBreak/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lastRenderedPageBreak/>
              <w:t>2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409113.38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1402972.55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409120.57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1402980.77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409137.62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1402967.52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5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409136.15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1402965.79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6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409122.67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1402977.80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7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409113.09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1402967.16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8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409103.52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1402976.65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409106.11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1402979.74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Граница1(2)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2692" w:type="dxa"/>
          </w:tcPr>
          <w:p w:rsidR="00B953A9" w:rsidRPr="002E6E74" w:rsidRDefault="00B953A9" w:rsidP="00AB464E">
            <w:pPr>
              <w:jc w:val="center"/>
              <w:rPr>
                <w:sz w:val="18"/>
                <w:lang w:val="en-US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409165.83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1403134.06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10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409163.73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1403135.87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11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409142.05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1403109.98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12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409098.01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1403057.62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13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409071.11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1403022.46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409067.90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1403024.85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15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409094.89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1403060.12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16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409138.99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1403112.56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17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409163.12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1403141.38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18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409168.23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1403137.08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9</w:t>
            </w:r>
          </w:p>
        </w:tc>
        <w:tc>
          <w:tcPr>
            <w:tcW w:w="1558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409165.83</w:t>
            </w:r>
          </w:p>
        </w:tc>
        <w:tc>
          <w:tcPr>
            <w:tcW w:w="1562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1403134.06</w:t>
            </w:r>
          </w:p>
        </w:tc>
        <w:tc>
          <w:tcPr>
            <w:tcW w:w="2692" w:type="dxa"/>
          </w:tcPr>
          <w:p w:rsidR="00B953A9" w:rsidRPr="00BD0F3C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jc w:val="center"/>
              <w:rPr>
                <w:sz w:val="18"/>
              </w:rPr>
            </w:pPr>
            <w:r w:rsidRPr="002E6E74">
              <w:rPr>
                <w:sz w:val="18"/>
              </w:rPr>
              <w:t>0.10</w:t>
            </w:r>
          </w:p>
        </w:tc>
        <w:tc>
          <w:tcPr>
            <w:tcW w:w="1417" w:type="dxa"/>
          </w:tcPr>
          <w:p w:rsidR="00B953A9" w:rsidRPr="002E6E74" w:rsidRDefault="00B953A9" w:rsidP="00AB464E">
            <w:pPr>
              <w:rPr>
                <w:sz w:val="18"/>
              </w:rPr>
            </w:pPr>
            <w:r w:rsidRPr="002E6E74">
              <w:rPr>
                <w:sz w:val="18"/>
              </w:rPr>
              <w:t>–</w:t>
            </w:r>
          </w:p>
        </w:tc>
      </w:tr>
      <w:tr w:rsidR="00B953A9" w:rsidRPr="002E6E74" w:rsidTr="006F3CFB">
        <w:trPr>
          <w:trHeight w:val="20"/>
        </w:trPr>
        <w:tc>
          <w:tcPr>
            <w:tcW w:w="10349" w:type="dxa"/>
            <w:gridSpan w:val="6"/>
          </w:tcPr>
          <w:p w:rsidR="00B953A9" w:rsidRPr="002E6E74" w:rsidRDefault="00B953A9" w:rsidP="00AB464E">
            <w:r w:rsidRPr="002E6E74">
              <w:t>3. Сведения о характерных точках части (частей) границы объекта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  <w:vMerge w:val="restart"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692" w:type="dxa"/>
            <w:vMerge w:val="restart"/>
            <w:vAlign w:val="center"/>
          </w:tcPr>
          <w:p w:rsidR="00B953A9" w:rsidRPr="002E6E74" w:rsidRDefault="00B953A9" w:rsidP="00AB464E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B953A9" w:rsidRPr="002E6E74" w:rsidRDefault="00B953A9" w:rsidP="00AB464E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квадратическая погрешность положения характерной точки </w:t>
            </w:r>
            <w:r w:rsidRPr="002E6E74">
              <w:rPr>
                <w:sz w:val="20"/>
              </w:rPr>
              <w:lastRenderedPageBreak/>
              <w:t>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:rsidR="00B953A9" w:rsidRPr="002E6E74" w:rsidRDefault="00B953A9" w:rsidP="00AB464E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 xml:space="preserve">Описание обозначения точки на местности (при </w:t>
            </w:r>
            <w:r w:rsidRPr="002E6E74">
              <w:rPr>
                <w:sz w:val="20"/>
              </w:rPr>
              <w:lastRenderedPageBreak/>
              <w:t>наличии)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  <w:vMerge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953A9" w:rsidRPr="002E6E74" w:rsidRDefault="00B953A9" w:rsidP="00AB464E">
            <w:pPr>
              <w:pStyle w:val="ab"/>
              <w:jc w:val="center"/>
            </w:pPr>
            <w:r w:rsidRPr="002E6E74">
              <w:t>Х</w:t>
            </w:r>
          </w:p>
        </w:tc>
        <w:tc>
          <w:tcPr>
            <w:tcW w:w="1562" w:type="dxa"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692" w:type="dxa"/>
            <w:vMerge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>1</w:t>
            </w:r>
          </w:p>
        </w:tc>
        <w:tc>
          <w:tcPr>
            <w:tcW w:w="1558" w:type="dxa"/>
            <w:vAlign w:val="center"/>
          </w:tcPr>
          <w:p w:rsidR="00B953A9" w:rsidRPr="002E6E74" w:rsidRDefault="00B953A9" w:rsidP="00AB464E">
            <w:pPr>
              <w:pStyle w:val="ab"/>
              <w:jc w:val="center"/>
            </w:pPr>
            <w:r w:rsidRPr="002E6E74">
              <w:t>2</w:t>
            </w:r>
          </w:p>
        </w:tc>
        <w:tc>
          <w:tcPr>
            <w:tcW w:w="1562" w:type="dxa"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692" w:type="dxa"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B953A9" w:rsidRPr="002E6E74" w:rsidRDefault="00B953A9" w:rsidP="00AB464E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953A9" w:rsidRPr="002E6E74" w:rsidTr="006F3CFB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135" w:type="dxa"/>
            <w:vAlign w:val="center"/>
          </w:tcPr>
          <w:p w:rsidR="00B953A9" w:rsidRPr="002E6E74" w:rsidRDefault="00B953A9" w:rsidP="00AB464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953A9" w:rsidRPr="002E6E74" w:rsidRDefault="00B953A9" w:rsidP="00AB464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953A9" w:rsidRPr="002E6E74" w:rsidRDefault="00B953A9" w:rsidP="00AB464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692" w:type="dxa"/>
            <w:vAlign w:val="center"/>
          </w:tcPr>
          <w:p w:rsidR="00B953A9" w:rsidRPr="002E6E74" w:rsidRDefault="00B953A9" w:rsidP="00AB464E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B953A9" w:rsidRPr="002E6E74" w:rsidRDefault="00B953A9" w:rsidP="00AB464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B953A9" w:rsidRPr="002E6E74" w:rsidRDefault="00B953A9" w:rsidP="00AB464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953A9" w:rsidRPr="001458F3" w:rsidRDefault="00B953A9" w:rsidP="00B953A9">
      <w:pPr>
        <w:rPr>
          <w:sz w:val="2"/>
          <w:szCs w:val="2"/>
          <w:lang w:val="en-US"/>
        </w:rPr>
      </w:pPr>
    </w:p>
    <w:p w:rsidR="00B953A9" w:rsidRDefault="00B953A9" w:rsidP="00B953A9">
      <w:pPr>
        <w:spacing w:line="268" w:lineRule="auto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7FA755D" wp14:editId="1E754DA0">
            <wp:extent cx="5370022" cy="7596799"/>
            <wp:effectExtent l="0" t="0" r="2540" b="4445"/>
            <wp:docPr id="2" name="Рисунок 2" descr="Схема п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п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980" cy="760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3A9" w:rsidRDefault="00B953A9" w:rsidP="00B953A9">
      <w:pPr>
        <w:spacing w:line="268" w:lineRule="auto"/>
        <w:rPr>
          <w:lang w:val="en-US"/>
        </w:rPr>
      </w:pPr>
    </w:p>
    <w:p w:rsidR="00B953A9" w:rsidRDefault="00B953A9" w:rsidP="00B953A9">
      <w:pPr>
        <w:spacing w:before="100" w:beforeAutospacing="1" w:after="100" w:afterAutospacing="1"/>
        <w:jc w:val="center"/>
        <w:rPr>
          <w:sz w:val="18"/>
          <w:szCs w:val="18"/>
        </w:rPr>
      </w:pPr>
      <w:r>
        <w:rPr>
          <w:i/>
          <w:noProof/>
        </w:rPr>
        <w:lastRenderedPageBreak/>
        <w:drawing>
          <wp:inline distT="0" distB="0" distL="0" distR="0" wp14:anchorId="6696E919" wp14:editId="467964CF">
            <wp:extent cx="4930673" cy="711569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304" cy="711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8AF" w:rsidRPr="007B28AF" w:rsidRDefault="007B28AF" w:rsidP="007B28AF">
      <w:pPr>
        <w:spacing w:before="100" w:beforeAutospacing="1" w:after="100" w:afterAutospacing="1"/>
        <w:jc w:val="right"/>
        <w:rPr>
          <w:sz w:val="18"/>
          <w:szCs w:val="18"/>
        </w:rPr>
      </w:pPr>
      <w:r w:rsidRPr="007B28AF">
        <w:rPr>
          <w:sz w:val="18"/>
          <w:szCs w:val="18"/>
        </w:rPr>
        <w:t>_____________________________________________________________________________________________________________</w:t>
      </w:r>
    </w:p>
    <w:p w:rsidR="007B28AF" w:rsidRDefault="007B28AF" w:rsidP="007B28AF">
      <w:pPr>
        <w:jc w:val="center"/>
        <w:rPr>
          <w:sz w:val="18"/>
          <w:szCs w:val="18"/>
        </w:rPr>
        <w:sectPr w:rsidR="007B28AF" w:rsidSect="00021099">
          <w:footerReference w:type="default" r:id="rId13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5827CF" w:rsidRDefault="005827CF" w:rsidP="00226755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</w:p>
    <w:p w:rsidR="00B3662F" w:rsidRDefault="000317D1" w:rsidP="00226755">
      <w:pPr>
        <w:pStyle w:val="a8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  <w:r w:rsidRPr="00D379EC">
        <w:rPr>
          <w:color w:val="000000"/>
          <w:sz w:val="18"/>
          <w:szCs w:val="18"/>
        </w:rPr>
        <w:t xml:space="preserve"> </w:t>
      </w:r>
      <w:r w:rsidR="00B3662F">
        <w:rPr>
          <w:sz w:val="20"/>
          <w:szCs w:val="20"/>
          <w:u w:val="single"/>
        </w:rPr>
        <w:t>_______________________________________________________________________________</w:t>
      </w:r>
    </w:p>
    <w:p w:rsidR="00021099" w:rsidRPr="00021099" w:rsidRDefault="00021099" w:rsidP="00226755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226755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Поцелуева,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768" w:rsidRDefault="008C7768" w:rsidP="00970251">
      <w:r>
        <w:separator/>
      </w:r>
    </w:p>
  </w:endnote>
  <w:endnote w:type="continuationSeparator" w:id="0">
    <w:p w:rsidR="008C7768" w:rsidRDefault="008C7768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85C79" w:rsidRDefault="00985C7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BB4">
          <w:rPr>
            <w:noProof/>
          </w:rPr>
          <w:t>1</w:t>
        </w:r>
        <w:r>
          <w:fldChar w:fldCharType="end"/>
        </w:r>
      </w:p>
    </w:sdtContent>
  </w:sdt>
  <w:p w:rsidR="00985C79" w:rsidRDefault="00985C7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768" w:rsidRDefault="008C7768" w:rsidP="00970251">
      <w:r>
        <w:separator/>
      </w:r>
    </w:p>
  </w:footnote>
  <w:footnote w:type="continuationSeparator" w:id="0">
    <w:p w:rsidR="008C7768" w:rsidRDefault="008C7768" w:rsidP="0097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AC49D5"/>
    <w:multiLevelType w:val="multilevel"/>
    <w:tmpl w:val="84F2B0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2">
    <w:nsid w:val="267E7251"/>
    <w:multiLevelType w:val="multilevel"/>
    <w:tmpl w:val="9A6802C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52" w:hanging="2160"/>
      </w:pPr>
      <w:rPr>
        <w:rFonts w:hint="default"/>
      </w:rPr>
    </w:lvl>
  </w:abstractNum>
  <w:abstractNum w:abstractNumId="3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5">
    <w:nsid w:val="61693C25"/>
    <w:multiLevelType w:val="hybridMultilevel"/>
    <w:tmpl w:val="196A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66AF6"/>
    <w:multiLevelType w:val="multilevel"/>
    <w:tmpl w:val="4CC6C3C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1265"/>
    <w:rsid w:val="000127C0"/>
    <w:rsid w:val="000202D5"/>
    <w:rsid w:val="00021099"/>
    <w:rsid w:val="00021984"/>
    <w:rsid w:val="000317D1"/>
    <w:rsid w:val="0004035D"/>
    <w:rsid w:val="00052754"/>
    <w:rsid w:val="00056C64"/>
    <w:rsid w:val="00064ED7"/>
    <w:rsid w:val="00093BB0"/>
    <w:rsid w:val="000A523F"/>
    <w:rsid w:val="000C3751"/>
    <w:rsid w:val="000C6C06"/>
    <w:rsid w:val="000E1AA7"/>
    <w:rsid w:val="000E3C54"/>
    <w:rsid w:val="000E53D1"/>
    <w:rsid w:val="000F6E20"/>
    <w:rsid w:val="001375D8"/>
    <w:rsid w:val="00156DBC"/>
    <w:rsid w:val="00176637"/>
    <w:rsid w:val="00177665"/>
    <w:rsid w:val="00184954"/>
    <w:rsid w:val="001920DF"/>
    <w:rsid w:val="001941D0"/>
    <w:rsid w:val="001D2721"/>
    <w:rsid w:val="001E4B33"/>
    <w:rsid w:val="002015DF"/>
    <w:rsid w:val="00212F82"/>
    <w:rsid w:val="00226755"/>
    <w:rsid w:val="0023078A"/>
    <w:rsid w:val="0024334E"/>
    <w:rsid w:val="00256AB6"/>
    <w:rsid w:val="00257FA8"/>
    <w:rsid w:val="002752E8"/>
    <w:rsid w:val="002823FD"/>
    <w:rsid w:val="00293C6B"/>
    <w:rsid w:val="00293E50"/>
    <w:rsid w:val="002962D7"/>
    <w:rsid w:val="002C00ED"/>
    <w:rsid w:val="002C768B"/>
    <w:rsid w:val="002D1937"/>
    <w:rsid w:val="002F2C1A"/>
    <w:rsid w:val="0030506A"/>
    <w:rsid w:val="003149EF"/>
    <w:rsid w:val="00316ECC"/>
    <w:rsid w:val="00321BFC"/>
    <w:rsid w:val="0032562A"/>
    <w:rsid w:val="00325826"/>
    <w:rsid w:val="00327782"/>
    <w:rsid w:val="003416B7"/>
    <w:rsid w:val="0039102C"/>
    <w:rsid w:val="00395269"/>
    <w:rsid w:val="003A292B"/>
    <w:rsid w:val="003B4520"/>
    <w:rsid w:val="003E36C6"/>
    <w:rsid w:val="003E6385"/>
    <w:rsid w:val="003F1F3E"/>
    <w:rsid w:val="0040194A"/>
    <w:rsid w:val="004047A9"/>
    <w:rsid w:val="00404D89"/>
    <w:rsid w:val="00416C9C"/>
    <w:rsid w:val="00457434"/>
    <w:rsid w:val="00457E98"/>
    <w:rsid w:val="0046291A"/>
    <w:rsid w:val="00470913"/>
    <w:rsid w:val="00475368"/>
    <w:rsid w:val="00481840"/>
    <w:rsid w:val="004A45B5"/>
    <w:rsid w:val="004C0336"/>
    <w:rsid w:val="004C3589"/>
    <w:rsid w:val="004F2626"/>
    <w:rsid w:val="004F37A8"/>
    <w:rsid w:val="004F3E63"/>
    <w:rsid w:val="005061D4"/>
    <w:rsid w:val="0051168D"/>
    <w:rsid w:val="00533B2A"/>
    <w:rsid w:val="00544E98"/>
    <w:rsid w:val="00554940"/>
    <w:rsid w:val="00560AE1"/>
    <w:rsid w:val="005766D2"/>
    <w:rsid w:val="005827CF"/>
    <w:rsid w:val="005902F0"/>
    <w:rsid w:val="00593E4F"/>
    <w:rsid w:val="005A23DA"/>
    <w:rsid w:val="005E2871"/>
    <w:rsid w:val="005E71A6"/>
    <w:rsid w:val="005F6D43"/>
    <w:rsid w:val="00604206"/>
    <w:rsid w:val="00624CC2"/>
    <w:rsid w:val="00627BBC"/>
    <w:rsid w:val="00670242"/>
    <w:rsid w:val="0067375C"/>
    <w:rsid w:val="00675F78"/>
    <w:rsid w:val="006934F8"/>
    <w:rsid w:val="0069624D"/>
    <w:rsid w:val="006A4C61"/>
    <w:rsid w:val="006A5085"/>
    <w:rsid w:val="006C6473"/>
    <w:rsid w:val="006D5510"/>
    <w:rsid w:val="006F3CFB"/>
    <w:rsid w:val="006F4860"/>
    <w:rsid w:val="00706593"/>
    <w:rsid w:val="007103D8"/>
    <w:rsid w:val="00725DAD"/>
    <w:rsid w:val="007267D5"/>
    <w:rsid w:val="00731AB6"/>
    <w:rsid w:val="00731E52"/>
    <w:rsid w:val="00761251"/>
    <w:rsid w:val="00777EDA"/>
    <w:rsid w:val="0079287A"/>
    <w:rsid w:val="007B28AF"/>
    <w:rsid w:val="007E3166"/>
    <w:rsid w:val="007E74A2"/>
    <w:rsid w:val="008037FE"/>
    <w:rsid w:val="00804B5F"/>
    <w:rsid w:val="00814195"/>
    <w:rsid w:val="008152E4"/>
    <w:rsid w:val="00836175"/>
    <w:rsid w:val="008410C0"/>
    <w:rsid w:val="00841124"/>
    <w:rsid w:val="00870D0C"/>
    <w:rsid w:val="008711B0"/>
    <w:rsid w:val="0088372C"/>
    <w:rsid w:val="008A71A7"/>
    <w:rsid w:val="008B0401"/>
    <w:rsid w:val="008B4E9A"/>
    <w:rsid w:val="008B6B1F"/>
    <w:rsid w:val="008C2929"/>
    <w:rsid w:val="008C7768"/>
    <w:rsid w:val="008D4545"/>
    <w:rsid w:val="009013DC"/>
    <w:rsid w:val="009022BB"/>
    <w:rsid w:val="00914F56"/>
    <w:rsid w:val="00923F15"/>
    <w:rsid w:val="00952368"/>
    <w:rsid w:val="00955350"/>
    <w:rsid w:val="0095606A"/>
    <w:rsid w:val="00970251"/>
    <w:rsid w:val="009722C1"/>
    <w:rsid w:val="00985C79"/>
    <w:rsid w:val="00992381"/>
    <w:rsid w:val="00992B0A"/>
    <w:rsid w:val="0099555A"/>
    <w:rsid w:val="0099724F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60259"/>
    <w:rsid w:val="00AC0794"/>
    <w:rsid w:val="00AC5833"/>
    <w:rsid w:val="00AF5F5E"/>
    <w:rsid w:val="00B01663"/>
    <w:rsid w:val="00B12B6F"/>
    <w:rsid w:val="00B13EE0"/>
    <w:rsid w:val="00B36264"/>
    <w:rsid w:val="00B3662F"/>
    <w:rsid w:val="00B41105"/>
    <w:rsid w:val="00B87F07"/>
    <w:rsid w:val="00B94E63"/>
    <w:rsid w:val="00B953A9"/>
    <w:rsid w:val="00BA21C9"/>
    <w:rsid w:val="00BE0157"/>
    <w:rsid w:val="00BE269C"/>
    <w:rsid w:val="00BF42E6"/>
    <w:rsid w:val="00C05233"/>
    <w:rsid w:val="00C2528A"/>
    <w:rsid w:val="00C26E2F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0F83"/>
    <w:rsid w:val="00D92FD7"/>
    <w:rsid w:val="00DA5B7A"/>
    <w:rsid w:val="00DB1311"/>
    <w:rsid w:val="00DC30A1"/>
    <w:rsid w:val="00DC473E"/>
    <w:rsid w:val="00DC4880"/>
    <w:rsid w:val="00DC51DE"/>
    <w:rsid w:val="00DC5EF0"/>
    <w:rsid w:val="00DD5FB5"/>
    <w:rsid w:val="00DE0B52"/>
    <w:rsid w:val="00E0596A"/>
    <w:rsid w:val="00E22D5A"/>
    <w:rsid w:val="00E256D2"/>
    <w:rsid w:val="00E32A2E"/>
    <w:rsid w:val="00E5100D"/>
    <w:rsid w:val="00E66BE6"/>
    <w:rsid w:val="00E7524F"/>
    <w:rsid w:val="00E832A6"/>
    <w:rsid w:val="00E86EAB"/>
    <w:rsid w:val="00EB3057"/>
    <w:rsid w:val="00EC6DDC"/>
    <w:rsid w:val="00EE4AB2"/>
    <w:rsid w:val="00EE4B4D"/>
    <w:rsid w:val="00EF7875"/>
    <w:rsid w:val="00F14338"/>
    <w:rsid w:val="00F151D6"/>
    <w:rsid w:val="00F305E3"/>
    <w:rsid w:val="00F34839"/>
    <w:rsid w:val="00F37F93"/>
    <w:rsid w:val="00F45E2A"/>
    <w:rsid w:val="00F549A9"/>
    <w:rsid w:val="00F60D97"/>
    <w:rsid w:val="00F7732D"/>
    <w:rsid w:val="00FA236C"/>
    <w:rsid w:val="00FA2737"/>
    <w:rsid w:val="00FB31E3"/>
    <w:rsid w:val="00FB4BB4"/>
    <w:rsid w:val="00FC1F44"/>
    <w:rsid w:val="00FE11F3"/>
    <w:rsid w:val="00FE2388"/>
    <w:rsid w:val="00FE6543"/>
    <w:rsid w:val="00FF0ED6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99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f">
    <w:name w:val="Обычный1"/>
    <w:rsid w:val="00B953A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99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f">
    <w:name w:val="Обычный1"/>
    <w:rsid w:val="00B953A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nadymregion.ru/ZoneToGKN_68A76CEE-2CE2-434B-A7A4-796CC1A9016C.zi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open-government/ekonomika/zemelnye-i-imushchestvennye-otnosheniya/publichnyy-servitu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C2DE3-5C91-4261-A3BD-854682C46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5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316</cp:revision>
  <dcterms:created xsi:type="dcterms:W3CDTF">2025-03-04T11:15:00Z</dcterms:created>
  <dcterms:modified xsi:type="dcterms:W3CDTF">2025-10-30T08:30:00Z</dcterms:modified>
</cp:coreProperties>
</file>