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199" w:rsidRPr="00672199" w:rsidRDefault="00672199" w:rsidP="00672199">
      <w:pPr>
        <w:pStyle w:val="1"/>
        <w:jc w:val="center"/>
        <w:rPr>
          <w:rFonts w:ascii="Times New Roman" w:hAnsi="Times New Roman" w:cs="Times New Roman"/>
        </w:rPr>
      </w:pPr>
      <w:r w:rsidRPr="0067219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B0F4BD4" wp14:editId="24DCD551">
            <wp:extent cx="771525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657" w:rsidRDefault="00F62657" w:rsidP="00F62657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62657" w:rsidRPr="00F62657" w:rsidRDefault="00F62657" w:rsidP="00F62657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F62657">
        <w:rPr>
          <w:rFonts w:ascii="Times New Roman" w:hAnsi="Times New Roman" w:cs="Times New Roman"/>
          <w:b/>
          <w:color w:val="000000"/>
          <w:sz w:val="32"/>
          <w:szCs w:val="32"/>
        </w:rPr>
        <w:t>КОМИТЕТ МЕСТНОГО САМОУПРАВЛЕНИЯ</w:t>
      </w:r>
    </w:p>
    <w:p w:rsidR="00F62657" w:rsidRPr="00F62657" w:rsidRDefault="00F62657" w:rsidP="00F6265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</w:rPr>
      </w:pPr>
      <w:r w:rsidRPr="00F62657">
        <w:rPr>
          <w:rFonts w:ascii="Times New Roman" w:hAnsi="Times New Roman" w:cs="Times New Roman"/>
          <w:b/>
          <w:color w:val="000000"/>
          <w:sz w:val="32"/>
          <w:szCs w:val="32"/>
        </w:rPr>
        <w:t>НЕЧАЕВСКОГО СЕЛЬСОВЕТА МОКШАНСКОГО РАЙОНА ПЕНЗЕНСКОЙ ОБЛАСТИ</w:t>
      </w:r>
    </w:p>
    <w:p w:rsidR="00F62657" w:rsidRPr="00F62657" w:rsidRDefault="00F62657" w:rsidP="00F626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2657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F62657" w:rsidRPr="00F62657" w:rsidRDefault="00F62657" w:rsidP="00F626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199" w:rsidRPr="00672199" w:rsidRDefault="00672199" w:rsidP="00F626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2199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672199" w:rsidRPr="00672199" w:rsidRDefault="00672199" w:rsidP="00F626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199" w:rsidRPr="00672199" w:rsidRDefault="00F62657" w:rsidP="00F626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28.10.2024 № 15-4</w:t>
      </w:r>
      <w:r w:rsidR="00672199" w:rsidRPr="00672199">
        <w:rPr>
          <w:rFonts w:ascii="Times New Roman" w:hAnsi="Times New Roman" w:cs="Times New Roman"/>
          <w:sz w:val="24"/>
          <w:szCs w:val="24"/>
        </w:rPr>
        <w:t>/8</w:t>
      </w:r>
    </w:p>
    <w:p w:rsidR="00672199" w:rsidRPr="00672199" w:rsidRDefault="00672199" w:rsidP="00F6265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7219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72199">
        <w:rPr>
          <w:rFonts w:ascii="Times New Roman" w:hAnsi="Times New Roman" w:cs="Times New Roman"/>
          <w:sz w:val="24"/>
          <w:szCs w:val="24"/>
        </w:rPr>
        <w:t>. Нечаевка</w:t>
      </w:r>
    </w:p>
    <w:p w:rsidR="00F8160B" w:rsidRDefault="00F8160B" w:rsidP="00F62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26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установлении и введении в действие на территории </w:t>
      </w:r>
      <w:r w:rsidR="00F626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Нечаевского</w:t>
      </w:r>
      <w:r w:rsidRPr="00F626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Мокшанского района Пензенской области туристического налога</w:t>
      </w:r>
    </w:p>
    <w:p w:rsidR="00F62657" w:rsidRPr="00F62657" w:rsidRDefault="00F62657" w:rsidP="00F6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60B" w:rsidRPr="00F62657" w:rsidRDefault="00F8160B" w:rsidP="005053A7">
      <w:pPr>
        <w:spacing w:before="89" w:after="100" w:afterAutospacing="1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83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hyperlink r:id="rId7" w:tgtFrame="_blank" w:history="1"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r w:rsidRPr="00F62657">
          <w:rPr>
            <w:rFonts w:ascii="Times New Roman" w:eastAsia="Times New Roman" w:hAnsi="Times New Roman" w:cs="Times New Roman"/>
            <w:spacing w:val="-67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12.07.2024 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176-ФЗ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«О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внесении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изменений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первую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вторую </w:t>
        </w:r>
        <w:r w:rsidRPr="00F62657">
          <w:rPr>
            <w:rFonts w:ascii="Times New Roman" w:eastAsia="Times New Roman" w:hAnsi="Times New Roman" w:cs="Times New Roman"/>
            <w:spacing w:val="-67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Налогового кодекса Российской Федерации, отдельные законодательные акты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Российской Федерации и признании </w:t>
        </w:r>
        <w:proofErr w:type="gramStart"/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утратившими</w:t>
        </w:r>
        <w:proofErr w:type="gramEnd"/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силу отдельных положений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законодательных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актов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Российской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Федерации</w:t>
        </w:r>
      </w:hyperlink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руководствуясь </w:t>
      </w:r>
      <w:r w:rsidR="005053A7"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</w:t>
      </w:r>
      <w:r w:rsid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5053A7"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области,</w:t>
      </w:r>
    </w:p>
    <w:p w:rsidR="00F62657" w:rsidRDefault="005053A7" w:rsidP="00F62657">
      <w:pPr>
        <w:spacing w:after="0" w:line="240" w:lineRule="auto"/>
        <w:ind w:right="113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6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 местного самоуправления </w:t>
      </w:r>
      <w:r w:rsidR="00F626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Pr="00F626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5053A7" w:rsidRDefault="005053A7" w:rsidP="00F62657">
      <w:pPr>
        <w:spacing w:after="0" w:line="240" w:lineRule="auto"/>
        <w:ind w:right="113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6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 района Пензенской области решил:</w:t>
      </w:r>
    </w:p>
    <w:p w:rsidR="00F62657" w:rsidRPr="00F62657" w:rsidRDefault="00F62657" w:rsidP="00F62657">
      <w:pPr>
        <w:spacing w:after="0" w:line="240" w:lineRule="auto"/>
        <w:ind w:right="113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160B" w:rsidRPr="00F62657" w:rsidRDefault="00F8160B" w:rsidP="003061D4">
      <w:pPr>
        <w:spacing w:after="0" w:line="240" w:lineRule="auto"/>
        <w:ind w:right="1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 </w:t>
      </w:r>
      <w:proofErr w:type="gramStart"/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и ввести в действие с 1 января 2025 года на территории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Нечаевского</w:t>
      </w:r>
      <w:r w:rsidR="005053A7"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туристический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62657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налог),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обязательный к уплате организациями и физическими лицами, владеющими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ином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законном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основании, и оказывающими услуги по предоставлению мест для временного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2253FD"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проживания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объектах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размещения,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расположенных на территории </w:t>
      </w:r>
      <w:r w:rsid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5053A7"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proofErr w:type="gramEnd"/>
      <w:r w:rsidR="005053A7"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053A7"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включенных в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классифицированных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размещения,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предусмотренный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hyperlink r:id="rId8" w:tgtFrame="_blank" w:history="1"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24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ноября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1996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года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132-ФЗ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«Об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основах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туристической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деятельности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Российской</w:t>
        </w:r>
        <w:r w:rsidRPr="00F6265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Федерации</w:t>
        </w:r>
      </w:hyperlink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626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налогоплательщики).</w:t>
      </w:r>
      <w:proofErr w:type="gramEnd"/>
    </w:p>
    <w:p w:rsidR="00F8160B" w:rsidRPr="00F62657" w:rsidRDefault="00F8160B" w:rsidP="003061D4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2.  Установить, что налоговая база определяется в соответствии со статьей 418</w:t>
      </w:r>
      <w:r w:rsidR="00942D30" w:rsidRPr="00F6265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Налогового Кодекса Российской Федерации.</w:t>
      </w:r>
    </w:p>
    <w:p w:rsidR="00F8160B" w:rsidRPr="00F62657" w:rsidRDefault="00F8160B" w:rsidP="003061D4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3.  Установить налоговые ставки в следующих размерах:</w:t>
      </w:r>
    </w:p>
    <w:p w:rsidR="00F8160B" w:rsidRPr="00F62657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2025 году</w:t>
      </w:r>
      <w:r w:rsidRPr="00F626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626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626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 w:rsidRPr="00F6265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1% от</w:t>
      </w:r>
      <w:r w:rsidRPr="00F626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налоговой</w:t>
      </w:r>
      <w:r w:rsidRPr="00F6265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базы;</w:t>
      </w:r>
    </w:p>
    <w:p w:rsidR="00F8160B" w:rsidRPr="00F62657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2026 году</w:t>
      </w:r>
      <w:r w:rsidRPr="00F626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626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626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 w:rsidRPr="00F6265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2% от</w:t>
      </w:r>
      <w:r w:rsidRPr="00F6265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налоговой</w:t>
      </w:r>
      <w:r w:rsidRPr="00F6265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базы;</w:t>
      </w:r>
    </w:p>
    <w:p w:rsidR="00F8160B" w:rsidRPr="00F62657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2027 году</w:t>
      </w:r>
      <w:r w:rsidRPr="00F626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626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626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 w:rsidRPr="00F6265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3% от</w:t>
      </w:r>
      <w:r w:rsidRPr="00F6265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налоговой</w:t>
      </w:r>
      <w:r w:rsidRPr="00F6265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базы;</w:t>
      </w:r>
    </w:p>
    <w:p w:rsidR="00F8160B" w:rsidRPr="00F62657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2028 году</w:t>
      </w:r>
      <w:r w:rsidRPr="00F626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626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626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 w:rsidRPr="00F6265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6265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</w:t>
      </w:r>
      <w:r w:rsidRPr="00F626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налоговой</w:t>
      </w:r>
      <w:r w:rsidRPr="00F626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базы;</w:t>
      </w:r>
    </w:p>
    <w:p w:rsidR="00F8160B" w:rsidRPr="00F62657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начиная с 2029 года - в</w:t>
      </w:r>
      <w:r w:rsidRPr="00F626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 w:rsidRPr="00F6265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6265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</w:t>
      </w:r>
      <w:r w:rsidRPr="00F6265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налоговой</w:t>
      </w:r>
      <w:r w:rsidRPr="00F626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</w:t>
      </w:r>
      <w:r w:rsidR="005053A7"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</w:p>
    <w:p w:rsidR="00F8160B" w:rsidRPr="00F62657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 Категории физических лиц, стоимость </w:t>
      </w:r>
      <w:proofErr w:type="gramStart"/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proofErr w:type="gramEnd"/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временному проживанию которых не включается в налоговую базу, установлены пунктом 2 статьи 418</w:t>
      </w:r>
      <w:r w:rsidR="00942D30" w:rsidRPr="00F6265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tgtFrame="_blank" w:history="1"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Налогового кодекса Российской Федерации</w:t>
        </w:r>
      </w:hyperlink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160B" w:rsidRPr="00F62657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 Порядок исчисления туристического налога на территории </w:t>
      </w:r>
      <w:r w:rsid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5053A7"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в соответствии со статьей 418</w:t>
      </w:r>
      <w:r w:rsidR="005053A7" w:rsidRPr="00F6265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tgtFrame="_blank" w:history="1"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Налогового кодекса Российской Федерации</w:t>
        </w:r>
      </w:hyperlink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160B" w:rsidRPr="00F62657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исчисленная в соответствии со статьей 418</w:t>
      </w:r>
      <w:r w:rsidR="005053A7" w:rsidRPr="00F6265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tgtFrame="_blank" w:history="1"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Налогового кодекса Российской Федерации</w:t>
        </w:r>
      </w:hyperlink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туристического налога менее суммы минимального туристического налога, рассчитанной как произведение 100 рублей и количества суток проживания, сумма туристического налога определяется в размере минимального туристического налога.</w:t>
      </w:r>
    </w:p>
    <w:p w:rsidR="00F8160B" w:rsidRPr="00F62657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  Порядок и сроки уплаты туристического налога на территории </w:t>
      </w:r>
      <w:r w:rsid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5053A7"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согласно статье 418</w:t>
      </w:r>
      <w:r w:rsidR="005053A7" w:rsidRPr="00F6265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8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tgtFrame="_blank" w:history="1">
        <w:r w:rsidRPr="00F626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Налогового кодекса Российской Федерации</w:t>
        </w:r>
      </w:hyperlink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53A7" w:rsidRPr="00F62657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  Настоящее </w:t>
      </w:r>
      <w:r w:rsidR="005053A7"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 вступает в силу с 1 января 2025 года, но не ранее чем по истечении одного месяца со дня его официального опубликования</w:t>
      </w:r>
      <w:r w:rsidR="005053A7"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61D4" w:rsidRPr="00F62657" w:rsidRDefault="005053A7" w:rsidP="00A32558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3061D4"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решение в информационном бюллетене «Вести </w:t>
      </w:r>
      <w:r w:rsid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F6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 </w:t>
      </w:r>
    </w:p>
    <w:p w:rsidR="00A32558" w:rsidRPr="00F62657" w:rsidRDefault="00A32558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60D5" w:rsidRPr="002360D5" w:rsidRDefault="002360D5" w:rsidP="002360D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0D5">
        <w:rPr>
          <w:rFonts w:ascii="Times New Roman" w:hAnsi="Times New Roman" w:cs="Times New Roman"/>
          <w:b/>
          <w:color w:val="000000"/>
          <w:sz w:val="24"/>
          <w:szCs w:val="24"/>
        </w:rPr>
        <w:t>Глава Нечаевского сельсовета</w:t>
      </w:r>
    </w:p>
    <w:p w:rsidR="002360D5" w:rsidRPr="002360D5" w:rsidRDefault="002360D5" w:rsidP="002360D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0D5">
        <w:rPr>
          <w:rFonts w:ascii="Times New Roman" w:hAnsi="Times New Roman" w:cs="Times New Roman"/>
          <w:b/>
          <w:color w:val="000000"/>
          <w:sz w:val="24"/>
          <w:szCs w:val="24"/>
        </w:rPr>
        <w:t>Мокшанского района</w:t>
      </w:r>
      <w:bookmarkStart w:id="0" w:name="_GoBack"/>
      <w:bookmarkEnd w:id="0"/>
    </w:p>
    <w:p w:rsidR="002360D5" w:rsidRPr="002360D5" w:rsidRDefault="002360D5" w:rsidP="002360D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0D5">
        <w:rPr>
          <w:rFonts w:ascii="Times New Roman" w:hAnsi="Times New Roman" w:cs="Times New Roman"/>
          <w:b/>
          <w:color w:val="000000"/>
          <w:sz w:val="24"/>
          <w:szCs w:val="24"/>
        </w:rPr>
        <w:t>Пензенской области</w:t>
      </w:r>
      <w:r w:rsidRPr="002360D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                                                </w:t>
      </w:r>
      <w:r w:rsidRPr="002360D5">
        <w:rPr>
          <w:rFonts w:ascii="Times New Roman" w:hAnsi="Times New Roman" w:cs="Times New Roman"/>
          <w:b/>
          <w:color w:val="000000"/>
          <w:sz w:val="24"/>
          <w:szCs w:val="24"/>
        </w:rPr>
        <w:t>В.В. Архипов</w:t>
      </w:r>
    </w:p>
    <w:p w:rsidR="003061D4" w:rsidRPr="00F62657" w:rsidRDefault="003061D4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657" w:rsidRPr="00F62657" w:rsidRDefault="00F62657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F62657" w:rsidRPr="00F62657" w:rsidSect="00A32558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160B"/>
    <w:rsid w:val="002253FD"/>
    <w:rsid w:val="002360D5"/>
    <w:rsid w:val="003061D4"/>
    <w:rsid w:val="003F21E1"/>
    <w:rsid w:val="004546CE"/>
    <w:rsid w:val="004D5D9F"/>
    <w:rsid w:val="005053A7"/>
    <w:rsid w:val="005A2A13"/>
    <w:rsid w:val="005D1DBB"/>
    <w:rsid w:val="00672199"/>
    <w:rsid w:val="00787D66"/>
    <w:rsid w:val="0091056D"/>
    <w:rsid w:val="00911733"/>
    <w:rsid w:val="00942D30"/>
    <w:rsid w:val="00A32558"/>
    <w:rsid w:val="00DF6E81"/>
    <w:rsid w:val="00F62657"/>
    <w:rsid w:val="00F8160B"/>
    <w:rsid w:val="00FB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6D"/>
  </w:style>
  <w:style w:type="paragraph" w:styleId="1">
    <w:name w:val="heading 1"/>
    <w:basedOn w:val="a"/>
    <w:next w:val="a"/>
    <w:link w:val="10"/>
    <w:uiPriority w:val="9"/>
    <w:qFormat/>
    <w:rsid w:val="006721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link w:val="60"/>
    <w:uiPriority w:val="9"/>
    <w:qFormat/>
    <w:rsid w:val="00F8160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F8160B"/>
  </w:style>
  <w:style w:type="paragraph" w:customStyle="1" w:styleId="consnormal">
    <w:name w:val="consnormal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160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bodytext">
    <w:name w:val="bodytext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2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255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721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7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568F94F-4001-4D7F-8B06-112DA179AF6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5F180E33-303C-40DF-BEF3-77534F243D45" TargetMode="External"/><Relationship Id="rId12" Type="http://schemas.openxmlformats.org/officeDocument/2006/relationships/hyperlink" Target="https://pravo-search.minjust.ru/bigs/showDocument.html?id=F7DE1846-3C6A-47AB-B440-B8E4CEA90C6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F7DE1846-3C6A-47AB-B440-B8E4CEA90C6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F7DE1846-3C6A-47AB-B440-B8E4CEA90C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F7DE1846-3C6A-47AB-B440-B8E4CEA90C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CF20F0-BA6B-4296-B181-814D167B5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15</cp:revision>
  <cp:lastPrinted>2024-10-17T08:23:00Z</cp:lastPrinted>
  <dcterms:created xsi:type="dcterms:W3CDTF">2024-10-16T13:18:00Z</dcterms:created>
  <dcterms:modified xsi:type="dcterms:W3CDTF">2024-10-27T17:28:00Z</dcterms:modified>
</cp:coreProperties>
</file>