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47A25" w14:textId="77777777" w:rsidR="009856CA" w:rsidRDefault="009856CA">
      <w:pPr>
        <w:spacing w:after="0" w:line="240" w:lineRule="auto"/>
        <w:ind w:left="1211" w:hanging="360"/>
        <w:contextualSpacing/>
        <w:jc w:val="both"/>
        <w:rPr>
          <w:sz w:val="24"/>
          <w:szCs w:val="24"/>
        </w:rPr>
      </w:pPr>
    </w:p>
    <w:p w14:paraId="6C5EC18B" w14:textId="77777777" w:rsidR="009856CA" w:rsidRDefault="00A90383">
      <w:pPr>
        <w:numPr>
          <w:ilvl w:val="0"/>
          <w:numId w:val="1"/>
        </w:numPr>
        <w:spacing w:after="0" w:line="240" w:lineRule="auto"/>
        <w:contextualSpacing/>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В Мокшанском районе женщину осудили за сбыт немаркированных табачных изделий. </w:t>
      </w:r>
    </w:p>
    <w:p w14:paraId="0A33E51D"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Сотрудниками прокуратуры поддержано государственное обвинение в отношении жительницы г. Пензы, обвиняемой в совершении преступления, предусмотренного ч. 5 ст. 171.1 УК РФ.</w:t>
      </w:r>
    </w:p>
    <w:p w14:paraId="03E94781"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По уголовному делу установлено, что гражданка, не являющаяся индивидуальным предприн</w:t>
      </w:r>
      <w:r>
        <w:rPr>
          <w:rFonts w:ascii="Times New Roman" w:eastAsia="Calibri" w:hAnsi="Times New Roman" w:cs="Times New Roman"/>
          <w:color w:val="000000" w:themeColor="text1"/>
          <w:sz w:val="24"/>
          <w:szCs w:val="24"/>
        </w:rPr>
        <w:t>имателем, в нарушение Федерального закона «Об охране здоровья граждан от воздействия окружающего табачного дыма, последствий потребления табака или потребления никотинсодержащей продукции», приобрела в целях последующего сбыта без каких-либо сопроводительн</w:t>
      </w:r>
      <w:r>
        <w:rPr>
          <w:rFonts w:ascii="Times New Roman" w:eastAsia="Calibri" w:hAnsi="Times New Roman" w:cs="Times New Roman"/>
          <w:color w:val="000000" w:themeColor="text1"/>
          <w:sz w:val="24"/>
          <w:szCs w:val="24"/>
        </w:rPr>
        <w:t xml:space="preserve">ых документов, подтверждающих легальность оборота табачных изделий, приобрела табачные изделия, не имеющие специальных (акцизных) марок, изготовленных АО «Госзнак», и в дальнейшем попыталась осуществить их продажу. </w:t>
      </w:r>
    </w:p>
    <w:p w14:paraId="2768DBA8"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В судебном заседании подсудимая вину в с</w:t>
      </w:r>
      <w:r>
        <w:rPr>
          <w:rFonts w:ascii="Times New Roman" w:eastAsia="Calibri" w:hAnsi="Times New Roman" w:cs="Times New Roman"/>
          <w:color w:val="000000" w:themeColor="text1"/>
          <w:sz w:val="24"/>
          <w:szCs w:val="24"/>
        </w:rPr>
        <w:t xml:space="preserve">овершении указанного преступления признала полностью, в содеянном раскаялась. </w:t>
      </w:r>
    </w:p>
    <w:p w14:paraId="7CBF93EB" w14:textId="77777777" w:rsidR="009856CA" w:rsidRDefault="00A90383">
      <w:pPr>
        <w:spacing w:after="0" w:line="240" w:lineRule="auto"/>
        <w:ind w:firstLine="53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С учетом позиции прокурора женщине назначено наказание в виде 138 часов обязательных работ со штрафом в размере 200 000 рублей. </w:t>
      </w:r>
    </w:p>
    <w:p w14:paraId="5C9AA10B" w14:textId="77777777" w:rsidR="009856CA" w:rsidRDefault="00A90383">
      <w:pPr>
        <w:spacing w:after="0" w:line="240" w:lineRule="auto"/>
        <w:ind w:firstLine="53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Приговор в законную силу не вступил.</w:t>
      </w:r>
    </w:p>
    <w:p w14:paraId="33211ACF" w14:textId="77777777" w:rsidR="009856CA" w:rsidRDefault="009856CA">
      <w:pPr>
        <w:spacing w:after="0" w:line="240" w:lineRule="auto"/>
        <w:jc w:val="both"/>
        <w:rPr>
          <w:rFonts w:ascii="Times New Roman" w:eastAsia="Calibri" w:hAnsi="Times New Roman" w:cs="Times New Roman"/>
          <w:b/>
          <w:color w:val="000000" w:themeColor="text1"/>
          <w:sz w:val="24"/>
          <w:szCs w:val="24"/>
        </w:rPr>
      </w:pPr>
    </w:p>
    <w:p w14:paraId="180E3BB0" w14:textId="77777777" w:rsidR="009856CA" w:rsidRDefault="009856CA">
      <w:pPr>
        <w:spacing w:after="0" w:line="240" w:lineRule="auto"/>
        <w:ind w:firstLine="539"/>
        <w:jc w:val="both"/>
        <w:rPr>
          <w:rFonts w:ascii="Times New Roman" w:eastAsia="Calibri" w:hAnsi="Times New Roman" w:cs="Times New Roman"/>
          <w:b/>
          <w:color w:val="000000" w:themeColor="text1"/>
          <w:sz w:val="24"/>
          <w:szCs w:val="24"/>
        </w:rPr>
      </w:pPr>
    </w:p>
    <w:p w14:paraId="75148329" w14:textId="77777777" w:rsidR="009856CA" w:rsidRDefault="00A90383">
      <w:pPr>
        <w:numPr>
          <w:ilvl w:val="0"/>
          <w:numId w:val="1"/>
        </w:numPr>
        <w:spacing w:after="0" w:line="24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b/>
          <w:color w:val="000000" w:themeColor="text1"/>
          <w:sz w:val="24"/>
          <w:szCs w:val="24"/>
        </w:rPr>
        <w:t>В Мокшанс</w:t>
      </w:r>
      <w:r>
        <w:rPr>
          <w:rFonts w:ascii="Times New Roman" w:eastAsia="Calibri" w:hAnsi="Times New Roman" w:cs="Times New Roman"/>
          <w:b/>
          <w:color w:val="000000" w:themeColor="text1"/>
          <w:sz w:val="24"/>
          <w:szCs w:val="24"/>
        </w:rPr>
        <w:t>ком районе пенсионеру назначены принудительные меры медицинского характера за кражу вещей из магазина «Магнит».</w:t>
      </w:r>
    </w:p>
    <w:p w14:paraId="2EF8ACE3"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Сотрудниками прокуратуры поддержано государственное обвинение в отношении пенсионера, 1957 года рождения, обвиняемого в совершении преступлений,</w:t>
      </w:r>
      <w:r>
        <w:rPr>
          <w:rFonts w:ascii="Times New Roman" w:eastAsia="Calibri" w:hAnsi="Times New Roman" w:cs="Times New Roman"/>
          <w:color w:val="000000" w:themeColor="text1"/>
          <w:sz w:val="24"/>
          <w:szCs w:val="24"/>
        </w:rPr>
        <w:t xml:space="preserve"> предусмотренных п. «б» ч. 2 ст. 158, п. «б» ч. 2 ст. 158 УК РФ.</w:t>
      </w:r>
    </w:p>
    <w:p w14:paraId="150D5703"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По уголовному делу установлено, что указанный мужчина, находясь в состоянии алкогольного опьянения, с целью тайного хищения чужого имущества, находясь в магазине «Магнит», подобрал ключ к две</w:t>
      </w:r>
      <w:r>
        <w:rPr>
          <w:rFonts w:ascii="Times New Roman" w:eastAsia="Calibri" w:hAnsi="Times New Roman" w:cs="Times New Roman"/>
          <w:color w:val="000000" w:themeColor="text1"/>
          <w:sz w:val="24"/>
          <w:szCs w:val="24"/>
        </w:rPr>
        <w:t xml:space="preserve">рцам ячеек шкафа, предназначенного для временного хранения материальных ценностей покупателей, после чего открыл дверцы и похитил из ячеек хранившиеся там вещи граждан, совершавших в тот момент покупки в магазине «Магнит». </w:t>
      </w:r>
    </w:p>
    <w:p w14:paraId="3BCFB9B3"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Согласно позиции прокурора мужчи</w:t>
      </w:r>
      <w:r>
        <w:rPr>
          <w:rFonts w:ascii="Times New Roman" w:eastAsia="Calibri" w:hAnsi="Times New Roman" w:cs="Times New Roman"/>
          <w:color w:val="000000" w:themeColor="text1"/>
          <w:sz w:val="24"/>
          <w:szCs w:val="24"/>
        </w:rPr>
        <w:t>не в силу его заболевания назначены принудительные меры медицинского характера</w:t>
      </w:r>
    </w:p>
    <w:p w14:paraId="2B13D6EE"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Постановление вступило в законную силу. </w:t>
      </w:r>
    </w:p>
    <w:p w14:paraId="33292634" w14:textId="77777777" w:rsidR="009856CA" w:rsidRDefault="009856CA">
      <w:pPr>
        <w:spacing w:after="0" w:line="240" w:lineRule="auto"/>
        <w:ind w:firstLine="709"/>
        <w:jc w:val="both"/>
        <w:rPr>
          <w:rFonts w:ascii="Times New Roman" w:eastAsia="Calibri" w:hAnsi="Times New Roman" w:cs="Times New Roman"/>
          <w:b/>
          <w:color w:val="000000" w:themeColor="text1"/>
          <w:sz w:val="24"/>
          <w:szCs w:val="24"/>
        </w:rPr>
      </w:pPr>
    </w:p>
    <w:p w14:paraId="4CAB6624" w14:textId="77777777" w:rsidR="009856CA" w:rsidRDefault="00A90383">
      <w:pPr>
        <w:numPr>
          <w:ilvl w:val="0"/>
          <w:numId w:val="1"/>
        </w:numPr>
        <w:spacing w:after="0" w:line="240" w:lineRule="auto"/>
        <w:contextualSpacing/>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Многодетный отец управлял автомобилем в состоянии алкогольного опьянения. </w:t>
      </w:r>
    </w:p>
    <w:p w14:paraId="667A5755"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Прокуратура Мокшанского района поддержала государственное об</w:t>
      </w:r>
      <w:r>
        <w:rPr>
          <w:rFonts w:ascii="Times New Roman" w:eastAsia="Calibri" w:hAnsi="Times New Roman" w:cs="Times New Roman"/>
          <w:color w:val="000000" w:themeColor="text1"/>
          <w:sz w:val="24"/>
          <w:szCs w:val="24"/>
        </w:rPr>
        <w:t xml:space="preserve">винение в отношении мужчины, 1981 года рождения, имеющего троих несовершеннолетних детей, обвиняемого в совершении преступления, предусмотренного ч. 1 ст. 264.1 УК РФ. </w:t>
      </w:r>
    </w:p>
    <w:p w14:paraId="7E753310"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По уголовному делу установлено, что мужчина будучи ранее привлеченный к административно</w:t>
      </w:r>
      <w:r>
        <w:rPr>
          <w:rFonts w:ascii="Times New Roman" w:eastAsia="Calibri" w:hAnsi="Times New Roman" w:cs="Times New Roman"/>
          <w:color w:val="000000" w:themeColor="text1"/>
          <w:sz w:val="24"/>
          <w:szCs w:val="24"/>
        </w:rPr>
        <w:t>й ответственности за управление транспортным средством в состоянии алкогольного опьянения, должных выводов для себя не сделал и  вновь совершил поездку на легковом автомобиле марки «ВАЗ-21214» в нетрезвом виде, на котором передвигался по территории с. Неча</w:t>
      </w:r>
      <w:r>
        <w:rPr>
          <w:rFonts w:ascii="Times New Roman" w:eastAsia="Calibri" w:hAnsi="Times New Roman" w:cs="Times New Roman"/>
          <w:color w:val="000000" w:themeColor="text1"/>
          <w:sz w:val="24"/>
          <w:szCs w:val="24"/>
        </w:rPr>
        <w:t>евка Мокшанского района, где и был задержан сотрудниками ГИБДД. В судебном заседании обвиняемый вину признал, в содеянном раскаялся.</w:t>
      </w:r>
    </w:p>
    <w:p w14:paraId="7134EF2F"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Согласно позиции прокурора мужчине назначено наказание в виде 160 часов обязательных работ, с лишением права управлением тр</w:t>
      </w:r>
      <w:r>
        <w:rPr>
          <w:rFonts w:ascii="Times New Roman" w:eastAsia="Calibri" w:hAnsi="Times New Roman" w:cs="Times New Roman"/>
          <w:color w:val="000000" w:themeColor="text1"/>
          <w:sz w:val="24"/>
          <w:szCs w:val="24"/>
        </w:rPr>
        <w:t xml:space="preserve">анспортными средствами сроком на 2 года. Автомобиль конфискован в доход государства. </w:t>
      </w:r>
    </w:p>
    <w:p w14:paraId="16C8E061"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Приговор вступил в законную силу.</w:t>
      </w:r>
    </w:p>
    <w:p w14:paraId="335497EB" w14:textId="77777777" w:rsidR="009856CA" w:rsidRDefault="009856CA">
      <w:pPr>
        <w:spacing w:after="0" w:line="240" w:lineRule="auto"/>
        <w:jc w:val="both"/>
        <w:rPr>
          <w:rFonts w:ascii="Times New Roman" w:eastAsia="Calibri" w:hAnsi="Times New Roman" w:cs="Times New Roman"/>
          <w:b/>
          <w:color w:val="000000" w:themeColor="text1"/>
          <w:sz w:val="24"/>
          <w:szCs w:val="24"/>
        </w:rPr>
      </w:pPr>
    </w:p>
    <w:p w14:paraId="4F54F26E" w14:textId="77777777" w:rsidR="009856CA" w:rsidRDefault="00A90383">
      <w:pPr>
        <w:numPr>
          <w:ilvl w:val="0"/>
          <w:numId w:val="1"/>
        </w:numPr>
        <w:spacing w:after="0" w:line="240" w:lineRule="auto"/>
        <w:contextualSpacing/>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lastRenderedPageBreak/>
        <w:t xml:space="preserve">Житель Пензенского района получил судимость за езду с поддельным водительским удостоверением. </w:t>
      </w:r>
    </w:p>
    <w:p w14:paraId="08E53A8F"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Прокуратура Мокшанского района поддержала государственное обвинение в отношении уроженца Куйбышевской области, обвиняемого в совершении преступления, предусмотре</w:t>
      </w:r>
      <w:r>
        <w:rPr>
          <w:rFonts w:ascii="Times New Roman" w:eastAsia="Calibri" w:hAnsi="Times New Roman" w:cs="Times New Roman"/>
          <w:color w:val="000000" w:themeColor="text1"/>
          <w:sz w:val="24"/>
          <w:szCs w:val="24"/>
        </w:rPr>
        <w:t xml:space="preserve">нного ч. 3 ст. 327 УК РФ. </w:t>
      </w:r>
    </w:p>
    <w:p w14:paraId="5D043632"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По уголовному делу установлено, что мужчина, находясь в г. Москва, за 30 000 рублей приобрел поддельное водительское удостоверение, которое в последующем хранил и использовал при управлении транспортными средствами. Факт использо</w:t>
      </w:r>
      <w:r>
        <w:rPr>
          <w:rFonts w:ascii="Times New Roman" w:eastAsia="Calibri" w:hAnsi="Times New Roman" w:cs="Times New Roman"/>
          <w:color w:val="000000" w:themeColor="text1"/>
          <w:sz w:val="24"/>
          <w:szCs w:val="24"/>
        </w:rPr>
        <w:t xml:space="preserve">вания им поддельного водительского удостоверения был обнаружен сотрудниками правоохранительных органов в момент его передвижения по автодороге ФАД «М-5» в Мокшанском районе. </w:t>
      </w:r>
    </w:p>
    <w:p w14:paraId="05A0097D"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В судебном заседании обвиняемый вину признал, в содеянном раскаялся.</w:t>
      </w:r>
    </w:p>
    <w:p w14:paraId="6798B469"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Согласно поз</w:t>
      </w:r>
      <w:r>
        <w:rPr>
          <w:rFonts w:ascii="Times New Roman" w:eastAsia="Calibri" w:hAnsi="Times New Roman" w:cs="Times New Roman"/>
          <w:color w:val="000000" w:themeColor="text1"/>
          <w:sz w:val="24"/>
          <w:szCs w:val="24"/>
        </w:rPr>
        <w:t xml:space="preserve">иции прокурора мужчине назначено наказание в виде ограничения свободы сроком на 5 месяцев. Согласно приговору суда поддельное водительское удостоверение подлежит уничтожению. </w:t>
      </w:r>
    </w:p>
    <w:p w14:paraId="684DFC3B"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Приговор  вступил в законную силу.</w:t>
      </w:r>
    </w:p>
    <w:p w14:paraId="12D24658" w14:textId="77777777" w:rsidR="009856CA" w:rsidRDefault="009856CA">
      <w:pPr>
        <w:spacing w:after="0" w:line="240" w:lineRule="auto"/>
        <w:ind w:firstLine="539"/>
        <w:jc w:val="both"/>
        <w:rPr>
          <w:rFonts w:ascii="Times New Roman" w:eastAsia="Calibri" w:hAnsi="Times New Roman" w:cs="Times New Roman"/>
          <w:color w:val="000000" w:themeColor="text1"/>
          <w:sz w:val="24"/>
          <w:szCs w:val="24"/>
        </w:rPr>
      </w:pPr>
    </w:p>
    <w:p w14:paraId="27E14874"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Мокшанским районным судом осужден мужчина, п</w:t>
      </w:r>
      <w:r>
        <w:rPr>
          <w:rFonts w:ascii="Times New Roman" w:eastAsia="Times New Roman" w:hAnsi="Times New Roman" w:cs="Times New Roman"/>
          <w:b/>
          <w:color w:val="000000" w:themeColor="text1"/>
          <w:sz w:val="24"/>
          <w:szCs w:val="24"/>
          <w:lang w:eastAsia="ru-RU"/>
        </w:rPr>
        <w:t xml:space="preserve">о вине которого погибли два человека. </w:t>
      </w:r>
    </w:p>
    <w:p w14:paraId="08A5639C"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Прокуратура Мокшанского района поддержала государственное обвинение в отношении жителя г. Пензы, обвиняемого в совершении преступления, предусмотренного ч. 5 ст. 264 УК РФ. </w:t>
      </w:r>
    </w:p>
    <w:p w14:paraId="4BEB0680"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По уголовному делу установлено, что мужчина, 1961 года рождения, двигаясь по автодороге между населенными пунктами с. Подгорное и с. Широкоис Мокшанского района, в нарушение Правил дорожного движения, совершил выезд на полосу встречного движения, где произ</w:t>
      </w:r>
      <w:r>
        <w:rPr>
          <w:rFonts w:ascii="Times New Roman" w:eastAsia="Times New Roman" w:hAnsi="Times New Roman" w:cs="Times New Roman"/>
          <w:color w:val="000000" w:themeColor="text1"/>
          <w:sz w:val="24"/>
          <w:szCs w:val="24"/>
          <w:lang w:eastAsia="ru-RU"/>
        </w:rPr>
        <w:t xml:space="preserve">вел столкновение с движущемся ему навстречу автомобилем, в котором находились мужчина и женщина, доводящиеся друг другу мужем и женой. При столкновении автомобилей супружеская пара погибла на месте. </w:t>
      </w:r>
    </w:p>
    <w:p w14:paraId="12654A7F"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судебном заседании обвиняемый вину признал частично. В</w:t>
      </w:r>
      <w:r>
        <w:rPr>
          <w:rFonts w:ascii="Times New Roman" w:eastAsia="Times New Roman" w:hAnsi="Times New Roman" w:cs="Times New Roman"/>
          <w:color w:val="000000" w:themeColor="text1"/>
          <w:sz w:val="24"/>
          <w:szCs w:val="24"/>
          <w:lang w:eastAsia="ru-RU"/>
        </w:rPr>
        <w:t xml:space="preserve">месте с тем, в судебном заседании вина подсудимого была доказана в полном объеме. </w:t>
      </w:r>
    </w:p>
    <w:p w14:paraId="52E7B67D"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bookmarkStart w:id="0" w:name="_Hlk201580115"/>
      <w:r>
        <w:rPr>
          <w:rFonts w:ascii="Times New Roman" w:eastAsia="Times New Roman" w:hAnsi="Times New Roman" w:cs="Times New Roman"/>
          <w:color w:val="000000" w:themeColor="text1"/>
          <w:sz w:val="24"/>
          <w:szCs w:val="24"/>
          <w:lang w:eastAsia="ru-RU"/>
        </w:rPr>
        <w:t xml:space="preserve">Согласно позиции прокурора мужчине назначено наказание в виде 3-х лет лишения свободы в колонии-поселении с лишением права управления транспортными средствами на 2 года. </w:t>
      </w:r>
    </w:p>
    <w:p w14:paraId="1E50B6C6"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w:t>
      </w:r>
      <w:r>
        <w:rPr>
          <w:rFonts w:ascii="Times New Roman" w:eastAsia="Times New Roman" w:hAnsi="Times New Roman" w:cs="Times New Roman"/>
          <w:color w:val="000000" w:themeColor="text1"/>
          <w:sz w:val="24"/>
          <w:szCs w:val="24"/>
          <w:lang w:eastAsia="ru-RU"/>
        </w:rPr>
        <w:t>иговор  не вступил в законную силу.</w:t>
      </w:r>
      <w:bookmarkEnd w:id="0"/>
    </w:p>
    <w:p w14:paraId="198089D9" w14:textId="77777777" w:rsidR="009856CA" w:rsidRDefault="009856CA">
      <w:pPr>
        <w:spacing w:after="0" w:line="240" w:lineRule="auto"/>
        <w:ind w:firstLine="709"/>
        <w:jc w:val="both"/>
        <w:rPr>
          <w:rFonts w:ascii="Times New Roman" w:eastAsia="Times New Roman" w:hAnsi="Times New Roman" w:cs="Times New Roman"/>
          <w:color w:val="000000" w:themeColor="text1"/>
          <w:sz w:val="24"/>
          <w:szCs w:val="24"/>
        </w:rPr>
      </w:pPr>
    </w:p>
    <w:p w14:paraId="7334FAFB"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 xml:space="preserve">В Мокшанском районе осужден мужчина, избивший свою сестру. </w:t>
      </w:r>
    </w:p>
    <w:p w14:paraId="528D7561"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Прокуратура приняла участие в рассмотрении уголовного дела по обвинению ранее судимого жителя с. Рамзай Мокшанского района, в совершении преступления, предусмо</w:t>
      </w:r>
      <w:r>
        <w:rPr>
          <w:rFonts w:ascii="Times New Roman" w:eastAsia="Times New Roman" w:hAnsi="Times New Roman" w:cs="Times New Roman"/>
          <w:color w:val="000000" w:themeColor="text1"/>
          <w:sz w:val="24"/>
          <w:szCs w:val="24"/>
          <w:lang w:eastAsia="ru-RU"/>
        </w:rPr>
        <w:t xml:space="preserve">тренного п. «в» ч. 2 ст. 115 УК РФ. </w:t>
      </w:r>
    </w:p>
    <w:p w14:paraId="17DCF05E"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рамках уголовного дела установлено, что мужчина, находясь в состоянии алкогольного опьянения, в ходе ссоры со своей сестрой, нанес ей в область головы не менее двух ударов, находящейся у него в руках лавкой, в результ</w:t>
      </w:r>
      <w:r>
        <w:rPr>
          <w:rFonts w:ascii="Times New Roman" w:eastAsia="Times New Roman" w:hAnsi="Times New Roman" w:cs="Times New Roman"/>
          <w:color w:val="000000" w:themeColor="text1"/>
          <w:sz w:val="24"/>
          <w:szCs w:val="24"/>
          <w:lang w:eastAsia="ru-RU"/>
        </w:rPr>
        <w:t xml:space="preserve">ате чего ей были причинены черепно-мозговая травма, сотрясение головного мозга и ушибленные раны теменно-затылочной области. </w:t>
      </w:r>
    </w:p>
    <w:p w14:paraId="11FE0FBB"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В судебном заседании подсудимый вину признал полностью, в содеянном раскаялся. </w:t>
      </w:r>
    </w:p>
    <w:p w14:paraId="5AAE3AA5"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Согласно позиции прокурора мужчине назначено наказ</w:t>
      </w:r>
      <w:r>
        <w:rPr>
          <w:rFonts w:ascii="Times New Roman" w:eastAsia="Times New Roman" w:hAnsi="Times New Roman" w:cs="Times New Roman"/>
          <w:color w:val="000000" w:themeColor="text1"/>
          <w:sz w:val="24"/>
          <w:szCs w:val="24"/>
          <w:lang w:eastAsia="ru-RU"/>
        </w:rPr>
        <w:t xml:space="preserve">ание в виде 10 месяцев лишения свободы в колонии строгого режима.  </w:t>
      </w:r>
    </w:p>
    <w:p w14:paraId="690CB13E"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Приговор вступил в законную силу.</w:t>
      </w:r>
    </w:p>
    <w:p w14:paraId="26F8878B" w14:textId="77777777" w:rsidR="009856CA" w:rsidRDefault="009856CA">
      <w:pPr>
        <w:spacing w:after="0" w:line="240" w:lineRule="auto"/>
        <w:ind w:firstLine="709"/>
        <w:jc w:val="both"/>
        <w:rPr>
          <w:rFonts w:ascii="Times New Roman" w:eastAsia="Times New Roman" w:hAnsi="Times New Roman" w:cs="Times New Roman"/>
          <w:color w:val="000000" w:themeColor="text1"/>
          <w:sz w:val="24"/>
          <w:szCs w:val="24"/>
        </w:rPr>
      </w:pPr>
    </w:p>
    <w:p w14:paraId="2774A82E" w14:textId="77777777" w:rsidR="009856CA" w:rsidRDefault="009856CA">
      <w:pPr>
        <w:spacing w:after="0" w:line="240" w:lineRule="auto"/>
        <w:ind w:firstLine="709"/>
        <w:jc w:val="both"/>
        <w:rPr>
          <w:rFonts w:ascii="Times New Roman" w:eastAsia="Times New Roman" w:hAnsi="Times New Roman" w:cs="Times New Roman"/>
          <w:color w:val="000000" w:themeColor="text1"/>
          <w:sz w:val="24"/>
          <w:szCs w:val="24"/>
        </w:rPr>
      </w:pPr>
    </w:p>
    <w:p w14:paraId="4164A788" w14:textId="77777777" w:rsidR="009856CA" w:rsidRDefault="009856CA">
      <w:pPr>
        <w:spacing w:after="0" w:line="240" w:lineRule="auto"/>
        <w:ind w:firstLine="709"/>
        <w:jc w:val="both"/>
        <w:rPr>
          <w:rFonts w:ascii="Times New Roman" w:eastAsia="Times New Roman" w:hAnsi="Times New Roman" w:cs="Times New Roman"/>
          <w:color w:val="000000" w:themeColor="text1"/>
          <w:sz w:val="24"/>
          <w:szCs w:val="24"/>
        </w:rPr>
      </w:pPr>
    </w:p>
    <w:p w14:paraId="4D7BD66F"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lastRenderedPageBreak/>
        <w:t xml:space="preserve">По решению суда органы местного самоуправления оборудовали административные здания мнемосхемами. </w:t>
      </w:r>
    </w:p>
    <w:p w14:paraId="22DE4BD9"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В соответствии с ч. 1 ст. 15 Федерального закона от 24 ноября 1995 г. № 181-ФЗ «О социальной защите инвалидов в Российской Федерации», организации независимо </w:t>
      </w:r>
      <w:r>
        <w:rPr>
          <w:rFonts w:ascii="Times New Roman" w:eastAsia="Times New Roman" w:hAnsi="Times New Roman" w:cs="Times New Roman"/>
          <w:color w:val="000000" w:themeColor="text1"/>
          <w:sz w:val="24"/>
          <w:szCs w:val="24"/>
          <w:lang w:eastAsia="ru-RU"/>
        </w:rPr>
        <w:t>от организационно-правовых форм, создают условия инвалидам для беспрепятственного доступа к объектам социальной инфраструктуры федеральные органы государственной власти, органы государственной власти субъектов Российской Федерации, органы местного самоупра</w:t>
      </w:r>
      <w:r>
        <w:rPr>
          <w:rFonts w:ascii="Times New Roman" w:eastAsia="Times New Roman" w:hAnsi="Times New Roman" w:cs="Times New Roman"/>
          <w:color w:val="000000" w:themeColor="text1"/>
          <w:sz w:val="24"/>
          <w:szCs w:val="24"/>
          <w:lang w:eastAsia="ru-RU"/>
        </w:rPr>
        <w:t xml:space="preserve">вления. </w:t>
      </w:r>
    </w:p>
    <w:p w14:paraId="45109069"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Соответствующие требования, предъявляемые к оборудованию входа помещений, закреплены в Приказе Минстроя России от 30.12.2020 № 904/пр «Об утверждении СП 59.13330.2020 «СНиП 35-01-2001 Доступность зданий и сооружений для маломобильных групп населен</w:t>
      </w:r>
      <w:r>
        <w:rPr>
          <w:rFonts w:ascii="Times New Roman" w:eastAsia="Times New Roman" w:hAnsi="Times New Roman" w:cs="Times New Roman"/>
          <w:color w:val="000000" w:themeColor="text1"/>
          <w:sz w:val="24"/>
          <w:szCs w:val="24"/>
          <w:lang w:eastAsia="ru-RU"/>
        </w:rPr>
        <w:t>ия» (далее - Свод правил).</w:t>
      </w:r>
    </w:p>
    <w:p w14:paraId="2780D80C"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Пунктом 6.5.12 Свода правил установлено, в зданиях с массовым пребыванием людей (пассажирские здания вокзалов всех видов транспорта, организации социального обслуживания, общественные здания административного назначения, многофун</w:t>
      </w:r>
      <w:r>
        <w:rPr>
          <w:rFonts w:ascii="Times New Roman" w:eastAsia="Times New Roman" w:hAnsi="Times New Roman" w:cs="Times New Roman"/>
          <w:color w:val="000000" w:themeColor="text1"/>
          <w:sz w:val="24"/>
          <w:szCs w:val="24"/>
          <w:lang w:eastAsia="ru-RU"/>
        </w:rPr>
        <w:t>кциональные комплексы и т.п.) для инвалидов по зрению следует устанавливать тактильные или тактильно-звуковые схемы, отображающие информацию о размещении и назначении помещений в здании. Они должны размещаться в вестибюле вблизи входа по возможности с прав</w:t>
      </w:r>
      <w:r>
        <w:rPr>
          <w:rFonts w:ascii="Times New Roman" w:eastAsia="Times New Roman" w:hAnsi="Times New Roman" w:cs="Times New Roman"/>
          <w:color w:val="000000" w:themeColor="text1"/>
          <w:sz w:val="24"/>
          <w:szCs w:val="24"/>
          <w:lang w:eastAsia="ru-RU"/>
        </w:rPr>
        <w:t>ой стороны по ходу движения на расстоянии не более 4 м от входа в здание.</w:t>
      </w:r>
    </w:p>
    <w:p w14:paraId="14ED1E47"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Однако, проведенной проверкой установлено, что в нарушение норм указанного законодательства, при входе в здания администраций органов местного самоуправления Мокшанского района не им</w:t>
      </w:r>
      <w:r>
        <w:rPr>
          <w:rFonts w:ascii="Times New Roman" w:eastAsia="Times New Roman" w:hAnsi="Times New Roman" w:cs="Times New Roman"/>
          <w:color w:val="000000" w:themeColor="text1"/>
          <w:sz w:val="24"/>
          <w:szCs w:val="24"/>
          <w:lang w:eastAsia="ru-RU"/>
        </w:rPr>
        <w:t xml:space="preserve">еется информационных тактильных мнемосхем для инвалидов по зрению. </w:t>
      </w:r>
    </w:p>
    <w:p w14:paraId="67AF3C11"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w:t>
      </w:r>
      <w:r>
        <w:rPr>
          <w:rFonts w:ascii="Times New Roman" w:eastAsia="Times New Roman" w:hAnsi="Times New Roman" w:cs="Times New Roman"/>
          <w:color w:val="000000" w:themeColor="text1"/>
          <w:sz w:val="24"/>
          <w:szCs w:val="24"/>
          <w:lang w:eastAsia="ru-RU"/>
        </w:rPr>
        <w:t>ьной политики государства в отношении инвалидов, направленной на достижение равных с другими гражданами возможностей в реализации гражданских, экономических, политических и других прав и свобод.</w:t>
      </w:r>
    </w:p>
    <w:p w14:paraId="48A053CF"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По факту допущенных нарушений прокуратурой района в Мокшански</w:t>
      </w:r>
      <w:r>
        <w:rPr>
          <w:rFonts w:ascii="Times New Roman" w:eastAsia="Times New Roman" w:hAnsi="Times New Roman" w:cs="Times New Roman"/>
          <w:color w:val="000000" w:themeColor="text1"/>
          <w:sz w:val="24"/>
          <w:szCs w:val="24"/>
          <w:lang w:eastAsia="ru-RU"/>
        </w:rPr>
        <w:t xml:space="preserve">й районный суд предъявлены исковые заявления об обязании органов местного самоуправления оборудовать здания административных зданий мнемосхемами. Иски прокурора рассмотрены и удовлетворены, решения реально исполнены.  </w:t>
      </w:r>
    </w:p>
    <w:p w14:paraId="49BBFACC" w14:textId="77777777" w:rsidR="009856CA" w:rsidRDefault="009856CA">
      <w:pPr>
        <w:spacing w:after="0" w:line="240" w:lineRule="auto"/>
        <w:ind w:firstLine="709"/>
        <w:jc w:val="both"/>
        <w:rPr>
          <w:rFonts w:ascii="Times New Roman" w:eastAsia="Times New Roman" w:hAnsi="Times New Roman" w:cs="Times New Roman"/>
          <w:color w:val="000000" w:themeColor="text1"/>
          <w:sz w:val="24"/>
          <w:szCs w:val="24"/>
        </w:rPr>
      </w:pPr>
    </w:p>
    <w:p w14:paraId="4B9152B4"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Прокуратура предъявила в суд админис</w:t>
      </w:r>
      <w:r>
        <w:rPr>
          <w:rFonts w:ascii="Times New Roman" w:eastAsia="Times New Roman" w:hAnsi="Times New Roman" w:cs="Times New Roman"/>
          <w:b/>
          <w:color w:val="000000" w:themeColor="text1"/>
          <w:sz w:val="24"/>
          <w:szCs w:val="24"/>
          <w:lang w:eastAsia="ru-RU"/>
        </w:rPr>
        <w:t xml:space="preserve">тративные иски к органам местного самоуправления о ликвидации свалок твердых бытовых отходов (ТБО). </w:t>
      </w:r>
    </w:p>
    <w:p w14:paraId="211EA121"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Прокуратурой Мокшанского проведена проверка исполнения органами местного самоуправления законодательства об охране окружающей среды, в ходе которой выявлен</w:t>
      </w:r>
      <w:r>
        <w:rPr>
          <w:rFonts w:ascii="Times New Roman" w:eastAsia="Times New Roman" w:hAnsi="Times New Roman" w:cs="Times New Roman"/>
          <w:color w:val="000000" w:themeColor="text1"/>
          <w:sz w:val="24"/>
          <w:szCs w:val="24"/>
          <w:lang w:eastAsia="ru-RU"/>
        </w:rPr>
        <w:t xml:space="preserve">ы следующие нарушения. </w:t>
      </w:r>
    </w:p>
    <w:p w14:paraId="2F182B62"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в </w:t>
      </w:r>
      <w:r>
        <w:rPr>
          <w:rFonts w:ascii="Times New Roman" w:eastAsia="Times New Roman" w:hAnsi="Times New Roman" w:cs="Times New Roman"/>
          <w:color w:val="000000" w:themeColor="text1"/>
          <w:sz w:val="24"/>
          <w:szCs w:val="24"/>
          <w:lang w:eastAsia="ru-RU"/>
        </w:rPr>
        <w:t>частности,  участие в организации деятельности по сбору (в том числе раздельному сбору) и транспортированию твердых коммунальных отходов.</w:t>
      </w:r>
    </w:p>
    <w:p w14:paraId="4D451183"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Согласно статье 8 Федерального закона от 24.06.1998 № 89-ФЗ «Об отходах производства и потребления» к полномочиям орга</w:t>
      </w:r>
      <w:r>
        <w:rPr>
          <w:rFonts w:ascii="Times New Roman" w:eastAsia="Times New Roman" w:hAnsi="Times New Roman" w:cs="Times New Roman"/>
          <w:color w:val="000000" w:themeColor="text1"/>
          <w:sz w:val="24"/>
          <w:szCs w:val="24"/>
          <w:lang w:eastAsia="ru-RU"/>
        </w:rPr>
        <w:t>нов местного самоуправления городских поселений в области обращения с отходами относится участие в организации деятельности по сбору (в том числе раздельному сбору) и транспортированию твердых коммунальных отходов на территориях соответствующих поселений.</w:t>
      </w:r>
    </w:p>
    <w:p w14:paraId="6DBDB04B"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lastRenderedPageBreak/>
        <w:t>Статьей 13 Федерального закона от 24.06.1998  № 89-ФЗ определено, что территории муниципальных образований подлежат регулярной очистке от отходов в соответствии с экологическими, санитарными и иными требованиями.</w:t>
      </w:r>
    </w:p>
    <w:p w14:paraId="2121280E"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Вопреки изложенным правовым нормам на терри</w:t>
      </w:r>
      <w:r>
        <w:rPr>
          <w:rFonts w:ascii="Times New Roman" w:eastAsia="Times New Roman" w:hAnsi="Times New Roman" w:cs="Times New Roman"/>
          <w:color w:val="000000" w:themeColor="text1"/>
          <w:sz w:val="24"/>
          <w:szCs w:val="24"/>
          <w:lang w:eastAsia="ru-RU"/>
        </w:rPr>
        <w:t>ториях муниципальных образований Мокшанского района должным образом не организована деятельность по сбору (в том числе раздельному сбору) и транспортированию твердых коммунальных отходов, не исполняются обязанности по регулярной очистке территории муниципа</w:t>
      </w:r>
      <w:r>
        <w:rPr>
          <w:rFonts w:ascii="Times New Roman" w:eastAsia="Times New Roman" w:hAnsi="Times New Roman" w:cs="Times New Roman"/>
          <w:color w:val="000000" w:themeColor="text1"/>
          <w:sz w:val="24"/>
          <w:szCs w:val="24"/>
          <w:lang w:eastAsia="ru-RU"/>
        </w:rPr>
        <w:t>льного образования от отходов в соответствии с экологическими, санитарными требованиями, что привело к образованию несанкционированных свалок.</w:t>
      </w:r>
    </w:p>
    <w:p w14:paraId="100A6FD7"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По факту допущенных нарушений прокуратурой района в Мокшанский районный суд предъявлены исковые заявления об обяз</w:t>
      </w:r>
      <w:r>
        <w:rPr>
          <w:rFonts w:ascii="Times New Roman" w:eastAsia="Times New Roman" w:hAnsi="Times New Roman" w:cs="Times New Roman"/>
          <w:color w:val="000000" w:themeColor="text1"/>
          <w:sz w:val="24"/>
          <w:szCs w:val="24"/>
          <w:lang w:eastAsia="ru-RU"/>
        </w:rPr>
        <w:t xml:space="preserve">ании органов местного самоуправления ликвидировать несанкционированные свалки ТБО, которые находятся на рассмотрении. </w:t>
      </w:r>
    </w:p>
    <w:p w14:paraId="7B713AE8" w14:textId="77777777" w:rsidR="009856CA" w:rsidRDefault="009856CA">
      <w:pPr>
        <w:spacing w:after="0" w:line="240" w:lineRule="auto"/>
        <w:jc w:val="both"/>
        <w:rPr>
          <w:rFonts w:ascii="Times New Roman" w:eastAsia="Times New Roman" w:hAnsi="Times New Roman" w:cs="Times New Roman"/>
          <w:color w:val="000000" w:themeColor="text1"/>
          <w:sz w:val="24"/>
          <w:szCs w:val="24"/>
        </w:rPr>
      </w:pPr>
    </w:p>
    <w:p w14:paraId="41EDD223"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По инициативе прокуратуры органами местного самоуправления утверждены административные регламенты предоставления муниципальной услуги по</w:t>
      </w:r>
      <w:r>
        <w:rPr>
          <w:rFonts w:ascii="Times New Roman" w:eastAsia="Times New Roman" w:hAnsi="Times New Roman" w:cs="Times New Roman"/>
          <w:b/>
          <w:color w:val="000000" w:themeColor="text1"/>
          <w:sz w:val="24"/>
          <w:szCs w:val="24"/>
          <w:lang w:eastAsia="ru-RU"/>
        </w:rPr>
        <w:t xml:space="preserve"> выдаче разрешений на захоронение</w:t>
      </w:r>
    </w:p>
    <w:p w14:paraId="5BA36C4B"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Прокуратурой Мокшанского района проведена проверка соблюдения законодательства о похоронном деле и погребении, в ходе которой выявлены следующие нарушения. </w:t>
      </w:r>
    </w:p>
    <w:p w14:paraId="277E6272"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Установлено, что на территории муниципальных образований приняты </w:t>
      </w:r>
      <w:r>
        <w:rPr>
          <w:rFonts w:ascii="Times New Roman" w:eastAsia="Times New Roman" w:hAnsi="Times New Roman" w:cs="Times New Roman"/>
          <w:color w:val="000000" w:themeColor="text1"/>
          <w:sz w:val="24"/>
          <w:szCs w:val="24"/>
          <w:lang w:eastAsia="ru-RU"/>
        </w:rPr>
        <w:t>и действуют Положения об организации похоронного дела на соответствующих территориях (далее – Положение), которые регулируют отношения, связанные с погребением умерших, и устанавливают: гарантии погребения умершего с учетом волеизъявления, выраженного лицо</w:t>
      </w:r>
      <w:r>
        <w:rPr>
          <w:rFonts w:ascii="Times New Roman" w:eastAsia="Times New Roman" w:hAnsi="Times New Roman" w:cs="Times New Roman"/>
          <w:color w:val="000000" w:themeColor="text1"/>
          <w:sz w:val="24"/>
          <w:szCs w:val="24"/>
          <w:lang w:eastAsia="ru-RU"/>
        </w:rPr>
        <w:t>м при жизни, и пожелания родственников; гарантии предоставления материальной и иной помощи для погребения умершего; санитарные и экологические требования к выбору и содержанию мест погребения; порядок организации похоронного дела в сельсовете (п. 1.2 Полож</w:t>
      </w:r>
      <w:r>
        <w:rPr>
          <w:rFonts w:ascii="Times New Roman" w:eastAsia="Times New Roman" w:hAnsi="Times New Roman" w:cs="Times New Roman"/>
          <w:color w:val="000000" w:themeColor="text1"/>
          <w:sz w:val="24"/>
          <w:szCs w:val="24"/>
          <w:lang w:eastAsia="ru-RU"/>
        </w:rPr>
        <w:t xml:space="preserve">ения), и являются обязательными для физических и юридических лиц, осуществляющих деятельность в сфере похоронного дела на территории сельсовета (п. 1.3 Положения). </w:t>
      </w:r>
    </w:p>
    <w:p w14:paraId="36938A27"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Как следует из п. 3.1.1 Положения, разрешение на подзахоронение в родственную могилу или се</w:t>
      </w:r>
      <w:r>
        <w:rPr>
          <w:rFonts w:ascii="Times New Roman" w:eastAsia="Times New Roman" w:hAnsi="Times New Roman" w:cs="Times New Roman"/>
          <w:color w:val="000000" w:themeColor="text1"/>
          <w:sz w:val="24"/>
          <w:szCs w:val="24"/>
          <w:lang w:eastAsia="ru-RU"/>
        </w:rPr>
        <w:t>мейное (родовое) захоронение выдается специалистом администрации на основании следующих документов: свидетельства о смерти умершего (погибшего), выдаваемого органами ЗАГС, или медицинского свидетельства о смерти умершего (погибшего); подлинного свидетельст</w:t>
      </w:r>
      <w:r>
        <w:rPr>
          <w:rFonts w:ascii="Times New Roman" w:eastAsia="Times New Roman" w:hAnsi="Times New Roman" w:cs="Times New Roman"/>
          <w:color w:val="000000" w:themeColor="text1"/>
          <w:sz w:val="24"/>
          <w:szCs w:val="24"/>
          <w:lang w:eastAsia="ru-RU"/>
        </w:rPr>
        <w:t>ва о смерти лица, ранее погребенного на данном месте захоронения либо документов, подтверждающих факт родственных отношений между умершим (погибшим) и лицом, ранее погребенном на данном месте захоронения; удостоверения о захоронении (при наличии); письменн</w:t>
      </w:r>
      <w:r>
        <w:rPr>
          <w:rFonts w:ascii="Times New Roman" w:eastAsia="Times New Roman" w:hAnsi="Times New Roman" w:cs="Times New Roman"/>
          <w:color w:val="000000" w:themeColor="text1"/>
          <w:sz w:val="24"/>
          <w:szCs w:val="24"/>
          <w:lang w:eastAsia="ru-RU"/>
        </w:rPr>
        <w:t>ого заявления лица, осуществляющего организацию погребения, о подзахоронении на месте семейного (родового) захоронения.</w:t>
      </w:r>
    </w:p>
    <w:p w14:paraId="5527D2BB"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Разрешение на подзахоронение в родственную могилу или семейное (родовое) захоронение может быть выдано в случае, если умерший (погибший)</w:t>
      </w:r>
      <w:r>
        <w:rPr>
          <w:rFonts w:ascii="Times New Roman" w:eastAsia="Times New Roman" w:hAnsi="Times New Roman" w:cs="Times New Roman"/>
          <w:color w:val="000000" w:themeColor="text1"/>
          <w:sz w:val="24"/>
          <w:szCs w:val="24"/>
          <w:lang w:eastAsia="ru-RU"/>
        </w:rPr>
        <w:t xml:space="preserve"> является супругом (супругой), сыном, дочерью, усыновителем, усыновленным, родным братом, родной сестрой, внуком, внучкой, дедушкой, бабушкой захороненного лица.</w:t>
      </w:r>
    </w:p>
    <w:p w14:paraId="73CC4498"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Из данной нормы следует, что указанные правоотношения урегулируются в рамках предоставления му</w:t>
      </w:r>
      <w:r>
        <w:rPr>
          <w:rFonts w:ascii="Times New Roman" w:eastAsia="Times New Roman" w:hAnsi="Times New Roman" w:cs="Times New Roman"/>
          <w:color w:val="000000" w:themeColor="text1"/>
          <w:sz w:val="24"/>
          <w:szCs w:val="24"/>
          <w:lang w:eastAsia="ru-RU"/>
        </w:rPr>
        <w:t xml:space="preserve">ниципальных услуг. </w:t>
      </w:r>
    </w:p>
    <w:p w14:paraId="7E70744D"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Согласно пункту 1 части 1 статьи 6 Федерального закона от 27.07.2010 № 210-ФЗ органы, предоставляющие государственные услуги, и органы, предоставляющие муниципальные услуги, обязаны предоставлять государственные или муниципальные услуги</w:t>
      </w:r>
      <w:r>
        <w:rPr>
          <w:rFonts w:ascii="Times New Roman" w:eastAsia="Times New Roman" w:hAnsi="Times New Roman" w:cs="Times New Roman"/>
          <w:color w:val="000000" w:themeColor="text1"/>
          <w:sz w:val="24"/>
          <w:szCs w:val="24"/>
          <w:lang w:eastAsia="ru-RU"/>
        </w:rPr>
        <w:t xml:space="preserve"> в соответствии с административными регламентами.</w:t>
      </w:r>
    </w:p>
    <w:p w14:paraId="3B2A9C31"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Установлено, что администрации сельсоветов Мокшанского района оказывают муниципальную услугу по выдаче разрешений на захоронение (перезахоронение) и подзахоронение</w:t>
      </w:r>
      <w:r>
        <w:rPr>
          <w:rFonts w:ascii="Times New Roman" w:eastAsia="Times New Roman" w:hAnsi="Times New Roman" w:cs="Times New Roman"/>
          <w:color w:val="000000" w:themeColor="text1"/>
          <w:sz w:val="24"/>
          <w:szCs w:val="24"/>
          <w:lang w:eastAsia="ru-RU"/>
        </w:rPr>
        <w:t xml:space="preserve"> на гражданских кладбищах муниципального образования.</w:t>
      </w:r>
    </w:p>
    <w:p w14:paraId="6CB6E521"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lastRenderedPageBreak/>
        <w:t>Однако, в нарушение указанного законодательства органами местного самоуправления не разработан и не утвержден административный регламент предоставления муниципальной услуги по выдаче разрешений на захор</w:t>
      </w:r>
      <w:r>
        <w:rPr>
          <w:rFonts w:ascii="Times New Roman" w:eastAsia="Times New Roman" w:hAnsi="Times New Roman" w:cs="Times New Roman"/>
          <w:color w:val="000000" w:themeColor="text1"/>
          <w:sz w:val="24"/>
          <w:szCs w:val="24"/>
          <w:lang w:eastAsia="ru-RU"/>
        </w:rPr>
        <w:t>онение (перезахоронение) и подзахоронение на гражданских кладбищах муниципального образования, что затрудняет возможность предоставления гражданам и юридическим лицам указанной муниципальной услуги и не позволяет оценить процедуру, сроки, законность и посл</w:t>
      </w:r>
      <w:r>
        <w:rPr>
          <w:rFonts w:ascii="Times New Roman" w:eastAsia="Times New Roman" w:hAnsi="Times New Roman" w:cs="Times New Roman"/>
          <w:color w:val="000000" w:themeColor="text1"/>
          <w:sz w:val="24"/>
          <w:szCs w:val="24"/>
          <w:lang w:eastAsia="ru-RU"/>
        </w:rPr>
        <w:t xml:space="preserve">едствия ее предоставления. В связи с чем, прокуратурой района в адрес органов местного самоуправления внесены представления об устранении указанных нарушений, которые рассмотрены и удовлетворены, соответствующие административные регламенты разработаны. </w:t>
      </w:r>
    </w:p>
    <w:p w14:paraId="3F812151" w14:textId="77777777" w:rsidR="009856CA" w:rsidRDefault="009856CA">
      <w:pPr>
        <w:spacing w:after="0" w:line="240" w:lineRule="auto"/>
        <w:ind w:firstLine="709"/>
        <w:jc w:val="both"/>
        <w:rPr>
          <w:rFonts w:ascii="Times New Roman" w:eastAsia="Times New Roman" w:hAnsi="Times New Roman" w:cs="Times New Roman"/>
          <w:color w:val="000000" w:themeColor="text1"/>
          <w:sz w:val="24"/>
          <w:szCs w:val="24"/>
        </w:rPr>
      </w:pPr>
    </w:p>
    <w:p w14:paraId="57E803DB" w14:textId="77777777" w:rsidR="009856CA" w:rsidRDefault="00A90383">
      <w:pPr>
        <w:numPr>
          <w:ilvl w:val="0"/>
          <w:numId w:val="1"/>
        </w:numPr>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lang w:eastAsia="ru-RU"/>
        </w:rPr>
        <w:t xml:space="preserve"> Прокуратура Мокшанского района выявила объект культурного наследия без хозяина</w:t>
      </w:r>
    </w:p>
    <w:p w14:paraId="7AE8C3D1"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Прокуратурой Мокшанского района проведена проверка исполнения законодательства об объектах культурного наследия и в сфере муниципальной собственности, в ходе которой выявлены с</w:t>
      </w:r>
      <w:r>
        <w:rPr>
          <w:rFonts w:ascii="Times New Roman" w:eastAsia="Times New Roman" w:hAnsi="Times New Roman" w:cs="Times New Roman"/>
          <w:color w:val="000000" w:themeColor="text1"/>
          <w:sz w:val="24"/>
          <w:szCs w:val="24"/>
          <w:lang w:eastAsia="ru-RU"/>
        </w:rPr>
        <w:t xml:space="preserve">ледующие нарушения. </w:t>
      </w:r>
    </w:p>
    <w:p w14:paraId="4EAD3245"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Согласно Федеральному закону от 25.06.2002 № 73-ФЗ «Об объектах культурного наследия (памятниках истории и культуры) народов Российской Федерации» объекты культурного наследия (памятники истории и культуры) народов Российской Федерации</w:t>
      </w:r>
      <w:r>
        <w:rPr>
          <w:rFonts w:ascii="Times New Roman" w:eastAsia="Times New Roman" w:hAnsi="Times New Roman" w:cs="Times New Roman"/>
          <w:color w:val="000000" w:themeColor="text1"/>
          <w:sz w:val="24"/>
          <w:szCs w:val="24"/>
          <w:lang w:eastAsia="ru-RU"/>
        </w:rPr>
        <w:t xml:space="preserve">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 В Российской Федерации гарантируется сохранность объектов культурного наследия (памятников исто</w:t>
      </w:r>
      <w:r>
        <w:rPr>
          <w:rFonts w:ascii="Times New Roman" w:eastAsia="Times New Roman" w:hAnsi="Times New Roman" w:cs="Times New Roman"/>
          <w:color w:val="000000" w:themeColor="text1"/>
          <w:sz w:val="24"/>
          <w:szCs w:val="24"/>
          <w:lang w:eastAsia="ru-RU"/>
        </w:rPr>
        <w:t>рии и культуры) народов Российской Федерации в интересах настоящего и будущего поколений многонационального народа Российской Федерации.</w:t>
      </w:r>
    </w:p>
    <w:p w14:paraId="656E58F5"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На основании ст. 9.3 Федерального закона от 25.06.2002 № 73-ФЗ к полномочиям органов местного самоуправления в области </w:t>
      </w:r>
      <w:r>
        <w:rPr>
          <w:rFonts w:ascii="Times New Roman" w:eastAsia="Times New Roman" w:hAnsi="Times New Roman" w:cs="Times New Roman"/>
          <w:color w:val="000000" w:themeColor="text1"/>
          <w:sz w:val="24"/>
          <w:szCs w:val="24"/>
          <w:lang w:eastAsia="ru-RU"/>
        </w:rPr>
        <w:t>сохранения, использования, популяризации и государственной охраны объектов культурного наследия относятся, в частности, сохранение, использование и популяризация объектов культурного наследия, находящихся в собственности муниципальных образований; государс</w:t>
      </w:r>
      <w:r>
        <w:rPr>
          <w:rFonts w:ascii="Times New Roman" w:eastAsia="Times New Roman" w:hAnsi="Times New Roman" w:cs="Times New Roman"/>
          <w:color w:val="000000" w:themeColor="text1"/>
          <w:sz w:val="24"/>
          <w:szCs w:val="24"/>
          <w:lang w:eastAsia="ru-RU"/>
        </w:rPr>
        <w:t>твенная охрана объектов культурного наследия местного (муниципального) значения.</w:t>
      </w:r>
    </w:p>
    <w:p w14:paraId="55578B51"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ходе проведенной проверки установлено, что решением Законодательного Собрания Пензенской области от 15.06.1995 № 180-9 утвержден Перечень памятников истории и культуры Пензе</w:t>
      </w:r>
      <w:r>
        <w:rPr>
          <w:rFonts w:ascii="Times New Roman" w:eastAsia="Times New Roman" w:hAnsi="Times New Roman" w:cs="Times New Roman"/>
          <w:color w:val="000000" w:themeColor="text1"/>
          <w:sz w:val="24"/>
          <w:szCs w:val="24"/>
          <w:lang w:eastAsia="ru-RU"/>
        </w:rPr>
        <w:t>нской области, передаваемых в государственную собственность Пензенской области (далее – Перечень). Согласно данному решению в Перечень входит бюст писателя М. Загоскина, датированный 1978 годом, расположенный в с. Рамзай Мокшанского района Пензенской облас</w:t>
      </w:r>
      <w:r>
        <w:rPr>
          <w:rFonts w:ascii="Times New Roman" w:eastAsia="Times New Roman" w:hAnsi="Times New Roman" w:cs="Times New Roman"/>
          <w:color w:val="000000" w:themeColor="text1"/>
          <w:sz w:val="24"/>
          <w:szCs w:val="24"/>
          <w:lang w:eastAsia="ru-RU"/>
        </w:rPr>
        <w:t xml:space="preserve">ти, и являющийся памятником искусства. </w:t>
      </w:r>
    </w:p>
    <w:p w14:paraId="1A8873E0"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Однако, собственника указанный памятник искусства не имеет, не поставлен на учет в качестве бесхозяйного объекта и не принят в муниципальную собственность в установленном законом порядке.</w:t>
      </w:r>
    </w:p>
    <w:p w14:paraId="7FD21CDB"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Таким образом, орган местног</w:t>
      </w:r>
      <w:r>
        <w:rPr>
          <w:rFonts w:ascii="Times New Roman" w:eastAsia="Times New Roman" w:hAnsi="Times New Roman" w:cs="Times New Roman"/>
          <w:color w:val="000000" w:themeColor="text1"/>
          <w:sz w:val="24"/>
          <w:szCs w:val="24"/>
          <w:lang w:eastAsia="ru-RU"/>
        </w:rPr>
        <w:t>о самоуправления является единственным органом, обладающим правом подачи заявления о постановке имущества на учет в качестве бесхозяйного для последующего принятия памятника искусства – бюста писателя М. Загоскина, датированного 1978 годом, в муниципальную</w:t>
      </w:r>
      <w:r>
        <w:rPr>
          <w:rFonts w:ascii="Times New Roman" w:eastAsia="Times New Roman" w:hAnsi="Times New Roman" w:cs="Times New Roman"/>
          <w:color w:val="000000" w:themeColor="text1"/>
          <w:sz w:val="24"/>
          <w:szCs w:val="24"/>
          <w:lang w:eastAsia="ru-RU"/>
        </w:rPr>
        <w:t xml:space="preserve"> собственность и его обслуживания. В связи с чем, в адрес главы администрации Рамзайского сельсовета внесено представление об устранении указанных нарушений, которое рассмотрено и удовлетворено, приняты меры к устранению нарушений.  </w:t>
      </w:r>
    </w:p>
    <w:p w14:paraId="3AA9FE83" w14:textId="77777777" w:rsidR="009856CA" w:rsidRDefault="009856CA">
      <w:pPr>
        <w:spacing w:after="0" w:line="240" w:lineRule="auto"/>
        <w:ind w:firstLine="709"/>
        <w:jc w:val="both"/>
        <w:rPr>
          <w:rFonts w:ascii="Times New Roman" w:eastAsia="Times New Roman" w:hAnsi="Times New Roman" w:cs="Times New Roman"/>
          <w:color w:val="000000" w:themeColor="text1"/>
          <w:sz w:val="24"/>
          <w:szCs w:val="24"/>
        </w:rPr>
      </w:pPr>
    </w:p>
    <w:p w14:paraId="2695B24C"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Прокуратурой района п</w:t>
      </w:r>
      <w:r>
        <w:rPr>
          <w:rFonts w:ascii="Times New Roman" w:eastAsia="Times New Roman" w:hAnsi="Times New Roman" w:cs="Times New Roman"/>
          <w:b/>
          <w:color w:val="000000" w:themeColor="text1"/>
          <w:sz w:val="24"/>
          <w:szCs w:val="24"/>
          <w:lang w:eastAsia="ru-RU"/>
        </w:rPr>
        <w:t xml:space="preserve">риняты меры к уличному освещению.  </w:t>
      </w:r>
    </w:p>
    <w:p w14:paraId="57E5C4C1"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Прокуратурой Мокшанского района проведена проверка соблюдения законодательства о безопасности дорожного движения и ЖКХ в части организации уличного (искусственного) освещения на территории Богородского сельсовета Мокшанс</w:t>
      </w:r>
      <w:r>
        <w:rPr>
          <w:rFonts w:ascii="Times New Roman" w:eastAsia="Times New Roman" w:hAnsi="Times New Roman" w:cs="Times New Roman"/>
          <w:color w:val="000000" w:themeColor="text1"/>
          <w:sz w:val="24"/>
          <w:szCs w:val="24"/>
          <w:lang w:eastAsia="ru-RU"/>
        </w:rPr>
        <w:t xml:space="preserve">кого района, в ходе которой выявлены следующие нарушения. </w:t>
      </w:r>
    </w:p>
    <w:p w14:paraId="24BA1454"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lastRenderedPageBreak/>
        <w:t xml:space="preserve">  Согласно пункту 5 статьи 3 Федерального закона от 08.11.2007 года № 257-ФЗ «Об автомобильных дорогах и о дорожной деятельности в Российской Федерации и о внесений изменений в отдельные законодате</w:t>
      </w:r>
      <w:r>
        <w:rPr>
          <w:rFonts w:ascii="Times New Roman" w:eastAsia="Times New Roman" w:hAnsi="Times New Roman" w:cs="Times New Roman"/>
          <w:color w:val="000000" w:themeColor="text1"/>
          <w:sz w:val="24"/>
          <w:szCs w:val="24"/>
          <w:lang w:eastAsia="ru-RU"/>
        </w:rPr>
        <w:t>льные акты Российской Федерации» (далее – закон №2 57-ФЗ), элементы обустройства автомобильных дорог - сооружения, к которым относятся дорожные знаки, дорожные ограждения, светофоры и другие устройства для регулирования дорожного движения, места отдыха, ос</w:t>
      </w:r>
      <w:r>
        <w:rPr>
          <w:rFonts w:ascii="Times New Roman" w:eastAsia="Times New Roman" w:hAnsi="Times New Roman" w:cs="Times New Roman"/>
          <w:color w:val="000000" w:themeColor="text1"/>
          <w:sz w:val="24"/>
          <w:szCs w:val="24"/>
          <w:lang w:eastAsia="ru-RU"/>
        </w:rPr>
        <w:t xml:space="preserve">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w:t>
      </w:r>
      <w:r>
        <w:rPr>
          <w:rFonts w:ascii="Times New Roman" w:eastAsia="Times New Roman" w:hAnsi="Times New Roman" w:cs="Times New Roman"/>
          <w:color w:val="000000" w:themeColor="text1"/>
          <w:sz w:val="24"/>
          <w:szCs w:val="24"/>
          <w:lang w:eastAsia="ru-RU"/>
        </w:rPr>
        <w:t>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14:paraId="11AAA9CB"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Технические требования к эксплуатацион</w:t>
      </w:r>
      <w:r>
        <w:rPr>
          <w:rFonts w:ascii="Times New Roman" w:eastAsia="Times New Roman" w:hAnsi="Times New Roman" w:cs="Times New Roman"/>
          <w:color w:val="000000" w:themeColor="text1"/>
          <w:sz w:val="24"/>
          <w:szCs w:val="24"/>
          <w:lang w:eastAsia="ru-RU"/>
        </w:rPr>
        <w:t>ному состоянию автомобильных дорог и улиц установлены «ГОСТ Р 52766-2007. Дороги автомобильные общего пользования. Элементы обустройства. Общие требования», утвержденным Приказом Ростехрегулирования от 23.10.2007 № 270-ст (далее по тексту - ГОСТ Р 52766-20</w:t>
      </w:r>
      <w:r>
        <w:rPr>
          <w:rFonts w:ascii="Times New Roman" w:eastAsia="Times New Roman" w:hAnsi="Times New Roman" w:cs="Times New Roman"/>
          <w:color w:val="000000" w:themeColor="text1"/>
          <w:sz w:val="24"/>
          <w:szCs w:val="24"/>
          <w:lang w:eastAsia="ru-RU"/>
        </w:rPr>
        <w:t>07).</w:t>
      </w:r>
    </w:p>
    <w:p w14:paraId="5B408AF7"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Согласно требованиям 4.6.1.1 ГОСТа Р 52766-2007 Стационарное электрическое освещение на автомобильных дорогах предусматривают:</w:t>
      </w:r>
    </w:p>
    <w:p w14:paraId="562004BD"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на участках, проходящих по населенным пунктам и за их пределами на расстоянии от них не менее 100 м.</w:t>
      </w:r>
    </w:p>
    <w:p w14:paraId="2562ACCA"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Горизонтальная освеще</w:t>
      </w:r>
      <w:r>
        <w:rPr>
          <w:rFonts w:ascii="Times New Roman" w:eastAsia="Times New Roman" w:hAnsi="Times New Roman" w:cs="Times New Roman"/>
          <w:color w:val="000000" w:themeColor="text1"/>
          <w:sz w:val="24"/>
          <w:szCs w:val="24"/>
          <w:lang w:eastAsia="ru-RU"/>
        </w:rPr>
        <w:t>нность покрытия проезжей части автомобильных дорог, магистралей и улиц населенных пунктов должна соответствовать требованиям п. 4.6.1.4 ГОСТа Р 52766-2007.</w:t>
      </w:r>
    </w:p>
    <w:p w14:paraId="558B8AF6"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Согласно требованиям п. 4.6.1.13 ГОСТа Р 52766-2007 наружные осветительные установки включают в вече</w:t>
      </w:r>
      <w:r>
        <w:rPr>
          <w:rFonts w:ascii="Times New Roman" w:eastAsia="Times New Roman" w:hAnsi="Times New Roman" w:cs="Times New Roman"/>
          <w:color w:val="000000" w:themeColor="text1"/>
          <w:sz w:val="24"/>
          <w:szCs w:val="24"/>
          <w:lang w:eastAsia="ru-RU"/>
        </w:rPr>
        <w:t>рние сумерки при естественной освещенности менее 20 лк, а отключают - в утренние сумерки при естественной освещенности более 10 лк.</w:t>
      </w:r>
    </w:p>
    <w:p w14:paraId="655EE771"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Однако проведенной проверкой установлено, что в нарушение указанных требований действующего законодательства на территории Б</w:t>
      </w:r>
      <w:r>
        <w:rPr>
          <w:rFonts w:ascii="Times New Roman" w:eastAsia="Times New Roman" w:hAnsi="Times New Roman" w:cs="Times New Roman"/>
          <w:color w:val="000000" w:themeColor="text1"/>
          <w:sz w:val="24"/>
          <w:szCs w:val="24"/>
          <w:lang w:eastAsia="ru-RU"/>
        </w:rPr>
        <w:t>огородского сельсовета  Мокшанского района до настоящего времени отсутствует  уличное (искусственное) освещение на участке автодороги по улице Советская от домовладения № 78 до домовладения № 134 с. Богородское Мокшанского района Пензенской области. В связ</w:t>
      </w:r>
      <w:r>
        <w:rPr>
          <w:rFonts w:ascii="Times New Roman" w:eastAsia="Times New Roman" w:hAnsi="Times New Roman" w:cs="Times New Roman"/>
          <w:color w:val="000000" w:themeColor="text1"/>
          <w:sz w:val="24"/>
          <w:szCs w:val="24"/>
          <w:lang w:eastAsia="ru-RU"/>
        </w:rPr>
        <w:t xml:space="preserve">и с допущенными нарушениями в адрес главы администрации Богородского сельсовета внесено представление об устранении указанных нарушений, которое удовлетворено, освещение на указанном участке дороги восстановлено. </w:t>
      </w:r>
    </w:p>
    <w:p w14:paraId="04E1BF5C" w14:textId="77777777" w:rsidR="009856CA" w:rsidRDefault="009856CA">
      <w:pPr>
        <w:spacing w:after="0" w:line="240" w:lineRule="auto"/>
        <w:ind w:firstLine="709"/>
        <w:jc w:val="both"/>
        <w:rPr>
          <w:rFonts w:ascii="Times New Roman" w:eastAsia="Times New Roman" w:hAnsi="Times New Roman" w:cs="Times New Roman"/>
          <w:color w:val="000000" w:themeColor="text1"/>
          <w:sz w:val="24"/>
          <w:szCs w:val="24"/>
        </w:rPr>
      </w:pPr>
    </w:p>
    <w:p w14:paraId="6376CFB6"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Прокуратурой района приняты меры к обору</w:t>
      </w:r>
      <w:r>
        <w:rPr>
          <w:rFonts w:ascii="Times New Roman" w:eastAsia="Times New Roman" w:hAnsi="Times New Roman" w:cs="Times New Roman"/>
          <w:b/>
          <w:color w:val="000000" w:themeColor="text1"/>
          <w:sz w:val="24"/>
          <w:szCs w:val="24"/>
          <w:lang w:eastAsia="ru-RU"/>
        </w:rPr>
        <w:t xml:space="preserve">дованию подъездного пути площадки, на которой расположены твердые коммунальные отходы. </w:t>
      </w:r>
    </w:p>
    <w:p w14:paraId="600B6829"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Прокуратурой Мокшанского района проведена проверка исполнения органами местного самоуправления Мокшанского района требований законодательства в сфере обращения с тверды</w:t>
      </w:r>
      <w:r>
        <w:rPr>
          <w:rFonts w:ascii="Times New Roman" w:eastAsia="Times New Roman" w:hAnsi="Times New Roman" w:cs="Times New Roman"/>
          <w:color w:val="000000" w:themeColor="text1"/>
          <w:sz w:val="24"/>
          <w:szCs w:val="24"/>
          <w:lang w:eastAsia="ru-RU"/>
        </w:rPr>
        <w:t xml:space="preserve">ми коммунальными отходами. </w:t>
      </w:r>
    </w:p>
    <w:p w14:paraId="30A7CE14"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w:t>
      </w:r>
      <w:r>
        <w:rPr>
          <w:rFonts w:ascii="Times New Roman" w:eastAsia="Times New Roman" w:hAnsi="Times New Roman" w:cs="Times New Roman"/>
          <w:color w:val="000000" w:themeColor="text1"/>
          <w:sz w:val="24"/>
          <w:szCs w:val="24"/>
          <w:lang w:eastAsia="ru-RU"/>
        </w:rPr>
        <w:t>, в частности,  участие в организации деятельности по сбору (в том числе раздельному сбору) и транспортированию твердых коммунальных отходов.</w:t>
      </w:r>
    </w:p>
    <w:p w14:paraId="30999F4C"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На основании пункта 3 СанПиН 2.1.3684-21 контейнерные площадки, организуемые заинтересованными лицами, независимо </w:t>
      </w:r>
      <w:r>
        <w:rPr>
          <w:rFonts w:ascii="Times New Roman" w:eastAsia="Times New Roman" w:hAnsi="Times New Roman" w:cs="Times New Roman"/>
          <w:color w:val="000000" w:themeColor="text1"/>
          <w:sz w:val="24"/>
          <w:szCs w:val="24"/>
          <w:lang w:eastAsia="ru-RU"/>
        </w:rPr>
        <w:t>от видов мусоросборников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r>
        <w:rPr>
          <w:rFonts w:ascii="Times New Roman" w:eastAsia="Times New Roman" w:hAnsi="Times New Roman" w:cs="Times New Roman"/>
          <w:color w:val="000000" w:themeColor="text1"/>
          <w:sz w:val="24"/>
          <w:szCs w:val="24"/>
          <w:lang w:eastAsia="ru-RU"/>
        </w:rPr>
        <w:t>.</w:t>
      </w:r>
    </w:p>
    <w:p w14:paraId="1080EBC5"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Решением Комитета местного самоуправления Засечного сельсовета от 30.08.2024 года № 381-152/7 утверждены Правила благоустройства территории Засечного сельсовета </w:t>
      </w:r>
      <w:r>
        <w:rPr>
          <w:rFonts w:ascii="Times New Roman" w:eastAsia="Times New Roman" w:hAnsi="Times New Roman" w:cs="Times New Roman"/>
          <w:color w:val="000000" w:themeColor="text1"/>
          <w:sz w:val="24"/>
          <w:szCs w:val="24"/>
          <w:lang w:eastAsia="ru-RU"/>
        </w:rPr>
        <w:lastRenderedPageBreak/>
        <w:t>Мокшанского района Пензенской области, согласно пункту 1.4 которых, контейнерная площадка пре</w:t>
      </w:r>
      <w:r>
        <w:rPr>
          <w:rFonts w:ascii="Times New Roman" w:eastAsia="Times New Roman" w:hAnsi="Times New Roman" w:cs="Times New Roman"/>
          <w:color w:val="000000" w:themeColor="text1"/>
          <w:sz w:val="24"/>
          <w:szCs w:val="24"/>
          <w:lang w:eastAsia="ru-RU"/>
        </w:rPr>
        <w:t xml:space="preserve">дставляет собой специальную площадку для установки контейнеров (бункеров-накопителей) с бетонным или асфальтовым покрытием, ограниченную бордюром и кустарниками по периметру и имеющая подъездной путь для автотранспорта. </w:t>
      </w:r>
    </w:p>
    <w:p w14:paraId="3CE1B125"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Однако в ходе проведенной проверки установлено, что на улице Козовка с. Засечное Мокшанского района установлена контейнерная площадка для сбора ТКО, не имеющая подъездного пути для автотранспорта, что недопустимо. Наличие указанного факта создает препятств</w:t>
      </w:r>
      <w:r>
        <w:rPr>
          <w:rFonts w:ascii="Times New Roman" w:eastAsia="Times New Roman" w:hAnsi="Times New Roman" w:cs="Times New Roman"/>
          <w:color w:val="000000" w:themeColor="text1"/>
          <w:sz w:val="24"/>
          <w:szCs w:val="24"/>
          <w:lang w:eastAsia="ru-RU"/>
        </w:rPr>
        <w:t>ия для подъезда автотранспорта к контейнерной площадке и выгрузке ТКО из контейнеров, а также не обеспечивает возможность прохода к контейнерной площадке для жителей соответствующего населенного пункта. По факту допущенных нарушений прокуратурой района в а</w:t>
      </w:r>
      <w:r>
        <w:rPr>
          <w:rFonts w:ascii="Times New Roman" w:eastAsia="Times New Roman" w:hAnsi="Times New Roman" w:cs="Times New Roman"/>
          <w:color w:val="000000" w:themeColor="text1"/>
          <w:sz w:val="24"/>
          <w:szCs w:val="24"/>
          <w:lang w:eastAsia="ru-RU"/>
        </w:rPr>
        <w:t xml:space="preserve">дрес главы администрации Засечного сельсовета внесено представление об устранении указанных нарушений, которое рассмотрено и удовлетворено. </w:t>
      </w:r>
    </w:p>
    <w:p w14:paraId="3955A458" w14:textId="77777777" w:rsidR="009856CA" w:rsidRDefault="009856CA">
      <w:pPr>
        <w:spacing w:after="0" w:line="240" w:lineRule="auto"/>
        <w:ind w:firstLine="851"/>
        <w:jc w:val="both"/>
        <w:rPr>
          <w:rFonts w:ascii="Times New Roman" w:eastAsia="Times New Roman" w:hAnsi="Times New Roman" w:cs="Times New Roman"/>
          <w:color w:val="000000" w:themeColor="text1"/>
          <w:sz w:val="24"/>
          <w:szCs w:val="24"/>
        </w:rPr>
      </w:pPr>
    </w:p>
    <w:p w14:paraId="258E9DE2"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 xml:space="preserve">Прокуратурой района приняты меры к устранению дефектов на дороге. </w:t>
      </w:r>
    </w:p>
    <w:p w14:paraId="6B4BBFBD"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Прокуратурой Мокшанского района проведена пров</w:t>
      </w:r>
      <w:r>
        <w:rPr>
          <w:rFonts w:ascii="Times New Roman" w:eastAsia="Times New Roman" w:hAnsi="Times New Roman" w:cs="Times New Roman"/>
          <w:color w:val="000000" w:themeColor="text1"/>
          <w:sz w:val="24"/>
          <w:szCs w:val="24"/>
          <w:lang w:eastAsia="ru-RU"/>
        </w:rPr>
        <w:t xml:space="preserve">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Мокшанского района, в ходе которой выявлены следующие нарушения. </w:t>
      </w:r>
    </w:p>
    <w:p w14:paraId="5407B14A"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силу пункта 5 части 1 ст</w:t>
      </w:r>
      <w:r>
        <w:rPr>
          <w:rFonts w:ascii="Times New Roman" w:eastAsia="Times New Roman" w:hAnsi="Times New Roman" w:cs="Times New Roman"/>
          <w:color w:val="000000" w:themeColor="text1"/>
          <w:sz w:val="24"/>
          <w:szCs w:val="24"/>
          <w:lang w:eastAsia="ru-RU"/>
        </w:rPr>
        <w:t>атьи 14 Федерального закона от 06.10.2003                  № 131-ФЗ «Об общих принципах организации местного самоуправления                        в Российской Федерации» (далее – Закон № 131-ФЗ) к вопросам местного значения сельского поселения относится д</w:t>
      </w:r>
      <w:r>
        <w:rPr>
          <w:rFonts w:ascii="Times New Roman" w:eastAsia="Times New Roman" w:hAnsi="Times New Roman" w:cs="Times New Roman"/>
          <w:color w:val="000000" w:themeColor="text1"/>
          <w:sz w:val="24"/>
          <w:szCs w:val="24"/>
          <w:lang w:eastAsia="ru-RU"/>
        </w:rPr>
        <w:t>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p>
    <w:p w14:paraId="462958FF"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соответствии с пунктом 5.2.4 «ГОСТ Р 50597-2017. Национальный стандарт Российской Федерац</w:t>
      </w:r>
      <w:r>
        <w:rPr>
          <w:rFonts w:ascii="Times New Roman" w:eastAsia="Times New Roman" w:hAnsi="Times New Roman" w:cs="Times New Roman"/>
          <w:color w:val="000000" w:themeColor="text1"/>
          <w:sz w:val="24"/>
          <w:szCs w:val="24"/>
          <w:lang w:eastAsia="ru-RU"/>
        </w:rPr>
        <w:t xml:space="preserve">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 ГОСТ Р 50597-2017) покрытие проезжей части не должно иметь дефектов в </w:t>
      </w:r>
      <w:r>
        <w:rPr>
          <w:rFonts w:ascii="Times New Roman" w:eastAsia="Times New Roman" w:hAnsi="Times New Roman" w:cs="Times New Roman"/>
          <w:color w:val="000000" w:themeColor="text1"/>
          <w:sz w:val="24"/>
          <w:szCs w:val="24"/>
          <w:lang w:eastAsia="ru-RU"/>
        </w:rPr>
        <w:t xml:space="preserve">виде выбоин, просадок, проломов, колей и иных повреждений. </w:t>
      </w:r>
    </w:p>
    <w:p w14:paraId="3B4804CE"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ходе проверки установлено, что на протяжении всего участка автодороги по улице Рабочая с. Елизаветино Мокшанского района, в нарушение пункта 5.2.4 ГОСТ Р 50597-2017, имеются дефекты проезжей час</w:t>
      </w:r>
      <w:r>
        <w:rPr>
          <w:rFonts w:ascii="Times New Roman" w:eastAsia="Times New Roman" w:hAnsi="Times New Roman" w:cs="Times New Roman"/>
          <w:color w:val="000000" w:themeColor="text1"/>
          <w:sz w:val="24"/>
          <w:szCs w:val="24"/>
          <w:lang w:eastAsia="ru-RU"/>
        </w:rPr>
        <w:t xml:space="preserve">ти в виде неровностей, просадок, углублений, колеи. В связи с выявленными нарушениями в адрес главы администрации Елизаветинского сельсовета внесено представление, которое рассмотрено и удовлетворено. </w:t>
      </w:r>
    </w:p>
    <w:p w14:paraId="54ED2854" w14:textId="77777777" w:rsidR="009856CA" w:rsidRDefault="009856CA">
      <w:pPr>
        <w:spacing w:after="0" w:line="240" w:lineRule="auto"/>
        <w:ind w:firstLine="851"/>
        <w:jc w:val="both"/>
        <w:rPr>
          <w:rFonts w:ascii="Times New Roman" w:eastAsia="Times New Roman" w:hAnsi="Times New Roman" w:cs="Times New Roman"/>
          <w:color w:val="000000" w:themeColor="text1"/>
          <w:sz w:val="24"/>
          <w:szCs w:val="24"/>
        </w:rPr>
      </w:pPr>
    </w:p>
    <w:p w14:paraId="29310206"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Прокуратурой района приняты меры в связи с образовав</w:t>
      </w:r>
      <w:r>
        <w:rPr>
          <w:rFonts w:ascii="Times New Roman" w:eastAsia="Times New Roman" w:hAnsi="Times New Roman" w:cs="Times New Roman"/>
          <w:b/>
          <w:color w:val="000000" w:themeColor="text1"/>
          <w:sz w:val="24"/>
          <w:szCs w:val="24"/>
          <w:lang w:eastAsia="ru-RU"/>
        </w:rPr>
        <w:t xml:space="preserve">шейся задолженностью за электроэнергию у водоснабжающих организаций.  </w:t>
      </w:r>
    </w:p>
    <w:p w14:paraId="58275C0C" w14:textId="77777777" w:rsidR="009856CA" w:rsidRDefault="00A90383">
      <w:pPr>
        <w:spacing w:after="0" w:line="240" w:lineRule="auto"/>
        <w:ind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Прокуратурой Мокшанского района проведена проверка исполнения законодательства о жилищно-коммунальном хозяйстве в части оплаты за поставляемые энергоресурсы в организациях жилищно-комму</w:t>
      </w:r>
      <w:r>
        <w:rPr>
          <w:rFonts w:ascii="Times New Roman" w:eastAsia="Times New Roman" w:hAnsi="Times New Roman" w:cs="Times New Roman"/>
          <w:color w:val="000000" w:themeColor="text1"/>
          <w:sz w:val="24"/>
          <w:szCs w:val="24"/>
          <w:lang w:eastAsia="ru-RU"/>
        </w:rPr>
        <w:t xml:space="preserve">нального комплекса, расположенных на территории района, в ходе которой выявлены следующие нарушения. </w:t>
      </w:r>
    </w:p>
    <w:p w14:paraId="79031737" w14:textId="77777777" w:rsidR="009856CA" w:rsidRDefault="00A90383">
      <w:pPr>
        <w:spacing w:after="0" w:line="240" w:lineRule="auto"/>
        <w:ind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Установлено, что значительная задолженность за электроэнергию перед ООО «ТНС энерго</w:t>
      </w:r>
      <w:r>
        <w:rPr>
          <w:rFonts w:ascii="Times New Roman" w:eastAsia="Times New Roman" w:hAnsi="Times New Roman" w:cs="Times New Roman"/>
          <w:color w:val="000000" w:themeColor="text1"/>
          <w:sz w:val="24"/>
          <w:szCs w:val="24"/>
          <w:lang w:eastAsia="ru-RU"/>
        </w:rPr>
        <w:t xml:space="preserve"> Пенза» по состоянию на апрель 2025 года имеется в водоснабжающих организациях - МКП «ВодКомСервис» и ООО «Росич». Так сумма задолженности за электроэнергию в МКП «ВодКомСервис» составила 6 663 288 рублей. Сумма задолженности за электроэнергию в ООО «Росич</w:t>
      </w:r>
      <w:r>
        <w:rPr>
          <w:rFonts w:ascii="Times New Roman" w:eastAsia="Times New Roman" w:hAnsi="Times New Roman" w:cs="Times New Roman"/>
          <w:color w:val="000000" w:themeColor="text1"/>
          <w:sz w:val="24"/>
          <w:szCs w:val="24"/>
          <w:lang w:eastAsia="ru-RU"/>
        </w:rPr>
        <w:t>» на указанную дату составила 1 313 112 рублей. При этом, проверка показала, что претензионно-исковая работа должностными лицами указанных организаций в отношении должников надлежащим образом не велась.</w:t>
      </w:r>
    </w:p>
    <w:p w14:paraId="069E978A" w14:textId="77777777" w:rsidR="009856CA" w:rsidRDefault="00A90383">
      <w:pPr>
        <w:spacing w:after="0" w:line="240" w:lineRule="auto"/>
        <w:ind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До настоящего времени должностными лицами организаций</w:t>
      </w:r>
      <w:r>
        <w:rPr>
          <w:rFonts w:ascii="Times New Roman" w:eastAsia="Times New Roman" w:hAnsi="Times New Roman" w:cs="Times New Roman"/>
          <w:color w:val="000000" w:themeColor="text1"/>
          <w:sz w:val="24"/>
          <w:szCs w:val="24"/>
          <w:lang w:eastAsia="ru-RU"/>
        </w:rPr>
        <w:t xml:space="preserve"> водоснабжения не проведена работа по взысканию в судебном порядке задолженности по коммунальным платежам в отношении абонентов, являющихся злостными неплательщиками, не решен вопрос об ограничении таким абонентам услуги по водоснабжению, большое количеств</w:t>
      </w:r>
      <w:r>
        <w:rPr>
          <w:rFonts w:ascii="Times New Roman" w:eastAsia="Times New Roman" w:hAnsi="Times New Roman" w:cs="Times New Roman"/>
          <w:color w:val="000000" w:themeColor="text1"/>
          <w:sz w:val="24"/>
          <w:szCs w:val="24"/>
          <w:lang w:eastAsia="ru-RU"/>
        </w:rPr>
        <w:t xml:space="preserve">о абонентов длительное время не охвачены проверками состояния приборов учета потребляемого коммунального ресурса.  </w:t>
      </w:r>
    </w:p>
    <w:p w14:paraId="0D2834AB" w14:textId="77777777" w:rsidR="009856CA" w:rsidRDefault="00A90383">
      <w:pPr>
        <w:spacing w:after="0" w:line="240" w:lineRule="auto"/>
        <w:ind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Более того, в анализируемом периоде должностными лицами МКП «ВодКомСервис» и ООО «Росич» не выявлено ни одного факта самовольного подключени</w:t>
      </w:r>
      <w:r>
        <w:rPr>
          <w:rFonts w:ascii="Times New Roman" w:eastAsia="Times New Roman" w:hAnsi="Times New Roman" w:cs="Times New Roman"/>
          <w:color w:val="000000" w:themeColor="text1"/>
          <w:sz w:val="24"/>
          <w:szCs w:val="24"/>
          <w:lang w:eastAsia="ru-RU"/>
        </w:rPr>
        <w:t>я к централизованной системе водоснабжения (незаконной врезки), в правоохранительные органы сведения по данным фактам, в целях привлечения виновных лиц к предусмотренной законом ответственности, не направлялись, что не отражает реальной картины в указанной</w:t>
      </w:r>
      <w:r>
        <w:rPr>
          <w:rFonts w:ascii="Times New Roman" w:eastAsia="Times New Roman" w:hAnsi="Times New Roman" w:cs="Times New Roman"/>
          <w:color w:val="000000" w:themeColor="text1"/>
          <w:sz w:val="24"/>
          <w:szCs w:val="24"/>
          <w:lang w:eastAsia="ru-RU"/>
        </w:rPr>
        <w:t xml:space="preserve"> сфере правоотношений. В тоже время такие действия являются незаконными, так как могут нарушить целостность водопроводной сети, безопасность ее работы.</w:t>
      </w:r>
    </w:p>
    <w:p w14:paraId="5A794C0D" w14:textId="77777777" w:rsidR="009856CA" w:rsidRDefault="00A90383">
      <w:pPr>
        <w:spacing w:after="0" w:line="240" w:lineRule="auto"/>
        <w:ind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Помимо того, такие нарушители пользуются водными ресурсами бесплатно, поскольку учет объемов расходов не</w:t>
      </w:r>
      <w:r>
        <w:rPr>
          <w:rFonts w:ascii="Times New Roman" w:eastAsia="Times New Roman" w:hAnsi="Times New Roman" w:cs="Times New Roman"/>
          <w:color w:val="000000" w:themeColor="text1"/>
          <w:sz w:val="24"/>
          <w:szCs w:val="24"/>
          <w:lang w:eastAsia="ru-RU"/>
        </w:rPr>
        <w:t xml:space="preserve"> ведется, тем самым причиняя ущерб бюджету муниципального образования в целом и предприятию в частности, в то время как полученные денежные средства могли пойти в счет погашения имеющейся задолженности. По факту допущенных нарушений в адрес руководителей О</w:t>
      </w:r>
      <w:r>
        <w:rPr>
          <w:rFonts w:ascii="Times New Roman" w:eastAsia="Times New Roman" w:hAnsi="Times New Roman" w:cs="Times New Roman"/>
          <w:color w:val="000000" w:themeColor="text1"/>
          <w:sz w:val="24"/>
          <w:szCs w:val="24"/>
          <w:lang w:eastAsia="ru-RU"/>
        </w:rPr>
        <w:t xml:space="preserve">ОО «Росич» и МКП «ВодКомСервис» внесены представления, которые находятся на стадии рассмотрения. </w:t>
      </w:r>
    </w:p>
    <w:p w14:paraId="7A6776F2" w14:textId="77777777" w:rsidR="009856CA" w:rsidRDefault="009856CA">
      <w:pPr>
        <w:spacing w:after="0" w:line="240" w:lineRule="auto"/>
        <w:ind w:firstLine="993"/>
        <w:jc w:val="both"/>
        <w:rPr>
          <w:rFonts w:ascii="Times New Roman" w:eastAsia="Times New Roman" w:hAnsi="Times New Roman" w:cs="Times New Roman"/>
          <w:color w:val="000000" w:themeColor="text1"/>
          <w:sz w:val="24"/>
          <w:szCs w:val="24"/>
        </w:rPr>
      </w:pPr>
    </w:p>
    <w:p w14:paraId="6E4B1527"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По инициативе прокуратуры Мокшанского района приняты меры к надлежащей эксплуатации полигона ТБО.</w:t>
      </w:r>
    </w:p>
    <w:p w14:paraId="51776118"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Прокуратурой Мокшанского района проведена проверка исполне</w:t>
      </w:r>
      <w:r>
        <w:rPr>
          <w:rFonts w:ascii="Times New Roman" w:eastAsia="Times New Roman" w:hAnsi="Times New Roman" w:cs="Times New Roman"/>
          <w:color w:val="000000" w:themeColor="text1"/>
          <w:sz w:val="24"/>
          <w:szCs w:val="24"/>
          <w:lang w:eastAsia="ru-RU"/>
        </w:rPr>
        <w:t>ния законодательства об охране окружающей среды при эксплуатации полигона ТБО обществом с ограниченной ответственностью «Радикс» (далее – ООО «Радикс»), в ходе которой выявлены нарушения природоохранного, санитарно-эпидемиологического законодательства и за</w:t>
      </w:r>
      <w:r>
        <w:rPr>
          <w:rFonts w:ascii="Times New Roman" w:eastAsia="Times New Roman" w:hAnsi="Times New Roman" w:cs="Times New Roman"/>
          <w:color w:val="000000" w:themeColor="text1"/>
          <w:sz w:val="24"/>
          <w:szCs w:val="24"/>
          <w:lang w:eastAsia="ru-RU"/>
        </w:rPr>
        <w:t xml:space="preserve">конодательства в сфере пожарной безопасности. </w:t>
      </w:r>
    </w:p>
    <w:p w14:paraId="6BD4AD28"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Так, например, заполнение полигона осуществляется ООО «Радикс», эксплуатирующим полигон, не послойным чередованием ТБО и грунта, дренажных труб, а также изолирующих материалов, а способом навала и утрамбовки б</w:t>
      </w:r>
      <w:r>
        <w:rPr>
          <w:rFonts w:ascii="Times New Roman" w:eastAsia="Times New Roman" w:hAnsi="Times New Roman" w:cs="Times New Roman"/>
          <w:color w:val="000000" w:themeColor="text1"/>
          <w:sz w:val="24"/>
          <w:szCs w:val="24"/>
          <w:lang w:eastAsia="ru-RU"/>
        </w:rPr>
        <w:t>ульдозером наваленных куч. Для послойного заполнения полигона  в левой передней территории полигона вырыта только одна незаполненная траншея, наполненная дренажными водами, на полигоне ТБО ООО «Радикс», эксплуатирующим полигон,  не предусмотрена (отсутству</w:t>
      </w:r>
      <w:r>
        <w:rPr>
          <w:rFonts w:ascii="Times New Roman" w:eastAsia="Times New Roman" w:hAnsi="Times New Roman" w:cs="Times New Roman"/>
          <w:color w:val="000000" w:themeColor="text1"/>
          <w:sz w:val="24"/>
          <w:szCs w:val="24"/>
          <w:lang w:eastAsia="ru-RU"/>
        </w:rPr>
        <w:t>ет) система сбора и отвода биогаза, обеспечивающая сбор и отвод биогаза, на выезде с территории полигона ТБО предусмотренная дезинфицирующая установка с устройством сооружения для мойки колес автотранспорта с использованием дезинфицирующих средств находитс</w:t>
      </w:r>
      <w:r>
        <w:rPr>
          <w:rFonts w:ascii="Times New Roman" w:eastAsia="Times New Roman" w:hAnsi="Times New Roman" w:cs="Times New Roman"/>
          <w:color w:val="000000" w:themeColor="text1"/>
          <w:sz w:val="24"/>
          <w:szCs w:val="24"/>
          <w:lang w:eastAsia="ru-RU"/>
        </w:rPr>
        <w:t>я в нерабочем состоянии и не заполнена дезинфицирующим раствором. При осмотре территории полигона ТБО установлено, что отходы складируются и накапливаются за пределами территории полигона ТБО. Отходы складируются и накапливаются на открытой площадке, не им</w:t>
      </w:r>
      <w:r>
        <w:rPr>
          <w:rFonts w:ascii="Times New Roman" w:eastAsia="Times New Roman" w:hAnsi="Times New Roman" w:cs="Times New Roman"/>
          <w:color w:val="000000" w:themeColor="text1"/>
          <w:sz w:val="24"/>
          <w:szCs w:val="24"/>
          <w:lang w:eastAsia="ru-RU"/>
        </w:rPr>
        <w:t xml:space="preserve">еющей твердого покрытия и не защищенной от воздействия атмосферных осадков и ветров. Электрическая проводка в помещении бытовки на территории полигона ТБО смонтирована по горючему основанию (деревянные материалы). </w:t>
      </w:r>
    </w:p>
    <w:p w14:paraId="5903D6C2"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связи с допущенными нарушениями прокура</w:t>
      </w:r>
      <w:r>
        <w:rPr>
          <w:rFonts w:ascii="Times New Roman" w:eastAsia="Times New Roman" w:hAnsi="Times New Roman" w:cs="Times New Roman"/>
          <w:color w:val="000000" w:themeColor="text1"/>
          <w:sz w:val="24"/>
          <w:szCs w:val="24"/>
          <w:lang w:eastAsia="ru-RU"/>
        </w:rPr>
        <w:t xml:space="preserve">турой района в адрес директора ООО «Радикс» и главы администрации Мокшанского района внесены представления, которые рассмотрены, приняты меры к устранению нарушений. </w:t>
      </w:r>
    </w:p>
    <w:p w14:paraId="0352BACE" w14:textId="77777777" w:rsidR="009856CA" w:rsidRDefault="009856CA">
      <w:pPr>
        <w:spacing w:after="0" w:line="240" w:lineRule="auto"/>
        <w:ind w:firstLine="851"/>
        <w:jc w:val="both"/>
        <w:rPr>
          <w:rFonts w:ascii="Times New Roman" w:eastAsia="Times New Roman" w:hAnsi="Times New Roman" w:cs="Times New Roman"/>
          <w:color w:val="000000" w:themeColor="text1"/>
          <w:sz w:val="24"/>
          <w:szCs w:val="24"/>
        </w:rPr>
      </w:pPr>
    </w:p>
    <w:p w14:paraId="17D51AA6"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Прокуратурой района выявлены нарушения законодательства о социальном обеспечении гражда</w:t>
      </w:r>
      <w:r>
        <w:rPr>
          <w:rFonts w:ascii="Times New Roman" w:eastAsia="Times New Roman" w:hAnsi="Times New Roman" w:cs="Times New Roman"/>
          <w:b/>
          <w:color w:val="000000" w:themeColor="text1"/>
          <w:sz w:val="24"/>
          <w:szCs w:val="24"/>
          <w:lang w:eastAsia="ru-RU"/>
        </w:rPr>
        <w:t>н в ООО «ПензаМолИнвест»</w:t>
      </w:r>
    </w:p>
    <w:p w14:paraId="656C136B"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Прокуратурой Мокшанского района проведена проверка исполнения ООО «ПензаМолИнвест» законодательства в сфере социального обеспечения граждан, в ходе которой выявлены следующие нарушения. </w:t>
      </w:r>
    </w:p>
    <w:p w14:paraId="7E31DACA"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Согласно ч. 1 ст. 7 Федерального закона от 2</w:t>
      </w:r>
      <w:r>
        <w:rPr>
          <w:rFonts w:ascii="Times New Roman" w:eastAsia="Times New Roman" w:hAnsi="Times New Roman" w:cs="Times New Roman"/>
          <w:color w:val="000000" w:themeColor="text1"/>
          <w:sz w:val="24"/>
          <w:szCs w:val="24"/>
          <w:lang w:eastAsia="ru-RU"/>
        </w:rPr>
        <w:t>9.12.2006 № 255-ФЗ «Об обязательном социальном страховании на случай временной нетрудоспособности и в связи с материнством» (далее - Федеральный закон от 29.12.2006 № 255-ФЗ) пособие по временной нетрудоспособности при утрате трудоспособности вследствие за</w:t>
      </w:r>
      <w:r>
        <w:rPr>
          <w:rFonts w:ascii="Times New Roman" w:eastAsia="Times New Roman" w:hAnsi="Times New Roman" w:cs="Times New Roman"/>
          <w:color w:val="000000" w:themeColor="text1"/>
          <w:sz w:val="24"/>
          <w:szCs w:val="24"/>
          <w:lang w:eastAsia="ru-RU"/>
        </w:rPr>
        <w:t>болевания или травмы, за исключением случаев, указанных в части 2 настоящей статьи, при карантине, протезировании по медицинским показаниям и лечении в санаторно-курортных организациях непосредственно после оказания медицинской помощи в стационарных услови</w:t>
      </w:r>
      <w:r>
        <w:rPr>
          <w:rFonts w:ascii="Times New Roman" w:eastAsia="Times New Roman" w:hAnsi="Times New Roman" w:cs="Times New Roman"/>
          <w:color w:val="000000" w:themeColor="text1"/>
          <w:sz w:val="24"/>
          <w:szCs w:val="24"/>
          <w:lang w:eastAsia="ru-RU"/>
        </w:rPr>
        <w:t>ях выплачивается в следующем размере: застрахованному лицу, имеющему страховой стаж 8 и более лет, - 100 процентов среднего заработка; застрахованному лицу, имеющему страховой стаж от 5 до 8 лет, - 80 процентов среднего заработка; застрахованному лицу, име</w:t>
      </w:r>
      <w:r>
        <w:rPr>
          <w:rFonts w:ascii="Times New Roman" w:eastAsia="Times New Roman" w:hAnsi="Times New Roman" w:cs="Times New Roman"/>
          <w:color w:val="000000" w:themeColor="text1"/>
          <w:sz w:val="24"/>
          <w:szCs w:val="24"/>
          <w:lang w:eastAsia="ru-RU"/>
        </w:rPr>
        <w:t>ющему страховой стаж до 5 лет, - 60 процентов среднего заработка.</w:t>
      </w:r>
    </w:p>
    <w:p w14:paraId="59A37F4D"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Как указано в ст. 16 Федерального закона от 29.12.2006 № 255-ФЗ в страховой стаж для определения размеров пособий по временной нетрудоспособности, по беременности и родам (страховой стаж) включаются периоды работы застрахованного лица по трудовому договору</w:t>
      </w:r>
      <w:r>
        <w:rPr>
          <w:rFonts w:ascii="Times New Roman" w:eastAsia="Times New Roman" w:hAnsi="Times New Roman" w:cs="Times New Roman"/>
          <w:color w:val="000000" w:themeColor="text1"/>
          <w:sz w:val="24"/>
          <w:szCs w:val="24"/>
          <w:lang w:eastAsia="ru-RU"/>
        </w:rPr>
        <w:t>, государственной гражданской или муниципальной службы, а также периоды иной деятельности, в течение которой гражданин подлежал обязательному социальному страхованию на случай временной нетрудоспособности и в связи с материнством.    В страховой стаж нарав</w:t>
      </w:r>
      <w:r>
        <w:rPr>
          <w:rFonts w:ascii="Times New Roman" w:eastAsia="Times New Roman" w:hAnsi="Times New Roman" w:cs="Times New Roman"/>
          <w:color w:val="000000" w:themeColor="text1"/>
          <w:sz w:val="24"/>
          <w:szCs w:val="24"/>
          <w:lang w:eastAsia="ru-RU"/>
        </w:rPr>
        <w:t>не с периодами работы и (или) иной деятельности, которые предусмотрены частью 1 настоящей статьи, засчитываются периоды прохождения военной службы, иной службы, предусмотренной Законом Российской Федерации от 12 февраля 1993 года № 4468-1 «О пенсионном обе</w:t>
      </w:r>
      <w:r>
        <w:rPr>
          <w:rFonts w:ascii="Times New Roman" w:eastAsia="Times New Roman" w:hAnsi="Times New Roman" w:cs="Times New Roman"/>
          <w:color w:val="000000" w:themeColor="text1"/>
          <w:sz w:val="24"/>
          <w:szCs w:val="24"/>
          <w:lang w:eastAsia="ru-RU"/>
        </w:rPr>
        <w:t xml:space="preserve">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w:t>
      </w:r>
      <w:r>
        <w:rPr>
          <w:rFonts w:ascii="Times New Roman" w:eastAsia="Times New Roman" w:hAnsi="Times New Roman" w:cs="Times New Roman"/>
          <w:color w:val="000000" w:themeColor="text1"/>
          <w:sz w:val="24"/>
          <w:szCs w:val="24"/>
          <w:lang w:eastAsia="ru-RU"/>
        </w:rPr>
        <w:t>национальной гвардии Российской Федерации, органах принудительного исполнения Российской Федерации, и их семей», период пребывания в добровольческом формировании, предусмотренном Федеральным законом от 31 мая 1996 года № 61-ФЗ «Об обороне».    Исчисление с</w:t>
      </w:r>
      <w:r>
        <w:rPr>
          <w:rFonts w:ascii="Times New Roman" w:eastAsia="Times New Roman" w:hAnsi="Times New Roman" w:cs="Times New Roman"/>
          <w:color w:val="000000" w:themeColor="text1"/>
          <w:sz w:val="24"/>
          <w:szCs w:val="24"/>
          <w:lang w:eastAsia="ru-RU"/>
        </w:rPr>
        <w:t>трахового стажа производится в календарном порядке. В случае совпадения по времени нескольких периодов, засчитываемых в страховой стаж, учитывается один из таких периодов по выбору застрахованного лица.</w:t>
      </w:r>
    </w:p>
    <w:p w14:paraId="705799FE"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Таким образом, записи в трудовой книжке также учитыва</w:t>
      </w:r>
      <w:r>
        <w:rPr>
          <w:rFonts w:ascii="Times New Roman" w:eastAsia="Times New Roman" w:hAnsi="Times New Roman" w:cs="Times New Roman"/>
          <w:color w:val="000000" w:themeColor="text1"/>
          <w:sz w:val="24"/>
          <w:szCs w:val="24"/>
          <w:lang w:eastAsia="ru-RU"/>
        </w:rPr>
        <w:t xml:space="preserve">ются при подсчете страхового стажа. </w:t>
      </w:r>
    </w:p>
    <w:p w14:paraId="6BBB8A20"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Однако, в нарушение указанного законодательства ООО «ПензаМолИнвест» для назначения и выплаты пособия по временной нетрудоспособности своему работнику, сведения о стаже в социальный фонд направило только лишь за период </w:t>
      </w:r>
      <w:r>
        <w:rPr>
          <w:rFonts w:ascii="Times New Roman" w:eastAsia="Times New Roman" w:hAnsi="Times New Roman" w:cs="Times New Roman"/>
          <w:color w:val="000000" w:themeColor="text1"/>
          <w:sz w:val="24"/>
          <w:szCs w:val="24"/>
          <w:lang w:eastAsia="ru-RU"/>
        </w:rPr>
        <w:t>его работы в ООО «ПензаМолИнвест», не смотря на внушительный страховой стаж, имеющийся за плечами гражданина до поступления к действующему работодателю, что необоснованно повлекло за собой оплату работнику пособия по временной нетрудоспособности по вышеука</w:t>
      </w:r>
      <w:r>
        <w:rPr>
          <w:rFonts w:ascii="Times New Roman" w:eastAsia="Times New Roman" w:hAnsi="Times New Roman" w:cs="Times New Roman"/>
          <w:color w:val="000000" w:themeColor="text1"/>
          <w:sz w:val="24"/>
          <w:szCs w:val="24"/>
          <w:lang w:eastAsia="ru-RU"/>
        </w:rPr>
        <w:t xml:space="preserve">занным листкам нетрудоспособности в размере 60% его среднего заработка, как застрахованному лицу, имеющему страховой стаж до 5 лет, что противоречит фактически имеющемуся страховому стажу у работника.  </w:t>
      </w:r>
    </w:p>
    <w:p w14:paraId="14AEDA59" w14:textId="77777777" w:rsidR="009856CA" w:rsidRDefault="00A90383">
      <w:pPr>
        <w:spacing w:after="0" w:line="24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По факту допущенных нарушений прокуратурой района в а</w:t>
      </w:r>
      <w:r>
        <w:rPr>
          <w:rFonts w:ascii="Times New Roman" w:eastAsia="Times New Roman" w:hAnsi="Times New Roman" w:cs="Times New Roman"/>
          <w:color w:val="000000" w:themeColor="text1"/>
          <w:sz w:val="24"/>
          <w:szCs w:val="24"/>
          <w:lang w:eastAsia="ru-RU"/>
        </w:rPr>
        <w:t xml:space="preserve">дрес руководителя ООО «ПензаМолИнвест» внесено представление об устранении указанных нарушений, которое рассмотрено и удовлетворено. </w:t>
      </w:r>
    </w:p>
    <w:p w14:paraId="12FB5164" w14:textId="77777777" w:rsidR="009856CA" w:rsidRDefault="009856CA">
      <w:pPr>
        <w:spacing w:after="0" w:line="240" w:lineRule="auto"/>
        <w:ind w:firstLine="851"/>
        <w:jc w:val="both"/>
        <w:rPr>
          <w:rFonts w:ascii="Times New Roman" w:eastAsia="Times New Roman" w:hAnsi="Times New Roman" w:cs="Times New Roman"/>
          <w:color w:val="000000" w:themeColor="text1"/>
          <w:sz w:val="24"/>
          <w:szCs w:val="24"/>
        </w:rPr>
      </w:pPr>
    </w:p>
    <w:p w14:paraId="4E6E20A0"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 xml:space="preserve">Прокуратура восстановила права граждан, пострадавших </w:t>
      </w:r>
      <w:r>
        <w:rPr>
          <w:rFonts w:ascii="Times New Roman" w:eastAsia="Times New Roman" w:hAnsi="Times New Roman" w:cs="Times New Roman"/>
          <w:b/>
          <w:color w:val="000000" w:themeColor="text1"/>
          <w:sz w:val="24"/>
          <w:szCs w:val="24"/>
          <w:lang w:eastAsia="ru-RU"/>
        </w:rPr>
        <w:br/>
        <w:t>от действий мошенников</w:t>
      </w:r>
    </w:p>
    <w:p w14:paraId="71E675E9"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Предварительным расследованием установлено, </w:t>
      </w:r>
      <w:r>
        <w:rPr>
          <w:rFonts w:ascii="Times New Roman" w:eastAsia="Times New Roman" w:hAnsi="Times New Roman" w:cs="Times New Roman"/>
          <w:color w:val="000000" w:themeColor="text1"/>
          <w:sz w:val="24"/>
          <w:szCs w:val="24"/>
          <w:lang w:eastAsia="ru-RU"/>
        </w:rPr>
        <w:t xml:space="preserve">что в период времени </w:t>
      </w:r>
      <w:r>
        <w:rPr>
          <w:rFonts w:ascii="Times New Roman" w:eastAsia="Times New Roman" w:hAnsi="Times New Roman" w:cs="Times New Roman"/>
          <w:color w:val="000000" w:themeColor="text1"/>
          <w:sz w:val="24"/>
          <w:szCs w:val="24"/>
          <w:lang w:eastAsia="ru-RU"/>
        </w:rPr>
        <w:br/>
        <w:t xml:space="preserve">с 01.10.2023 по 05.06.2024 неустановленное лицо, находясь в неустановленном месте, представившись персональным менеджером брокерской биржи компании, </w:t>
      </w:r>
      <w:r>
        <w:rPr>
          <w:rFonts w:ascii="Times New Roman" w:eastAsia="Times New Roman" w:hAnsi="Times New Roman" w:cs="Times New Roman"/>
          <w:color w:val="000000" w:themeColor="text1"/>
          <w:sz w:val="24"/>
          <w:szCs w:val="24"/>
          <w:lang w:eastAsia="ru-RU"/>
        </w:rPr>
        <w:br/>
        <w:t>в ходе телефонных переговоров с гражданкой ввело последнюю в заблуждение относительн</w:t>
      </w:r>
      <w:r>
        <w:rPr>
          <w:rFonts w:ascii="Times New Roman" w:eastAsia="Times New Roman" w:hAnsi="Times New Roman" w:cs="Times New Roman"/>
          <w:color w:val="000000" w:themeColor="text1"/>
          <w:sz w:val="24"/>
          <w:szCs w:val="24"/>
          <w:lang w:eastAsia="ru-RU"/>
        </w:rPr>
        <w:t xml:space="preserve">о правомерности своих действий, после чего жительница Мокшанского района, действуя по указанию неустановленного лица, находясь в помещении операционно-кассового зала ПАО «Сбербанк», через кассира-операциониста осуществила перевод наличных денежных средств </w:t>
      </w:r>
      <w:r>
        <w:rPr>
          <w:rFonts w:ascii="Times New Roman" w:eastAsia="Times New Roman" w:hAnsi="Times New Roman" w:cs="Times New Roman"/>
          <w:color w:val="000000" w:themeColor="text1"/>
          <w:sz w:val="24"/>
          <w:szCs w:val="24"/>
          <w:lang w:eastAsia="ru-RU"/>
        </w:rPr>
        <w:t>на разные банковские счета на общую сумму не менее 363 000 рублей, которые неустановленное лицо похитило, причинив гражданке материальный ущерб на вышеназванную сумму.</w:t>
      </w:r>
    </w:p>
    <w:p w14:paraId="3146590B"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В ходе предварительного расследования должностными лицами </w:t>
      </w:r>
      <w:r>
        <w:rPr>
          <w:rFonts w:ascii="Times New Roman" w:eastAsia="Times New Roman" w:hAnsi="Times New Roman" w:cs="Times New Roman"/>
          <w:color w:val="000000" w:themeColor="text1"/>
          <w:sz w:val="24"/>
          <w:szCs w:val="24"/>
          <w:lang w:eastAsia="ru-RU"/>
        </w:rPr>
        <w:br/>
        <w:t>СО ОМВД России по Мокшанскому</w:t>
      </w:r>
      <w:r>
        <w:rPr>
          <w:rFonts w:ascii="Times New Roman" w:eastAsia="Times New Roman" w:hAnsi="Times New Roman" w:cs="Times New Roman"/>
          <w:color w:val="000000" w:themeColor="text1"/>
          <w:sz w:val="24"/>
          <w:szCs w:val="24"/>
          <w:lang w:eastAsia="ru-RU"/>
        </w:rPr>
        <w:t xml:space="preserve"> району установлено, что денежные средства в сумме 363 000 рублей были перечислены на разные счета несколькими банковскими операциями. Установить конечного получателя денежных средств представилось возможным лишь по одной банковской операции, совершенной н</w:t>
      </w:r>
      <w:r>
        <w:rPr>
          <w:rFonts w:ascii="Times New Roman" w:eastAsia="Times New Roman" w:hAnsi="Times New Roman" w:cs="Times New Roman"/>
          <w:color w:val="000000" w:themeColor="text1"/>
          <w:sz w:val="24"/>
          <w:szCs w:val="24"/>
          <w:lang w:eastAsia="ru-RU"/>
        </w:rPr>
        <w:t>а сумму 50 000 рублей.</w:t>
      </w:r>
    </w:p>
    <w:p w14:paraId="72D2B5F6"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ходе расследования уголовного дела получен ответ, согласно которому был установлен владелец банковского счета, на который были переведены похищенные у жительницы Мокшанского района денежные средства в размере 50 000.</w:t>
      </w:r>
    </w:p>
    <w:p w14:paraId="189B9CB3" w14:textId="77777777" w:rsidR="009856CA" w:rsidRDefault="00A90383">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Прокуратура ра</w:t>
      </w:r>
      <w:r>
        <w:rPr>
          <w:rFonts w:ascii="Times New Roman" w:eastAsia="Times New Roman" w:hAnsi="Times New Roman" w:cs="Times New Roman"/>
          <w:color w:val="000000" w:themeColor="text1"/>
          <w:sz w:val="24"/>
          <w:szCs w:val="24"/>
          <w:lang w:eastAsia="ru-RU"/>
        </w:rPr>
        <w:t>йона обратилась в суд с иском о взыскании с владельца счета суммы неосновательного обогащения, в настоящий момент иск прокуратуры района рассмотрен по существу и удовлетворен.</w:t>
      </w:r>
    </w:p>
    <w:p w14:paraId="24D73C19" w14:textId="77777777" w:rsidR="009856CA" w:rsidRDefault="009856CA">
      <w:pPr>
        <w:spacing w:after="0" w:line="240" w:lineRule="auto"/>
        <w:ind w:firstLine="709"/>
        <w:jc w:val="both"/>
        <w:rPr>
          <w:rFonts w:ascii="Times New Roman" w:eastAsia="Times New Roman" w:hAnsi="Times New Roman" w:cs="Times New Roman"/>
          <w:color w:val="000000" w:themeColor="text1"/>
          <w:sz w:val="24"/>
          <w:szCs w:val="24"/>
        </w:rPr>
      </w:pPr>
    </w:p>
    <w:p w14:paraId="70293FFB"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 xml:space="preserve">Прокуратура добивается ремонта дороги в р.п. Мокшан </w:t>
      </w:r>
    </w:p>
    <w:p w14:paraId="79886329"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соответствии с пунктом 5</w:t>
      </w:r>
      <w:r>
        <w:rPr>
          <w:rFonts w:ascii="Times New Roman" w:eastAsia="Times New Roman" w:hAnsi="Times New Roman" w:cs="Times New Roman"/>
          <w:color w:val="000000" w:themeColor="text1"/>
          <w:sz w:val="24"/>
          <w:szCs w:val="24"/>
          <w:lang w:eastAsia="ru-RU"/>
        </w:rPr>
        <w:t xml:space="preserve">.2.4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 ГОСТ </w:t>
      </w:r>
      <w:r>
        <w:rPr>
          <w:rFonts w:ascii="Times New Roman" w:eastAsia="Times New Roman" w:hAnsi="Times New Roman" w:cs="Times New Roman"/>
          <w:color w:val="000000" w:themeColor="text1"/>
          <w:sz w:val="24"/>
          <w:szCs w:val="24"/>
          <w:lang w:eastAsia="ru-RU"/>
        </w:rPr>
        <w:t xml:space="preserve">Р 50597-2017) покрытие проезжей части не должно иметь дефектов в виде выбоин, просадок, проломов, колей и иных повреждений. </w:t>
      </w:r>
    </w:p>
    <w:p w14:paraId="00511A27"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Прокуратурой установлено, что комплексной схемой организации дорожного движения на автомобильных дорогах общего пользования </w:t>
      </w:r>
      <w:r>
        <w:rPr>
          <w:rFonts w:ascii="Times New Roman" w:eastAsia="Times New Roman" w:hAnsi="Times New Roman" w:cs="Times New Roman"/>
          <w:color w:val="000000" w:themeColor="text1"/>
          <w:sz w:val="24"/>
          <w:szCs w:val="24"/>
          <w:lang w:eastAsia="ru-RU"/>
        </w:rPr>
        <w:br/>
        <w:t>на тер</w:t>
      </w:r>
      <w:r>
        <w:rPr>
          <w:rFonts w:ascii="Times New Roman" w:eastAsia="Times New Roman" w:hAnsi="Times New Roman" w:cs="Times New Roman"/>
          <w:color w:val="000000" w:themeColor="text1"/>
          <w:sz w:val="24"/>
          <w:szCs w:val="24"/>
          <w:lang w:eastAsia="ru-RU"/>
        </w:rPr>
        <w:t xml:space="preserve">ритории р.п. Мокшан Пензенской области, в перечень автомобильных дорог местного значения поселения включена дорога по улице Транспортная </w:t>
      </w:r>
      <w:r>
        <w:rPr>
          <w:rFonts w:ascii="Times New Roman" w:eastAsia="Times New Roman" w:hAnsi="Times New Roman" w:cs="Times New Roman"/>
          <w:color w:val="000000" w:themeColor="text1"/>
          <w:sz w:val="24"/>
          <w:szCs w:val="24"/>
          <w:lang w:eastAsia="ru-RU"/>
        </w:rPr>
        <w:br/>
        <w:t xml:space="preserve">в р.п. Мокшан Пензенской области. </w:t>
      </w:r>
    </w:p>
    <w:p w14:paraId="42650031"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Однако, на участке автодороги, расположенной по улице Транспортная </w:t>
      </w:r>
      <w:r>
        <w:rPr>
          <w:rFonts w:ascii="Times New Roman" w:eastAsia="Times New Roman" w:hAnsi="Times New Roman" w:cs="Times New Roman"/>
          <w:color w:val="000000" w:themeColor="text1"/>
          <w:sz w:val="24"/>
          <w:szCs w:val="24"/>
          <w:lang w:eastAsia="ru-RU"/>
        </w:rPr>
        <w:br/>
        <w:t xml:space="preserve">от пересечения </w:t>
      </w:r>
      <w:r>
        <w:rPr>
          <w:rFonts w:ascii="Times New Roman" w:eastAsia="Times New Roman" w:hAnsi="Times New Roman" w:cs="Times New Roman"/>
          <w:color w:val="000000" w:themeColor="text1"/>
          <w:sz w:val="24"/>
          <w:szCs w:val="24"/>
          <w:lang w:eastAsia="ru-RU"/>
        </w:rPr>
        <w:t>с улицей Энгельса до федеральной автодороги – трассы М5, в нарушение пункта 5.2.4 ГОСТ Р 50597-2017 имеется дефект проезжей части в виде выбоин, просадок, углублений, колеи. Данные дефекты дорожного полотна затрудняют нормальный проезд автомашин, а также с</w:t>
      </w:r>
      <w:r>
        <w:rPr>
          <w:rFonts w:ascii="Times New Roman" w:eastAsia="Times New Roman" w:hAnsi="Times New Roman" w:cs="Times New Roman"/>
          <w:color w:val="000000" w:themeColor="text1"/>
          <w:sz w:val="24"/>
          <w:szCs w:val="24"/>
          <w:lang w:eastAsia="ru-RU"/>
        </w:rPr>
        <w:t>оздают препятствия для безопасного передвижения пешеходов.</w:t>
      </w:r>
    </w:p>
    <w:p w14:paraId="37C53038"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Указанные нарушения закона не позволяют обеспечить безопасное движение транспортных средств, создают угрозу совершения дорожно-транспортных происшествий участниками дорожного движения, причинение в</w:t>
      </w:r>
      <w:r>
        <w:rPr>
          <w:rFonts w:ascii="Times New Roman" w:eastAsia="Times New Roman" w:hAnsi="Times New Roman" w:cs="Times New Roman"/>
          <w:color w:val="000000" w:themeColor="text1"/>
          <w:sz w:val="24"/>
          <w:szCs w:val="24"/>
          <w:lang w:eastAsia="ru-RU"/>
        </w:rPr>
        <w:t xml:space="preserve">реда здоровью </w:t>
      </w:r>
      <w:r>
        <w:rPr>
          <w:rFonts w:ascii="Times New Roman" w:eastAsia="Times New Roman" w:hAnsi="Times New Roman" w:cs="Times New Roman"/>
          <w:color w:val="000000" w:themeColor="text1"/>
          <w:sz w:val="24"/>
          <w:szCs w:val="24"/>
          <w:lang w:eastAsia="ru-RU"/>
        </w:rPr>
        <w:br/>
        <w:t>и имуществу граждан, вследствие несоответствия дорожного покрытия требованиям действующего законодательства.</w:t>
      </w:r>
    </w:p>
    <w:p w14:paraId="22D7A318"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С учетом изложенного, прокуратура обратилась в суд с иском о понуждении органа местного самоуправления осуществить ремонт данной дор</w:t>
      </w:r>
      <w:r>
        <w:rPr>
          <w:rFonts w:ascii="Times New Roman" w:eastAsia="Times New Roman" w:hAnsi="Times New Roman" w:cs="Times New Roman"/>
          <w:color w:val="000000" w:themeColor="text1"/>
          <w:sz w:val="24"/>
          <w:szCs w:val="24"/>
          <w:lang w:eastAsia="ru-RU"/>
        </w:rPr>
        <w:t>оги. В настоящий момент иск находится на рассмотрении.</w:t>
      </w:r>
    </w:p>
    <w:p w14:paraId="4598A5E3" w14:textId="77777777" w:rsidR="009856CA" w:rsidRDefault="009856CA">
      <w:pPr>
        <w:spacing w:after="0" w:line="240" w:lineRule="auto"/>
        <w:ind w:firstLine="709"/>
        <w:contextualSpacing/>
        <w:jc w:val="both"/>
        <w:rPr>
          <w:rFonts w:ascii="Times New Roman" w:eastAsia="Times New Roman" w:hAnsi="Times New Roman" w:cs="Times New Roman"/>
          <w:color w:val="000000" w:themeColor="text1"/>
          <w:sz w:val="24"/>
          <w:szCs w:val="24"/>
        </w:rPr>
      </w:pPr>
    </w:p>
    <w:p w14:paraId="0C20CAF6"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Прокуратурой осуществляет мониторинг качества предоставления муниципальных услуг на территории района</w:t>
      </w:r>
    </w:p>
    <w:p w14:paraId="6116FC82"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Проведенная проверка показала, что органами местного самоуправления разработаны Административные р</w:t>
      </w:r>
      <w:r>
        <w:rPr>
          <w:rFonts w:ascii="Times New Roman" w:eastAsia="Times New Roman" w:hAnsi="Times New Roman" w:cs="Times New Roman"/>
          <w:color w:val="000000" w:themeColor="text1"/>
          <w:sz w:val="24"/>
          <w:szCs w:val="24"/>
          <w:lang w:eastAsia="ru-RU"/>
        </w:rPr>
        <w:t>егламенты по предоставлению муниципальной услуги по предоставлению земельного участка, находящегося в муниципальной собственности сельсоветов Мокшанского района Пензенской области, гражданину или юридическому лицу в собственность бесплатно. Названными регл</w:t>
      </w:r>
      <w:r>
        <w:rPr>
          <w:rFonts w:ascii="Times New Roman" w:eastAsia="Times New Roman" w:hAnsi="Times New Roman" w:cs="Times New Roman"/>
          <w:color w:val="000000" w:themeColor="text1"/>
          <w:sz w:val="24"/>
          <w:szCs w:val="24"/>
          <w:lang w:eastAsia="ru-RU"/>
        </w:rPr>
        <w:t xml:space="preserve">аментами установлено, что заявитель имеет возможность ознакомиться с необходимой об услуге информацией через соответствующую информационную систему. </w:t>
      </w:r>
    </w:p>
    <w:p w14:paraId="49E1E975"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Однако на официальных страницах Государственной информационной системы «Комплексная система предоставления</w:t>
      </w:r>
      <w:r>
        <w:rPr>
          <w:rFonts w:ascii="Times New Roman" w:eastAsia="Times New Roman" w:hAnsi="Times New Roman" w:cs="Times New Roman"/>
          <w:color w:val="000000" w:themeColor="text1"/>
          <w:sz w:val="24"/>
          <w:szCs w:val="24"/>
          <w:lang w:eastAsia="ru-RU"/>
        </w:rPr>
        <w:t xml:space="preserve"> государственных и муниципальных услуг Пензенской области» (gosuslugi.pnzreg.ru) (далее по тексту – КСПГМУ ПО) информация о порядке предоставления вышеуказанной муниципальной услуги, в том числе в электронной форме, не размещена, учетная запись для оказани</w:t>
      </w:r>
      <w:r>
        <w:rPr>
          <w:rFonts w:ascii="Times New Roman" w:eastAsia="Times New Roman" w:hAnsi="Times New Roman" w:cs="Times New Roman"/>
          <w:color w:val="000000" w:themeColor="text1"/>
          <w:sz w:val="24"/>
          <w:szCs w:val="24"/>
          <w:lang w:eastAsia="ru-RU"/>
        </w:rPr>
        <w:t>я услуги не создана.</w:t>
      </w:r>
    </w:p>
    <w:p w14:paraId="7AC60C5C"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 в связи с чем прокуратура внесла в адрес органов местного самоуправлен</w:t>
      </w:r>
      <w:r>
        <w:rPr>
          <w:rFonts w:ascii="Times New Roman" w:eastAsia="Times New Roman" w:hAnsi="Times New Roman" w:cs="Times New Roman"/>
          <w:color w:val="000000" w:themeColor="text1"/>
          <w:sz w:val="24"/>
          <w:szCs w:val="24"/>
          <w:lang w:eastAsia="ru-RU"/>
        </w:rPr>
        <w:t>ия представления об устранении нарушений федерального законодательства.</w:t>
      </w:r>
    </w:p>
    <w:p w14:paraId="1AD523FA" w14:textId="77777777" w:rsidR="009856CA" w:rsidRDefault="009856CA">
      <w:pPr>
        <w:spacing w:after="0" w:line="240" w:lineRule="auto"/>
        <w:ind w:firstLine="709"/>
        <w:contextualSpacing/>
        <w:jc w:val="both"/>
        <w:rPr>
          <w:rFonts w:ascii="Times New Roman" w:eastAsia="Times New Roman" w:hAnsi="Times New Roman" w:cs="Times New Roman"/>
          <w:color w:val="000000" w:themeColor="text1"/>
          <w:sz w:val="24"/>
          <w:szCs w:val="24"/>
        </w:rPr>
      </w:pPr>
    </w:p>
    <w:p w14:paraId="7DD1FFB7"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Прокуратура контролирует вопросы отлова собак на территории района</w:t>
      </w:r>
    </w:p>
    <w:p w14:paraId="7C4BFDC6"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Прокуратурой Мокшанск</w:t>
      </w:r>
      <w:r>
        <w:rPr>
          <w:rFonts w:ascii="Times New Roman" w:eastAsia="Times New Roman" w:hAnsi="Times New Roman" w:cs="Times New Roman"/>
          <w:color w:val="000000" w:themeColor="text1"/>
          <w:sz w:val="24"/>
          <w:szCs w:val="24"/>
          <w:lang w:eastAsia="ru-RU"/>
        </w:rPr>
        <w:t>ого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 а также законодательства о контрактной системе, в ходе которой выявлены нарушения.</w:t>
      </w:r>
    </w:p>
    <w:p w14:paraId="0A537D29" w14:textId="77777777" w:rsidR="009856CA" w:rsidRDefault="00A90383">
      <w:pPr>
        <w:spacing w:after="0" w:line="240" w:lineRule="auto"/>
        <w:ind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Установлено, что животные при транспортировке помещаются в кузов автотранспортного средства в фанерных ящиках, по несколько голов в один ящик.</w:t>
      </w:r>
    </w:p>
    <w:p w14:paraId="3FF5347C" w14:textId="77777777" w:rsidR="009856CA" w:rsidRDefault="00A90383">
      <w:pPr>
        <w:spacing w:after="0" w:line="240" w:lineRule="auto"/>
        <w:ind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Кроме того, грузовой автомобиль, осуществляющий перевозку не оснащен ясно читаемой надписью, содержащей сведения</w:t>
      </w:r>
      <w:r>
        <w:rPr>
          <w:rFonts w:ascii="Times New Roman" w:eastAsia="Calibri" w:hAnsi="Times New Roman" w:cs="Times New Roman"/>
          <w:color w:val="000000" w:themeColor="text1"/>
          <w:sz w:val="24"/>
          <w:szCs w:val="24"/>
        </w:rPr>
        <w:t xml:space="preserve"> о юридическом лице (наименование и контактные данные) или индивидуальном предпринимателе (фамилия, имя, отчество (при наличии) и контактные данные), оказывающих услугу по отлову животных без владельцев.</w:t>
      </w:r>
    </w:p>
    <w:p w14:paraId="3CEB416E" w14:textId="77777777" w:rsidR="009856CA" w:rsidRDefault="00A90383">
      <w:pPr>
        <w:spacing w:after="0" w:line="240" w:lineRule="auto"/>
        <w:ind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Вместе с тем, уполномоченными лицами приюта на офици</w:t>
      </w:r>
      <w:r>
        <w:rPr>
          <w:rFonts w:ascii="Times New Roman" w:eastAsia="Calibri" w:hAnsi="Times New Roman" w:cs="Times New Roman"/>
          <w:color w:val="000000" w:themeColor="text1"/>
          <w:sz w:val="24"/>
          <w:szCs w:val="24"/>
        </w:rPr>
        <w:t xml:space="preserve">альном сайте </w:t>
      </w:r>
      <w:r>
        <w:rPr>
          <w:rFonts w:ascii="Times New Roman" w:eastAsia="Calibri" w:hAnsi="Times New Roman" w:cs="Times New Roman"/>
          <w:color w:val="000000" w:themeColor="text1"/>
          <w:sz w:val="24"/>
          <w:szCs w:val="24"/>
        </w:rPr>
        <w:br/>
        <w:t>в информационно-телекоммуникационной сети «Интернет» не размещаются сведения о поступивших и находящихся в приюте животных.</w:t>
      </w:r>
    </w:p>
    <w:p w14:paraId="2839DE45" w14:textId="77777777" w:rsidR="009856CA" w:rsidRDefault="00A90383">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В нарушение положений действующего законодательства, меры к контролю за качеством оказываемых ИП услуг при осуществлен</w:t>
      </w:r>
      <w:r>
        <w:rPr>
          <w:rFonts w:ascii="Times New Roman" w:eastAsia="Calibri" w:hAnsi="Times New Roman" w:cs="Times New Roman"/>
          <w:color w:val="000000" w:themeColor="text1"/>
          <w:sz w:val="24"/>
          <w:szCs w:val="24"/>
        </w:rPr>
        <w:t xml:space="preserve">ии отлова </w:t>
      </w:r>
      <w:r>
        <w:rPr>
          <w:rFonts w:ascii="Times New Roman" w:eastAsia="Calibri" w:hAnsi="Times New Roman" w:cs="Times New Roman"/>
          <w:color w:val="000000" w:themeColor="text1"/>
          <w:sz w:val="24"/>
          <w:szCs w:val="24"/>
        </w:rPr>
        <w:br/>
        <w:t>и транспортировки животных органом местного самоуправления надлежащим образом не принимались.</w:t>
      </w:r>
    </w:p>
    <w:p w14:paraId="4F10D794"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С учетом изложенного, прокуратурой внесено представление в адрес органа местного самоуправления, которое в настоящий момент находится </w:t>
      </w:r>
      <w:r>
        <w:rPr>
          <w:rFonts w:ascii="Times New Roman" w:eastAsia="Times New Roman" w:hAnsi="Times New Roman" w:cs="Times New Roman"/>
          <w:color w:val="000000" w:themeColor="text1"/>
          <w:sz w:val="24"/>
          <w:szCs w:val="24"/>
          <w:lang w:eastAsia="ru-RU"/>
        </w:rPr>
        <w:br/>
        <w:t>на рассмотрении.</w:t>
      </w:r>
    </w:p>
    <w:p w14:paraId="542B32CA" w14:textId="77777777" w:rsidR="009856CA" w:rsidRDefault="009856CA">
      <w:pPr>
        <w:spacing w:after="0" w:line="240" w:lineRule="auto"/>
        <w:ind w:firstLine="709"/>
        <w:contextualSpacing/>
        <w:jc w:val="both"/>
        <w:rPr>
          <w:rFonts w:ascii="Times New Roman" w:eastAsia="Times New Roman" w:hAnsi="Times New Roman" w:cs="Times New Roman"/>
          <w:color w:val="000000" w:themeColor="text1"/>
          <w:sz w:val="24"/>
          <w:szCs w:val="24"/>
        </w:rPr>
      </w:pPr>
    </w:p>
    <w:p w14:paraId="18484A0C"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 xml:space="preserve">Прокуратура оценила эффективность работы органов местного самоуправления в СКДФ </w:t>
      </w:r>
    </w:p>
    <w:p w14:paraId="284D7FF5"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рамках национального проекта «Безопасные качественные дороги» в 2021 году в промышленную эксплуатацию введена общедоступная информационная система контроля за формирование</w:t>
      </w:r>
      <w:r>
        <w:rPr>
          <w:rFonts w:ascii="Times New Roman" w:eastAsia="Times New Roman" w:hAnsi="Times New Roman" w:cs="Times New Roman"/>
          <w:color w:val="000000" w:themeColor="text1"/>
          <w:sz w:val="24"/>
          <w:szCs w:val="24"/>
          <w:lang w:eastAsia="ru-RU"/>
        </w:rPr>
        <w:t>м и использованием средств дорожных фондов, которая аккумулирует сведения об автомобильных дорогах федерального, регионального, межмуниципального, местного значения, о частных автомобильных дорогах, дорожной деятельности, данных об объеме и использовании с</w:t>
      </w:r>
      <w:r>
        <w:rPr>
          <w:rFonts w:ascii="Times New Roman" w:eastAsia="Times New Roman" w:hAnsi="Times New Roman" w:cs="Times New Roman"/>
          <w:color w:val="000000" w:themeColor="text1"/>
          <w:sz w:val="24"/>
          <w:szCs w:val="24"/>
          <w:lang w:eastAsia="ru-RU"/>
        </w:rPr>
        <w:t>редств дорожных фондов, о результатах оценки технического состояния автомобильных дорог общего пользования, ДТП (включая статистические и аналитические инструменты расчёта наиболее аварийных участков) (ст. 10,1 Федерального закона от 08.11.2007 № 257-ФЗ) «</w:t>
      </w:r>
      <w:r>
        <w:rPr>
          <w:rFonts w:ascii="Times New Roman" w:eastAsia="Times New Roman" w:hAnsi="Times New Roman" w:cs="Times New Roman"/>
          <w:color w:val="000000" w:themeColor="text1"/>
          <w:sz w:val="24"/>
          <w:szCs w:val="24"/>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Закон № 257-ФЗ). Обязанность по заполнению Системы владельцами автомобильных дорог, органами гос</w:t>
      </w:r>
      <w:r>
        <w:rPr>
          <w:rFonts w:ascii="Times New Roman" w:eastAsia="Times New Roman" w:hAnsi="Times New Roman" w:cs="Times New Roman"/>
          <w:color w:val="000000" w:themeColor="text1"/>
          <w:sz w:val="24"/>
          <w:szCs w:val="24"/>
          <w:lang w:eastAsia="ru-RU"/>
        </w:rPr>
        <w:t>ударственной и муниципальной власти возникла с 01.03.2023.</w:t>
      </w:r>
    </w:p>
    <w:p w14:paraId="4032AC6D"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Вместе с тем, изучением результатов заполнения администрациями органами местного самоуправления Мокшанского района СКДФ установлено, что в нарушение пункта 1 Положения, а также пунктов 7, 8, 13 и 1</w:t>
      </w:r>
      <w:r>
        <w:rPr>
          <w:rFonts w:ascii="Times New Roman" w:eastAsia="Times New Roman" w:hAnsi="Times New Roman" w:cs="Times New Roman"/>
          <w:color w:val="000000" w:themeColor="text1"/>
          <w:sz w:val="24"/>
          <w:szCs w:val="24"/>
          <w:lang w:eastAsia="ru-RU"/>
        </w:rPr>
        <w:t>5 приложения № 1 к Положению по автомобильным дорогам отсутствует актуальная оценка технического состояния, программы работ по содержанию автомобильных дорог общего пользования, включающие наименование объекта, сроки проведения работ, протяженность (мощнос</w:t>
      </w:r>
      <w:r>
        <w:rPr>
          <w:rFonts w:ascii="Times New Roman" w:eastAsia="Times New Roman" w:hAnsi="Times New Roman" w:cs="Times New Roman"/>
          <w:color w:val="000000" w:themeColor="text1"/>
          <w:sz w:val="24"/>
          <w:szCs w:val="24"/>
          <w:lang w:eastAsia="ru-RU"/>
        </w:rPr>
        <w:t>ть) объекта, стоимость проведения работ, в том числе по годам, а также не указаны сведения об аварийно-опасных участках автомобильных дорог общего пользования с указанием их местоположения, информация о состоянии автомобильных дорог общего пользования, пос</w:t>
      </w:r>
      <w:r>
        <w:rPr>
          <w:rFonts w:ascii="Times New Roman" w:eastAsia="Times New Roman" w:hAnsi="Times New Roman" w:cs="Times New Roman"/>
          <w:color w:val="000000" w:themeColor="text1"/>
          <w:sz w:val="24"/>
          <w:szCs w:val="24"/>
          <w:lang w:eastAsia="ru-RU"/>
        </w:rPr>
        <w:t>тупающая от пользователей автомобильных дорог общего пользования.</w:t>
      </w:r>
    </w:p>
    <w:p w14:paraId="730DA3F1"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По указанному факту в адрес органов местного самоуправления внесены представления, которые рассмотрены и удовлетворены. </w:t>
      </w:r>
    </w:p>
    <w:p w14:paraId="6D57464A" w14:textId="77777777" w:rsidR="009856CA" w:rsidRDefault="009856CA">
      <w:pPr>
        <w:spacing w:after="0" w:line="240" w:lineRule="auto"/>
        <w:ind w:firstLine="709"/>
        <w:contextualSpacing/>
        <w:jc w:val="both"/>
        <w:rPr>
          <w:rFonts w:ascii="Times New Roman" w:eastAsia="Times New Roman" w:hAnsi="Times New Roman" w:cs="Times New Roman"/>
          <w:b/>
          <w:color w:val="000000" w:themeColor="text1"/>
          <w:sz w:val="24"/>
          <w:szCs w:val="24"/>
        </w:rPr>
      </w:pPr>
    </w:p>
    <w:p w14:paraId="48307AE5"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 xml:space="preserve">Земельный контроль, осуществляемый ОМСУ на территории района </w:t>
      </w:r>
    </w:p>
    <w:p w14:paraId="06E78055"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w:t>
      </w:r>
      <w:r>
        <w:rPr>
          <w:rFonts w:ascii="Times New Roman" w:eastAsia="Times New Roman" w:hAnsi="Times New Roman" w:cs="Times New Roman"/>
          <w:color w:val="000000" w:themeColor="text1"/>
          <w:sz w:val="24"/>
          <w:szCs w:val="24"/>
          <w:lang w:eastAsia="ru-RU"/>
        </w:rPr>
        <w:t>атурой Мокшанского района проведена проверка исполнения органами местного самоуправления Мокшанского района законодательства                                о земельном контроле и собственности, в ходе которой выявлены следующие нарушения.</w:t>
      </w:r>
    </w:p>
    <w:p w14:paraId="7A32E7E2"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Установлено, что </w:t>
      </w:r>
      <w:r>
        <w:rPr>
          <w:rFonts w:ascii="Times New Roman" w:eastAsia="Times New Roman" w:hAnsi="Times New Roman" w:cs="Times New Roman"/>
          <w:color w:val="000000" w:themeColor="text1"/>
          <w:sz w:val="24"/>
          <w:szCs w:val="24"/>
          <w:lang w:eastAsia="ru-RU"/>
        </w:rPr>
        <w:t>ранее принадлежавший Российской Федерации земельный участок в 2022 году был передан в собственность муниципальному образованию, расположенному на территории Мокшанского района Пензенской области.</w:t>
      </w:r>
    </w:p>
    <w:p w14:paraId="0DF6D359"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Однако на данном земельном участке имелся объект недвижимост</w:t>
      </w:r>
      <w:r>
        <w:rPr>
          <w:rFonts w:ascii="Times New Roman" w:eastAsia="Times New Roman" w:hAnsi="Times New Roman" w:cs="Times New Roman"/>
          <w:color w:val="000000" w:themeColor="text1"/>
          <w:sz w:val="24"/>
          <w:szCs w:val="24"/>
          <w:lang w:eastAsia="ru-RU"/>
        </w:rPr>
        <w:t xml:space="preserve">и, принадлежащий гражданину с 2017 года на праве собственности, </w:t>
      </w:r>
      <w:r>
        <w:rPr>
          <w:rFonts w:ascii="Times New Roman" w:eastAsia="Times New Roman" w:hAnsi="Times New Roman" w:cs="Times New Roman"/>
          <w:color w:val="000000" w:themeColor="text1"/>
          <w:sz w:val="24"/>
          <w:szCs w:val="24"/>
          <w:lang w:eastAsia="ru-RU"/>
        </w:rPr>
        <w:br/>
        <w:t>но не зарегистрированный в установленном порядке.</w:t>
      </w:r>
    </w:p>
    <w:p w14:paraId="5116B5C1"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 2024 году гражданин обратился в органы государственной регистрации права с заявлением о регистрации соответствующего объекта недвижимости д</w:t>
      </w:r>
      <w:r>
        <w:rPr>
          <w:rFonts w:ascii="Times New Roman" w:eastAsia="Times New Roman" w:hAnsi="Times New Roman" w:cs="Times New Roman"/>
          <w:color w:val="000000" w:themeColor="text1"/>
          <w:sz w:val="24"/>
          <w:szCs w:val="24"/>
          <w:lang w:eastAsia="ru-RU"/>
        </w:rPr>
        <w:t>ля последующего оформления земельного участка под ним.</w:t>
      </w:r>
    </w:p>
    <w:p w14:paraId="6F477E55"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Но орган регистрации права и ОМСУ отказали гражданину и в одном, и в другом вопросе, поскольку собственником здания своевременно не были реализованы процедуры надлежащей регистрации права.</w:t>
      </w:r>
    </w:p>
    <w:p w14:paraId="24C67F30"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Вместе с тем</w:t>
      </w:r>
      <w:r>
        <w:rPr>
          <w:rFonts w:ascii="Times New Roman" w:eastAsia="Times New Roman" w:hAnsi="Times New Roman" w:cs="Times New Roman"/>
          <w:color w:val="000000" w:themeColor="text1"/>
          <w:sz w:val="24"/>
          <w:szCs w:val="24"/>
          <w:lang w:eastAsia="ru-RU"/>
        </w:rPr>
        <w:t>, данная проверка позволила установить ненадлежащую работу должностных лиц органа местного самоуправления в части осуществления земельного контроля и установления фактов нахождения на муниципальной земле объектов недвижимости, находящихся в частной собстве</w:t>
      </w:r>
      <w:r>
        <w:rPr>
          <w:rFonts w:ascii="Times New Roman" w:eastAsia="Times New Roman" w:hAnsi="Times New Roman" w:cs="Times New Roman"/>
          <w:color w:val="000000" w:themeColor="text1"/>
          <w:sz w:val="24"/>
          <w:szCs w:val="24"/>
          <w:lang w:eastAsia="ru-RU"/>
        </w:rPr>
        <w:t>нности.</w:t>
      </w:r>
    </w:p>
    <w:p w14:paraId="6E0A1519"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С учетом изложенного в адрес руководства ОМСУ внесено представления прокурора района.</w:t>
      </w:r>
    </w:p>
    <w:p w14:paraId="13D856EC" w14:textId="77777777" w:rsidR="009856CA" w:rsidRDefault="009856CA">
      <w:pPr>
        <w:spacing w:after="0" w:line="240" w:lineRule="auto"/>
        <w:ind w:firstLine="709"/>
        <w:contextualSpacing/>
        <w:jc w:val="both"/>
        <w:rPr>
          <w:rFonts w:ascii="Times New Roman" w:eastAsia="Times New Roman" w:hAnsi="Times New Roman" w:cs="Times New Roman"/>
          <w:color w:val="000000" w:themeColor="text1"/>
          <w:sz w:val="24"/>
          <w:szCs w:val="24"/>
        </w:rPr>
      </w:pPr>
    </w:p>
    <w:p w14:paraId="6D8B5281" w14:textId="77777777" w:rsidR="009856CA" w:rsidRDefault="00A90383">
      <w:pPr>
        <w:numPr>
          <w:ilvl w:val="0"/>
          <w:numId w:val="1"/>
        </w:numPr>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eastAsia="ru-RU"/>
        </w:rPr>
        <w:t>Прокурор района и молодые специалисты прокуратуры района приняли участие в патриотической акции «Свеча памяти»</w:t>
      </w:r>
    </w:p>
    <w:p w14:paraId="14E9169A"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Для нашей Родины 22 июня – День памяти и скорби, день, когда немецко-фашистские захватчики вероломно напали на нашу страну.</w:t>
      </w:r>
    </w:p>
    <w:p w14:paraId="4D14CF9C"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Традиционно работники органов прокуратуры приняли участие </w:t>
      </w:r>
      <w:r>
        <w:rPr>
          <w:rFonts w:ascii="Times New Roman" w:eastAsia="Times New Roman" w:hAnsi="Times New Roman" w:cs="Times New Roman"/>
          <w:color w:val="000000" w:themeColor="text1"/>
          <w:sz w:val="24"/>
          <w:szCs w:val="24"/>
          <w:lang w:eastAsia="ru-RU"/>
        </w:rPr>
        <w:br/>
        <w:t>в мероприятии, проходящем в г. Пенза.</w:t>
      </w:r>
    </w:p>
    <w:p w14:paraId="326D8052"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Прокурор, а также молодые специалис</w:t>
      </w:r>
      <w:r>
        <w:rPr>
          <w:rFonts w:ascii="Times New Roman" w:eastAsia="Times New Roman" w:hAnsi="Times New Roman" w:cs="Times New Roman"/>
          <w:color w:val="000000" w:themeColor="text1"/>
          <w:sz w:val="24"/>
          <w:szCs w:val="24"/>
          <w:lang w:eastAsia="ru-RU"/>
        </w:rPr>
        <w:t xml:space="preserve">ты прокуратуры района зажги свечи </w:t>
      </w:r>
      <w:r>
        <w:rPr>
          <w:rFonts w:ascii="Times New Roman" w:eastAsia="Times New Roman" w:hAnsi="Times New Roman" w:cs="Times New Roman"/>
          <w:color w:val="000000" w:themeColor="text1"/>
          <w:sz w:val="24"/>
          <w:szCs w:val="24"/>
          <w:lang w:eastAsia="ru-RU"/>
        </w:rPr>
        <w:br/>
        <w:t>и возложили цветы к Монументу воинской и Трудовой славы.</w:t>
      </w:r>
    </w:p>
    <w:p w14:paraId="2DE08BCD" w14:textId="77777777" w:rsidR="009856CA" w:rsidRDefault="00A90383">
      <w:pPr>
        <w:spacing w:after="0" w:line="24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Память погибших в Великой отечественной войне почтили минутой молчания.</w:t>
      </w:r>
    </w:p>
    <w:p w14:paraId="1A60124A" w14:textId="77777777" w:rsidR="009856CA" w:rsidRDefault="009856CA">
      <w:pPr>
        <w:jc w:val="both"/>
        <w:rPr>
          <w:sz w:val="24"/>
          <w:szCs w:val="24"/>
        </w:rPr>
      </w:pPr>
    </w:p>
    <w:sectPr w:rsidR="009856C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4145D" w14:textId="77777777" w:rsidR="00A90383" w:rsidRDefault="00A90383">
      <w:pPr>
        <w:spacing w:after="0" w:line="240" w:lineRule="auto"/>
      </w:pPr>
      <w:r>
        <w:separator/>
      </w:r>
    </w:p>
  </w:endnote>
  <w:endnote w:type="continuationSeparator" w:id="0">
    <w:p w14:paraId="39D7A5D9" w14:textId="77777777" w:rsidR="00A90383" w:rsidRDefault="00A90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AE3E" w14:textId="77777777" w:rsidR="00A90383" w:rsidRDefault="00A90383">
      <w:pPr>
        <w:spacing w:after="0" w:line="240" w:lineRule="auto"/>
      </w:pPr>
      <w:r>
        <w:separator/>
      </w:r>
    </w:p>
  </w:footnote>
  <w:footnote w:type="continuationSeparator" w:id="0">
    <w:p w14:paraId="2E8BF95B" w14:textId="77777777" w:rsidR="00A90383" w:rsidRDefault="00A90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84A8B"/>
    <w:multiLevelType w:val="hybridMultilevel"/>
    <w:tmpl w:val="D0500852"/>
    <w:lvl w:ilvl="0" w:tplc="B450E480">
      <w:start w:val="1"/>
      <w:numFmt w:val="decimal"/>
      <w:lvlText w:val="%1."/>
      <w:lvlJc w:val="left"/>
      <w:pPr>
        <w:ind w:left="1211" w:hanging="360"/>
      </w:pPr>
      <w:rPr>
        <w:rFonts w:hint="default"/>
        <w:b/>
      </w:rPr>
    </w:lvl>
    <w:lvl w:ilvl="1" w:tplc="807A3772">
      <w:start w:val="1"/>
      <w:numFmt w:val="lowerLetter"/>
      <w:lvlText w:val="%2."/>
      <w:lvlJc w:val="left"/>
      <w:pPr>
        <w:ind w:left="1789" w:hanging="360"/>
      </w:pPr>
    </w:lvl>
    <w:lvl w:ilvl="2" w:tplc="7A2C8C52">
      <w:start w:val="1"/>
      <w:numFmt w:val="lowerRoman"/>
      <w:lvlText w:val="%3."/>
      <w:lvlJc w:val="right"/>
      <w:pPr>
        <w:ind w:left="2509" w:hanging="180"/>
      </w:pPr>
    </w:lvl>
    <w:lvl w:ilvl="3" w:tplc="D0A4E38E">
      <w:start w:val="1"/>
      <w:numFmt w:val="decimal"/>
      <w:lvlText w:val="%4."/>
      <w:lvlJc w:val="left"/>
      <w:pPr>
        <w:ind w:left="3229" w:hanging="360"/>
      </w:pPr>
    </w:lvl>
    <w:lvl w:ilvl="4" w:tplc="705E464C">
      <w:start w:val="1"/>
      <w:numFmt w:val="lowerLetter"/>
      <w:lvlText w:val="%5."/>
      <w:lvlJc w:val="left"/>
      <w:pPr>
        <w:ind w:left="3949" w:hanging="360"/>
      </w:pPr>
    </w:lvl>
    <w:lvl w:ilvl="5" w:tplc="4836D01A">
      <w:start w:val="1"/>
      <w:numFmt w:val="lowerRoman"/>
      <w:lvlText w:val="%6."/>
      <w:lvlJc w:val="right"/>
      <w:pPr>
        <w:ind w:left="4669" w:hanging="180"/>
      </w:pPr>
    </w:lvl>
    <w:lvl w:ilvl="6" w:tplc="15F84876">
      <w:start w:val="1"/>
      <w:numFmt w:val="decimal"/>
      <w:lvlText w:val="%7."/>
      <w:lvlJc w:val="left"/>
      <w:pPr>
        <w:ind w:left="5389" w:hanging="360"/>
      </w:pPr>
    </w:lvl>
    <w:lvl w:ilvl="7" w:tplc="50346328">
      <w:start w:val="1"/>
      <w:numFmt w:val="lowerLetter"/>
      <w:lvlText w:val="%8."/>
      <w:lvlJc w:val="left"/>
      <w:pPr>
        <w:ind w:left="6109" w:hanging="360"/>
      </w:pPr>
    </w:lvl>
    <w:lvl w:ilvl="8" w:tplc="76563B96">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CA"/>
    <w:rsid w:val="003E2114"/>
    <w:rsid w:val="009856CA"/>
    <w:rsid w:val="00A90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28AE9"/>
  <w15:docId w15:val="{4C101DFC-2F79-40AF-8F15-1C566658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6028</Words>
  <Characters>34363</Characters>
  <Application>Microsoft Office Word</Application>
  <DocSecurity>0</DocSecurity>
  <Lines>286</Lines>
  <Paragraphs>80</Paragraphs>
  <ScaleCrop>false</ScaleCrop>
  <Company>Прокуратура РФ</Company>
  <LinksUpToDate>false</LinksUpToDate>
  <CharactersWithSpaces>40311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Федотова Дарья Александровна</dc:creator>
  <cp:keywords/>
  <dc:description/>
  <cp:lastModifiedBy>Professional</cp:lastModifiedBy>
  <cp:revision>2</cp:revision>
  <dcterms:created xsi:type="dcterms:W3CDTF">2025-06-25T05:45:00Z</dcterms:created>
  <dcterms:modified xsi:type="dcterms:W3CDTF">2025-06-25T05:45:00Z</dcterms:modified>
</cp:coreProperties>
</file>