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/>
      <w:r/>
    </w:p>
    <w:p>
      <w:pPr>
        <w:jc w:val="center"/>
      </w:pPr>
      <w:r/>
      <w:r/>
    </w:p>
    <w:tbl>
      <w:tblPr>
        <w:tblpPr w:horzAnchor="margin" w:tblpXSpec="left" w:vertAnchor="text" w:tblpY="122" w:leftFromText="180" w:topFromText="0" w:rightFromText="180" w:bottomFromText="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>
        <w:tblPrEx/>
        <w:trPr>
          <w:trHeight w:val="397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pStyle w:val="730"/>
              <w:ind w:left="720" w:hanging="720"/>
              <w:jc w:val="center"/>
              <w:spacing w:before="0" w:after="0"/>
              <w:tabs>
                <w:tab w:val="num" w:pos="720" w:leader="none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</w:r>
            <w:r>
              <w:rPr>
                <w:rFonts w:ascii="Times New Roman" w:hAnsi="Times New Roman"/>
                <w:sz w:val="36"/>
                <w:szCs w:val="36"/>
              </w:rPr>
            </w:r>
          </w:p>
          <w:p>
            <w:pPr>
              <w:pStyle w:val="730"/>
              <w:ind w:left="720" w:hanging="720"/>
              <w:jc w:val="center"/>
              <w:spacing w:before="0" w:after="0"/>
              <w:tabs>
                <w:tab w:val="num" w:pos="720" w:leader="none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НЕЧАЕВСКОГО СЕЛЬСОВЕТА МОКШАНСКОГО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РАЙОНА </w:t>
            </w:r>
            <w:r>
              <w:rPr>
                <w:rFonts w:ascii="Times New Roman" w:hAnsi="Times New Roman"/>
                <w:sz w:val="36"/>
                <w:szCs w:val="36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W w:w="9606" w:type="dxa"/>
            <w:vAlign w:val="center"/>
            <w:textDirection w:val="lrTb"/>
            <w:noWrap w:val="false"/>
          </w:tcPr>
          <w:p>
            <w:pPr>
              <w:pStyle w:val="730"/>
              <w:ind w:left="720" w:hanging="720"/>
              <w:jc w:val="center"/>
              <w:spacing w:before="0" w:after="0"/>
              <w:tabs>
                <w:tab w:val="num" w:pos="720" w:leader="none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  <w:r>
              <w:rPr>
                <w:rFonts w:ascii="Times New Roman" w:hAnsi="Times New Roman"/>
                <w:sz w:val="36"/>
                <w:szCs w:val="36"/>
              </w:rPr>
            </w:r>
          </w:p>
        </w:tc>
      </w:tr>
      <w:tr>
        <w:tblPrEx/>
        <w:trPr>
          <w:trHeight w:val="294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pStyle w:val="730"/>
              <w:ind w:left="720" w:hanging="720"/>
              <w:jc w:val="center"/>
              <w:spacing w:before="0" w:after="0"/>
              <w:tabs>
                <w:tab w:val="num" w:pos="72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42"/>
        </w:trPr>
        <w:tc>
          <w:tcPr>
            <w:shd w:val="clear" w:color="auto" w:fill="auto"/>
            <w:tcW w:w="9606" w:type="dxa"/>
            <w:vAlign w:val="center"/>
            <w:textDirection w:val="lrTb"/>
            <w:noWrap w:val="false"/>
          </w:tcPr>
          <w:p>
            <w:pPr>
              <w:pStyle w:val="730"/>
              <w:ind w:left="720" w:hanging="720"/>
              <w:jc w:val="center"/>
              <w:spacing w:before="0" w:after="0"/>
              <w:tabs>
                <w:tab w:val="num" w:pos="72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12"/>
        </w:trPr>
        <w:tc>
          <w:tcPr>
            <w:shd w:val="clear" w:color="auto" w:fill="auto"/>
            <w:tcW w:w="9606" w:type="dxa"/>
            <w:vAlign w:val="center"/>
            <w:textDirection w:val="lrTb"/>
            <w:noWrap w:val="false"/>
          </w:tcPr>
          <w:tbl>
            <w:tblPr>
              <w:tblpPr w:horzAnchor="margin" w:tblpXSpec="center" w:vertAnchor="text" w:tblpY="-86" w:leftFromText="180" w:topFromText="0" w:rightFromText="180" w:bottomFromText="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>
              <w:tblPrEx/>
              <w:trPr/>
              <w:tc>
                <w:tcPr>
                  <w:tcW w:w="284" w:type="dxa"/>
                  <w:vAlign w:val="bottom"/>
                  <w:textDirection w:val="lrTb"/>
                  <w:noWrap w:val="false"/>
                </w:tcPr>
                <w:p>
                  <w:r>
                    <w:t xml:space="preserve">о</w:t>
                  </w:r>
                  <w:r>
                    <w:t xml:space="preserve">о</w:t>
                  </w:r>
                  <w:r>
                    <w:t xml:space="preserve">т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6" w:space="0"/>
                    <w:right w:val="none" w:color="000000" w:sz="4" w:space="0"/>
                  </w:tcBorders>
                  <w:tcW w:w="2835" w:type="dxa"/>
                  <w:textDirection w:val="lrTb"/>
                  <w:noWrap w:val="false"/>
                </w:tcPr>
                <w:p>
                  <w:pPr>
                    <w:jc w:val="center"/>
                    <w:tabs>
                      <w:tab w:val="left" w:pos="460" w:leader="none"/>
                      <w:tab w:val="center" w:pos="1417" w:leader="none"/>
                    </w:tabs>
                  </w:pPr>
                  <w:r/>
                  <w:r/>
                </w:p>
                <w:p>
                  <w:pPr>
                    <w:ind w:firstLine="142"/>
                    <w:jc w:val="center"/>
                    <w:tabs>
                      <w:tab w:val="left" w:pos="460" w:leader="none"/>
                      <w:tab w:val="center" w:pos="1417" w:leader="none"/>
                    </w:tabs>
                  </w:pPr>
                  <w:r/>
                  <w:r/>
                </w:p>
              </w:tc>
              <w:tc>
                <w:tcPr>
                  <w:tcW w:w="39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</w:t>
                  </w:r>
                  <w:r>
                    <w:t xml:space="preserve">№</w:t>
                  </w:r>
                  <w:r>
                    <w:t xml:space="preserve"> 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6" w:space="0"/>
                    <w:right w:val="none" w:color="000000" w:sz="4" w:space="0"/>
                  </w:tcBorders>
                  <w:tcW w:w="1134" w:type="dxa"/>
                  <w:textDirection w:val="lrTb"/>
                  <w:noWrap w:val="false"/>
                </w:tcPr>
                <w:p>
                  <w:pPr>
                    <w:ind w:firstLine="0"/>
                  </w:pPr>
                  <w:r/>
                  <w:r/>
                </w:p>
                <w:p>
                  <w:pPr>
                    <w:ind w:firstLine="0"/>
                  </w:pPr>
                  <w:r/>
                  <w:r/>
                </w:p>
              </w:tc>
            </w:tr>
            <w:tr>
              <w:tblPrEx/>
              <w:trPr>
                <w:trHeight w:val="704"/>
              </w:trPr>
              <w:tc>
                <w:tcPr>
                  <w:gridSpan w:val="4"/>
                  <w:tcW w:w="4650" w:type="dxa"/>
                  <w:textDirection w:val="lrTb"/>
                  <w:noWrap w:val="false"/>
                </w:tcPr>
                <w:p>
                  <w:pPr>
                    <w:ind w:firstLine="0"/>
                    <w:jc w:val="center"/>
                  </w:pPr>
                  <w:r/>
                  <w:r/>
                </w:p>
                <w:p>
                  <w:pPr>
                    <w:ind w:firstLine="0"/>
                    <w:jc w:val="center"/>
                  </w:pPr>
                  <w:r>
                    <w:t xml:space="preserve">с. Нечаевка</w:t>
                  </w:r>
                  <w:r/>
                </w:p>
              </w:tc>
            </w:tr>
          </w:tbl>
          <w:p>
            <w:pPr>
              <w:pStyle w:val="730"/>
              <w:ind w:left="720" w:hanging="720"/>
              <w:jc w:val="center"/>
              <w:spacing w:before="0" w:after="0"/>
              <w:tabs>
                <w:tab w:val="num" w:pos="72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rPr>
          <w:b/>
          <w:vanish/>
          <w:sz w:val="28"/>
          <w:szCs w:val="28"/>
        </w:rPr>
      </w:pPr>
      <w:r>
        <w:rPr>
          <w:b/>
          <w:vanish/>
          <w:sz w:val="28"/>
          <w:szCs w:val="28"/>
        </w:rPr>
      </w:r>
      <w:r>
        <w:rPr>
          <w:b/>
          <w:vanish/>
          <w:sz w:val="28"/>
          <w:szCs w:val="28"/>
        </w:rPr>
      </w:r>
    </w:p>
    <w:p>
      <w:pPr>
        <w:pStyle w:val="91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932"/>
          <w:rFonts w:ascii="Times New Roman" w:hAnsi="Times New Roman" w:eastAsia="Arial"/>
          <w:bCs/>
          <w:sz w:val="28"/>
          <w:szCs w:val="28"/>
        </w:rPr>
        <w:t xml:space="preserve">Об утверждении административного регламента</w:t>
      </w:r>
      <w:r>
        <w:rPr>
          <w:rStyle w:val="932"/>
          <w:rFonts w:ascii="Times New Roman" w:hAnsi="Times New Roman" w:eastAsia="Arial"/>
          <w:bCs/>
          <w:sz w:val="28"/>
          <w:szCs w:val="28"/>
        </w:rPr>
        <w:t xml:space="preserve"> </w:t>
      </w:r>
      <w:r>
        <w:rPr>
          <w:rStyle w:val="932"/>
          <w:rFonts w:ascii="Times New Roman" w:hAnsi="Times New Roman" w:eastAsia="Arial"/>
          <w:bCs/>
          <w:sz w:val="28"/>
          <w:szCs w:val="28"/>
        </w:rPr>
        <w:t xml:space="preserve">по предоставлению муниципальной услуги</w:t>
      </w:r>
      <w:r>
        <w:rPr>
          <w:rStyle w:val="932"/>
          <w:rFonts w:ascii="Times New Roman" w:hAnsi="Times New Roman" w:eastAsia="Arial"/>
          <w:bCs/>
          <w:sz w:val="28"/>
          <w:szCs w:val="28"/>
        </w:rPr>
        <w:t xml:space="preserve"> </w:t>
      </w:r>
      <w:r>
        <w:rPr>
          <w:rStyle w:val="932"/>
          <w:rFonts w:ascii="Times New Roman" w:hAnsi="Times New Roman" w:eastAsia="Arial"/>
          <w:bCs/>
          <w:sz w:val="28"/>
          <w:szCs w:val="28"/>
        </w:rPr>
        <w:t xml:space="preserve">«Выдача копий муниципальных правовых актов»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>
        <w:rPr>
          <w:rStyle w:val="917"/>
          <w:rFonts w:ascii="Times New Roman" w:hAnsi="Times New Roman" w:cs="Times New Roman"/>
          <w:color w:val="auto"/>
          <w:sz w:val="28"/>
          <w:szCs w:val="28"/>
          <w:u w:val="none"/>
        </w:rPr>
        <w:t xml:space="preserve">законом</w:t>
      </w:r>
      <w:r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Нечаевского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Мокшанск</w:t>
      </w:r>
      <w:r>
        <w:rPr>
          <w:rFonts w:ascii="Times New Roman" w:hAnsi="Times New Roman" w:cs="Times New Roman"/>
          <w:sz w:val="28"/>
          <w:szCs w:val="28"/>
        </w:rPr>
        <w:t xml:space="preserve">ий</w:t>
      </w:r>
      <w:r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ooltip="http://pravo-search.minjust.ru:8080/bigs/showDocument.html?id=E8AABCF6-8C3F-461F-B480-F833A1A7E041" w:history="1"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от 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__________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 № 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__________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Нечаевского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Мокшанского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hyperlink r:id="rId13" w:tooltip="http://pravo-search.minjust.ru:8080/bigs/showDocument.html?id=3200DBCF-FE63-4D9B-8677-EBE4F4146A40" w:history="1"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Уставом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сельского поселения Нечаевский сельсовета 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муниципального района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Мокшанск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ий</w:t>
        </w:r>
        <w:r>
          <w:rPr>
            <w:rStyle w:val="942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Администрация Нечаевского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  <w:r>
        <w:rPr>
          <w:rFonts w:ascii="Times New Roman" w:hAnsi="Times New Roman"/>
          <w:b/>
          <w:bCs/>
          <w:sz w:val="28"/>
          <w:szCs w:val="28"/>
        </w:rPr>
        <w:t xml:space="preserve">Мокшанского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района постановляет: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540"/>
        <w:jc w:val="left"/>
        <w:tabs>
          <w:tab w:val="left" w:pos="567" w:leader="none"/>
        </w:tabs>
        <w:rPr>
          <w:rFonts w:ascii="Times New Roman" w:hAnsi="Times New Roman"/>
          <w:sz w:val="28"/>
          <w:szCs w:val="28"/>
        </w:rPr>
      </w:pPr>
      <w:r/>
      <w:bookmarkStart w:id="0" w:name="sub_1"/>
      <w:r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tooltip="Current Document" w:anchor="sub_1000" w:history="1">
        <w:r>
          <w:rPr>
            <w:rStyle w:val="932"/>
            <w:rFonts w:ascii="Times New Roman" w:hAnsi="Times New Roman"/>
            <w:b w:val="0"/>
            <w:bCs/>
            <w:sz w:val="28"/>
            <w:szCs w:val="28"/>
          </w:rPr>
          <w:t xml:space="preserve">административный регламент</w:t>
        </w:r>
      </w:hyperlink>
      <w:r>
        <w:rPr>
          <w:rFonts w:ascii="Times New Roman" w:hAnsi="Times New Roman"/>
          <w:sz w:val="28"/>
          <w:szCs w:val="28"/>
        </w:rPr>
        <w:t xml:space="preserve"> по предоставлению муниципальной услуги «Выдача копий муниципальных правовых актов».</w:t>
      </w:r>
      <w:bookmarkEnd w:id="0"/>
      <w:r/>
      <w:r>
        <w:rPr>
          <w:rFonts w:ascii="Times New Roman" w:hAnsi="Times New Roman"/>
          <w:sz w:val="28"/>
          <w:szCs w:val="28"/>
        </w:rPr>
      </w:r>
    </w:p>
    <w:p>
      <w:pPr>
        <w:pStyle w:val="762"/>
        <w:ind w:firstLine="540"/>
        <w:jc w:val="left"/>
        <w:tabs>
          <w:tab w:val="left" w:pos="56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Признать утратившим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силу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Нечаевского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Мокшанского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27.09.2019 №</w:t>
      </w:r>
      <w:r>
        <w:rPr>
          <w:rFonts w:ascii="Times New Roman" w:hAnsi="Times New Roman" w:cs="Times New Roman"/>
          <w:sz w:val="28"/>
          <w:szCs w:val="28"/>
        </w:rPr>
        <w:t xml:space="preserve">72 «Об утверждении административного регламента по предоставлению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Выдача</w:t>
      </w:r>
      <w:r>
        <w:rPr>
          <w:rFonts w:ascii="Times New Roman" w:hAnsi="Times New Roman" w:cs="Times New Roman"/>
          <w:sz w:val="28"/>
          <w:szCs w:val="28"/>
        </w:rPr>
        <w:t xml:space="preserve"> копий муниципальных правовых актов»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40"/>
        <w:jc w:val="left"/>
        <w:tabs>
          <w:tab w:val="left" w:pos="567" w:leader="none"/>
        </w:tabs>
        <w:rPr>
          <w:rFonts w:ascii="Times New Roman" w:hAnsi="Times New Roman" w:eastAsia="Times New Roman"/>
          <w:color w:val="00000a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3. 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Опубликовать настоящее постановление в 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и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нформационном бюллетене «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Вести Нечаевского сельсовета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» и 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разместить 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на официальн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ой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странице 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администрации 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Нечаевского сельсовета 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Мокшанского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 района Пензенской области в информационно-телекоммуникационной сети «Интернет».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</w:r>
    </w:p>
    <w:p>
      <w:pPr>
        <w:ind w:firstLine="540"/>
        <w:jc w:val="left"/>
        <w:tabs>
          <w:tab w:val="left" w:pos="567" w:leader="none"/>
        </w:tabs>
        <w:rPr>
          <w:rFonts w:ascii="Times New Roman" w:hAnsi="Times New Roman" w:eastAsia="Times New Roman"/>
          <w:color w:val="00000a"/>
          <w:sz w:val="28"/>
          <w:szCs w:val="28"/>
          <w:lang w:eastAsia="ar-SA"/>
        </w:rPr>
      </w:pP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  <w:t xml:space="preserve">4. </w:t>
      </w:r>
      <w:r>
        <w:rPr>
          <w:rFonts w:ascii="Times New Roman" w:hAnsi="Times New Roman"/>
          <w:sz w:val="28"/>
          <w:szCs w:val="28"/>
          <w:lang w:eastAsia="ar-SA"/>
        </w:rPr>
        <w:t xml:space="preserve">Настоящее постановление вступает в силу на следующий день после дня его официального опубликования.</w:t>
      </w:r>
      <w:r>
        <w:rPr>
          <w:rFonts w:ascii="Times New Roman" w:hAnsi="Times New Roman" w:eastAsia="Times New Roman"/>
          <w:color w:val="00000a"/>
          <w:sz w:val="28"/>
          <w:szCs w:val="28"/>
          <w:lang w:eastAsia="ar-SA"/>
        </w:rPr>
      </w:r>
    </w:p>
    <w:p>
      <w:pPr>
        <w:pStyle w:val="914"/>
        <w:ind w:firstLine="540"/>
        <w:jc w:val="left"/>
        <w:tabs>
          <w:tab w:val="left" w:pos="567" w:leader="none"/>
        </w:tabs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color w:val="00000a"/>
          <w:sz w:val="28"/>
          <w:szCs w:val="28"/>
          <w:lang w:eastAsia="ar-SA"/>
        </w:rPr>
        <w:t xml:space="preserve">5. Контроль за исполнением настоящего постановления возложить </w:t>
      </w:r>
      <w:r>
        <w:rPr>
          <w:rFonts w:ascii="Times New Roman" w:hAnsi="Times New Roman" w:cs="Times New Roman"/>
          <w:b w:val="0"/>
          <w:color w:val="00000a"/>
          <w:sz w:val="28"/>
          <w:szCs w:val="28"/>
          <w:lang w:eastAsia="ar-SA"/>
        </w:rPr>
        <w:t xml:space="preserve">на</w:t>
      </w:r>
      <w:r>
        <w:rPr>
          <w:rFonts w:ascii="Times New Roman" w:hAnsi="Times New Roman" w:cs="Times New Roman"/>
          <w:b w:val="0"/>
          <w:color w:val="00000a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</w:r>
    </w:p>
    <w:p>
      <w:pPr>
        <w:ind w:firstLine="0"/>
        <w:jc w:val="left"/>
        <w:spacing w:line="100" w:lineRule="atLeast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ind w:firstLine="0"/>
        <w:spacing w:line="100" w:lineRule="atLeast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И.о.главы администрации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firstLine="0"/>
        <w:spacing w:line="100" w:lineRule="atLeast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  <w:highlight w:val="none"/>
        </w:rPr>
        <w:t xml:space="preserve">Нечаевского сельсовета</w:t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ind w:firstLine="0"/>
        <w:spacing w:line="100" w:lineRule="atLeast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  <w:highlight w:val="none"/>
        </w:rPr>
        <w:t xml:space="preserve">Мокшанского района</w:t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ind w:firstLine="0"/>
        <w:spacing w:line="10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none"/>
        </w:rPr>
        <w:t xml:space="preserve">Пензенской области                                                         И.Н.Агафонов</w:t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ind w:firstLine="0"/>
        <w:jc w:val="right"/>
        <w:rPr>
          <w:color w:val="000000"/>
        </w:rPr>
      </w:pPr>
      <w:r>
        <w:rPr>
          <w:rStyle w:val="934"/>
          <w:b w:val="0"/>
          <w:color w:val="000000"/>
          <w:highlight w:val="none"/>
        </w:rPr>
      </w:r>
      <w:r>
        <w:rPr>
          <w:rStyle w:val="934"/>
          <w:b w:val="0"/>
          <w:color w:val="000000"/>
          <w:highlight w:val="none"/>
        </w:rPr>
      </w:r>
    </w:p>
    <w:p>
      <w:pPr>
        <w:ind w:firstLine="0"/>
        <w:jc w:val="right"/>
        <w:rPr>
          <w:rStyle w:val="934"/>
          <w:b w:val="0"/>
          <w:bCs w:val="0"/>
          <w:color w:val="000000"/>
          <w:highlight w:val="none"/>
        </w:rPr>
      </w:pPr>
      <w:r>
        <w:rPr>
          <w:rStyle w:val="934"/>
          <w:b w:val="0"/>
          <w:color w:val="000000"/>
          <w:highlight w:val="none"/>
        </w:rPr>
      </w:r>
      <w:r>
        <w:rPr>
          <w:rStyle w:val="934"/>
          <w:b w:val="0"/>
          <w:color w:val="000000"/>
          <w:highlight w:val="none"/>
        </w:rPr>
      </w:r>
    </w:p>
    <w:p>
      <w:pPr>
        <w:ind w:firstLine="0"/>
        <w:jc w:val="right"/>
        <w:rPr>
          <w:rStyle w:val="934"/>
          <w:b w:val="0"/>
          <w:bCs w:val="0"/>
          <w:color w:val="000000"/>
          <w:highlight w:val="none"/>
        </w:rPr>
      </w:pPr>
      <w:r>
        <w:rPr>
          <w:rStyle w:val="934"/>
          <w:b w:val="0"/>
          <w:color w:val="000000"/>
          <w:highlight w:val="none"/>
        </w:rPr>
      </w:r>
      <w:r>
        <w:rPr>
          <w:rStyle w:val="934"/>
          <w:b w:val="0"/>
          <w:color w:val="000000"/>
          <w:highlight w:val="none"/>
        </w:rPr>
      </w:r>
    </w:p>
    <w:p>
      <w:pPr>
        <w:ind w:firstLine="0"/>
        <w:jc w:val="right"/>
        <w:rPr>
          <w:rStyle w:val="934"/>
          <w:b w:val="0"/>
          <w:bCs w:val="0"/>
          <w:color w:val="000000"/>
          <w:highlight w:val="none"/>
        </w:rPr>
      </w:pPr>
      <w:r>
        <w:rPr>
          <w:rStyle w:val="934"/>
          <w:b w:val="0"/>
          <w:color w:val="000000"/>
        </w:rPr>
        <w:t xml:space="preserve">У</w:t>
      </w:r>
      <w:r>
        <w:rPr>
          <w:rStyle w:val="934"/>
          <w:b w:val="0"/>
          <w:color w:val="000000"/>
        </w:rPr>
        <w:t xml:space="preserve">ТВЕРЖДЁН</w:t>
      </w:r>
      <w:r>
        <w:rPr>
          <w:rStyle w:val="934"/>
          <w:b w:val="0"/>
          <w:bCs w:val="0"/>
          <w:color w:val="000000"/>
          <w:highlight w:val="none"/>
        </w:rPr>
      </w:r>
    </w:p>
    <w:p>
      <w:pPr>
        <w:ind w:firstLine="0"/>
        <w:jc w:val="right"/>
        <w:rPr>
          <w:color w:val="000000"/>
        </w:rPr>
      </w:pPr>
      <w:r/>
      <w:hyperlink w:tooltip="Current Document" w:anchor="sub_0" w:history="1">
        <w:r>
          <w:rPr>
            <w:rStyle w:val="932"/>
            <w:b w:val="0"/>
          </w:rPr>
          <w:t xml:space="preserve">постановлением</w:t>
        </w:r>
      </w:hyperlink>
      <w:r>
        <w:rPr>
          <w:rStyle w:val="934"/>
          <w:b w:val="0"/>
          <w:color w:val="000000"/>
        </w:rPr>
        <w:t xml:space="preserve"> администрации </w:t>
      </w:r>
      <w:r>
        <w:rPr>
          <w:color w:val="000000"/>
        </w:rPr>
      </w:r>
    </w:p>
    <w:p>
      <w:pPr>
        <w:ind w:firstLine="698"/>
        <w:jc w:val="right"/>
        <w:rPr>
          <w:color w:val="000000"/>
        </w:rPr>
      </w:pPr>
      <w:r>
        <w:t xml:space="preserve">Нечаевского сельсовета </w:t>
      </w:r>
      <w:r>
        <w:t xml:space="preserve">Мокшанского</w:t>
      </w:r>
      <w:r>
        <w:t xml:space="preserve"> района Пензенской области</w:t>
      </w:r>
      <w:r>
        <w:rPr>
          <w:color w:val="000000"/>
        </w:rPr>
      </w:r>
    </w:p>
    <w:p>
      <w:pPr>
        <w:ind w:firstLine="698"/>
        <w:jc w:val="right"/>
      </w:pPr>
      <w:r>
        <w:rPr>
          <w:rStyle w:val="934"/>
          <w:b w:val="0"/>
          <w:color w:val="000000"/>
        </w:rPr>
        <w:t xml:space="preserve">от _____________ №______</w:t>
      </w:r>
      <w:r/>
    </w:p>
    <w:p>
      <w:pPr>
        <w:pStyle w:val="91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3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Административный регламент по предоставлению муниципальной услуги 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933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«Выдача копий муниципальных правовых актов»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9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I. Общие положения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1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регулирования регламента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ind w:firstLine="540"/>
        <w:jc w:val="lef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ind w:firstLine="360"/>
        <w:jc w:val="left"/>
        <w:rPr>
          <w:rFonts w:eastAsiaTheme="minorHAnsi"/>
          <w:lang w:eastAsia="en-US"/>
        </w:rPr>
      </w:pPr>
      <w:r>
        <w:rPr>
          <w:rFonts w:ascii="Times New Roman" w:hAnsi="Times New Roman"/>
        </w:rPr>
        <w:t xml:space="preserve">1.1. </w:t>
      </w:r>
      <w:r>
        <w:rPr>
          <w:rFonts w:ascii="Times New Roman" w:hAnsi="Times New Roman"/>
        </w:rPr>
        <w:t xml:space="preserve">Предметом регулирования а</w:t>
      </w:r>
      <w:r>
        <w:t xml:space="preserve">дминистративн</w:t>
      </w:r>
      <w:r>
        <w:t xml:space="preserve">ого</w:t>
      </w:r>
      <w:r>
        <w:t xml:space="preserve"> регламент</w:t>
      </w:r>
      <w:r>
        <w:t xml:space="preserve">а</w:t>
      </w:r>
      <w:r>
        <w:t xml:space="preserve"> по предоставлению муниципальной услуги «Выдача копий муниципальных правовых актов» (далее - </w:t>
      </w:r>
      <w:r>
        <w:t xml:space="preserve">А</w:t>
      </w:r>
      <w:r>
        <w:t xml:space="preserve">дминистративный регламент, муниципальная услуга</w:t>
      </w:r>
      <w:r>
        <w:t xml:space="preserve">, Администрация</w:t>
      </w:r>
      <w:r>
        <w:t xml:space="preserve">) </w:t>
      </w:r>
      <w:r>
        <w:t xml:space="preserve">является</w:t>
      </w:r>
      <w:r>
        <w:rPr>
          <w:rFonts w:eastAsiaTheme="minorHAnsi"/>
          <w:lang w:eastAsia="en-US"/>
        </w:rPr>
        <w:t xml:space="preserve"> установление сроков и последовательность административных процедур (действий), осуществляемых </w:t>
      </w:r>
      <w:r>
        <w:rPr>
          <w:rFonts w:eastAsiaTheme="minorHAnsi"/>
          <w:lang w:eastAsia="en-US"/>
        </w:rPr>
        <w:t xml:space="preserve">А</w:t>
      </w:r>
      <w:r>
        <w:rPr>
          <w:rFonts w:eastAsiaTheme="minorHAnsi"/>
          <w:lang w:eastAsia="en-US"/>
        </w:rPr>
        <w:t xml:space="preserve">дминистрацией, должностными и уполномоченными лицами </w:t>
      </w:r>
      <w:r>
        <w:rPr>
          <w:rFonts w:eastAsiaTheme="minorHAnsi"/>
          <w:lang w:eastAsia="en-US"/>
        </w:rPr>
        <w:t xml:space="preserve">А</w:t>
      </w:r>
      <w:r>
        <w:rPr>
          <w:rFonts w:eastAsiaTheme="minorHAnsi"/>
          <w:lang w:eastAsia="en-US"/>
        </w:rPr>
        <w:t xml:space="preserve">дминистрации, а также порядок взаимодействия между структурными подразделениями </w:t>
      </w:r>
      <w:r>
        <w:rPr>
          <w:rFonts w:eastAsiaTheme="minorHAnsi"/>
          <w:lang w:eastAsia="en-US"/>
        </w:rPr>
        <w:t xml:space="preserve">А</w:t>
      </w:r>
      <w:r>
        <w:rPr>
          <w:rFonts w:eastAsiaTheme="minorHAnsi"/>
          <w:lang w:eastAsia="en-US"/>
        </w:rPr>
        <w:t xml:space="preserve">дминистрации и ее должностными лицами, организациями и физическими лицами при предоставлении муниципальной услуги.</w:t>
      </w:r>
      <w:r>
        <w:rPr>
          <w:rFonts w:eastAsiaTheme="minorHAnsi"/>
          <w:lang w:eastAsia="en-US"/>
        </w:rPr>
      </w:r>
    </w:p>
    <w:p>
      <w:pPr>
        <w:ind w:firstLine="567"/>
        <w:jc w:val="left"/>
      </w:pPr>
      <w:r/>
      <w:r/>
    </w:p>
    <w:p>
      <w:pPr>
        <w:pStyle w:val="91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Круг заявителей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rPr>
          <w:rFonts w:ascii="Times New Roman" w:hAnsi="Times New Roman" w:eastAsia="Times New Roman"/>
          <w:sz w:val="10"/>
          <w:szCs w:val="10"/>
        </w:rPr>
      </w:pPr>
      <w:r>
        <w:rPr>
          <w:rFonts w:ascii="Times New Roman" w:hAnsi="Times New Roman" w:eastAsia="Times New Roman"/>
          <w:sz w:val="10"/>
          <w:szCs w:val="10"/>
        </w:rPr>
      </w:r>
      <w:r>
        <w:rPr>
          <w:rFonts w:ascii="Times New Roman" w:hAnsi="Times New Roman" w:eastAsia="Times New Roman"/>
          <w:sz w:val="10"/>
          <w:szCs w:val="10"/>
        </w:rPr>
      </w:r>
    </w:p>
    <w:p>
      <w:pPr>
        <w:ind w:firstLine="567"/>
        <w:jc w:val="left"/>
      </w:pPr>
      <w:r>
        <w:t xml:space="preserve">1.2.</w:t>
      </w:r>
      <w:r>
        <w:t xml:space="preserve"> </w:t>
      </w:r>
      <w:r>
        <w:t xml:space="preserve">Заявителями</w:t>
      </w:r>
      <w:r>
        <w:t xml:space="preserve"> о предоставлении муниципальной услуги</w:t>
      </w:r>
      <w:r>
        <w:t xml:space="preserve"> являются физические лица, юридические лица (далее-заявитель), а также их уполномоченные представители</w:t>
      </w:r>
      <w:r>
        <w:rPr>
          <w:rFonts w:ascii="Times New Roman" w:hAnsi="Times New Roman"/>
        </w:rPr>
        <w:t xml:space="preserve"> (далее - представитель заявителя)</w:t>
      </w:r>
      <w:r>
        <w:t xml:space="preserve">, обратившиеся в Администрацию за предоставлением им копий муниципальных правовых актов</w:t>
      </w:r>
      <w:r>
        <w:t xml:space="preserve"> </w:t>
      </w:r>
      <w:r>
        <w:t xml:space="preserve">Нечаевского сельсовета </w:t>
      </w:r>
      <w:r>
        <w:t xml:space="preserve">Мокшанского</w:t>
      </w:r>
      <w:r>
        <w:t xml:space="preserve"> района Пензенской области</w:t>
      </w:r>
      <w:r>
        <w:t xml:space="preserve">, в которых затрагиваются их права и интересы. </w:t>
      </w:r>
      <w:r/>
    </w:p>
    <w:p>
      <w:pPr>
        <w:ind w:right="140" w:firstLine="567"/>
        <w:jc w:val="left"/>
        <w:tabs>
          <w:tab w:val="left" w:pos="9921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 xml:space="preserve">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 w:eastAsia="Times New Roman"/>
        </w:rPr>
      </w:r>
    </w:p>
    <w:p>
      <w:pPr>
        <w:ind w:right="140" w:firstLine="567"/>
        <w:jc w:val="center"/>
        <w:tabs>
          <w:tab w:val="left" w:pos="9921" w:leader="none"/>
        </w:tabs>
        <w:rPr>
          <w:rFonts w:ascii="Times New Roman" w:hAnsi="Times New Roman" w:eastAsia="Times New Roman"/>
          <w:b/>
          <w:bCs/>
        </w:rPr>
        <w:outlineLvl w:val="1"/>
      </w:pPr>
      <w:r>
        <w:rPr>
          <w:rFonts w:ascii="Times New Roman" w:hAnsi="Times New Roman" w:eastAsia="Times New Roman"/>
          <w:b/>
          <w:bCs/>
          <w:lang w:eastAsia="ru-RU"/>
        </w:rPr>
        <w:t xml:space="preserve">II. Стандарт предоставления муниципальной услуги</w:t>
      </w:r>
      <w:r>
        <w:rPr>
          <w:rFonts w:ascii="Times New Roman" w:hAnsi="Times New Roman" w:eastAsia="Times New Roman"/>
          <w:b/>
          <w:bCs/>
        </w:rPr>
      </w:r>
    </w:p>
    <w:p>
      <w:pPr>
        <w:ind w:right="140" w:firstLine="567"/>
        <w:tabs>
          <w:tab w:val="left" w:pos="9921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ind w:right="140" w:firstLine="567"/>
        <w:jc w:val="center"/>
        <w:tabs>
          <w:tab w:val="left" w:pos="9921" w:leader="none"/>
        </w:tabs>
        <w:rPr>
          <w:rFonts w:ascii="Times New Roman" w:hAnsi="Times New Roman" w:eastAsia="Times New Roman"/>
          <w:b/>
          <w:bCs/>
        </w:rPr>
        <w:outlineLvl w:val="2"/>
      </w:pPr>
      <w:r>
        <w:rPr>
          <w:rFonts w:ascii="Times New Roman" w:hAnsi="Times New Roman" w:eastAsia="Times New Roman"/>
          <w:b/>
          <w:bCs/>
          <w:lang w:eastAsia="ru-RU"/>
        </w:rPr>
        <w:t xml:space="preserve">Наименование муниципальной услуги</w:t>
      </w:r>
      <w:r>
        <w:rPr>
          <w:rFonts w:ascii="Times New Roman" w:hAnsi="Times New Roman" w:eastAsia="Times New Roman"/>
          <w:b/>
          <w:bCs/>
        </w:rPr>
      </w:r>
    </w:p>
    <w:p>
      <w:pPr>
        <w:ind w:right="140" w:firstLine="567"/>
        <w:jc w:val="center"/>
        <w:tabs>
          <w:tab w:val="left" w:pos="9921" w:leader="none"/>
        </w:tabs>
        <w:rPr>
          <w:rFonts w:ascii="Times New Roman" w:hAnsi="Times New Roman" w:eastAsia="Times New Roman"/>
          <w:b/>
          <w:bCs/>
          <w:sz w:val="10"/>
          <w:szCs w:val="10"/>
        </w:rPr>
        <w:outlineLvl w:val="2"/>
      </w:pPr>
      <w:r>
        <w:rPr>
          <w:rFonts w:ascii="Times New Roman" w:hAnsi="Times New Roman" w:eastAsia="Times New Roman"/>
          <w:b/>
          <w:bCs/>
          <w:sz w:val="10"/>
          <w:szCs w:val="10"/>
        </w:rPr>
      </w:r>
      <w:r>
        <w:rPr>
          <w:rFonts w:ascii="Times New Roman" w:hAnsi="Times New Roman" w:eastAsia="Times New Roman"/>
          <w:b/>
          <w:bCs/>
          <w:sz w:val="10"/>
          <w:szCs w:val="10"/>
        </w:rPr>
      </w:r>
    </w:p>
    <w:p>
      <w:pPr>
        <w:ind w:firstLine="567"/>
      </w:pPr>
      <w:r>
        <w:rPr>
          <w:rFonts w:ascii="Times New Roman" w:hAnsi="Times New Roman"/>
        </w:rPr>
        <w:t xml:space="preserve">2.1. Наименование муниципальной услуги: «</w:t>
      </w:r>
      <w:r>
        <w:rPr>
          <w:b/>
        </w:rPr>
        <w:t xml:space="preserve">Выдача копий муниципальных правовых актов</w:t>
      </w:r>
      <w:r>
        <w:t xml:space="preserve">».</w:t>
      </w:r>
      <w:r/>
    </w:p>
    <w:p>
      <w:pPr>
        <w:ind w:firstLine="567"/>
      </w:pPr>
      <w:r>
        <w:t xml:space="preserve">Краткое наименование муниципальной услуги не предусмотрено.</w:t>
      </w:r>
      <w:r/>
    </w:p>
    <w:p>
      <w:pPr>
        <w:pStyle w:val="91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140" w:firstLine="567"/>
        <w:jc w:val="center"/>
        <w:tabs>
          <w:tab w:val="left" w:pos="9921" w:leader="none"/>
        </w:tabs>
        <w:rPr>
          <w:rFonts w:ascii="Times New Roman" w:hAnsi="Times New Roman" w:eastAsia="Times New Roman"/>
          <w:b/>
        </w:rPr>
        <w:outlineLvl w:val="2"/>
      </w:pPr>
      <w:r>
        <w:rPr>
          <w:rFonts w:ascii="Times New Roman" w:hAnsi="Times New Roman" w:eastAsia="Times New Roman"/>
          <w:b/>
          <w:bCs/>
          <w:lang w:eastAsia="ru-RU"/>
        </w:rPr>
        <w:t xml:space="preserve">Наименование органа, предоставляющего муниципальную услугу</w:t>
      </w:r>
      <w:r>
        <w:rPr>
          <w:rFonts w:ascii="Times New Roman" w:hAnsi="Times New Roman" w:eastAsia="Times New Roman"/>
          <w:b/>
        </w:rPr>
      </w:r>
    </w:p>
    <w:p>
      <w:pPr>
        <w:ind w:right="140" w:firstLine="567"/>
        <w:jc w:val="left"/>
        <w:tabs>
          <w:tab w:val="left" w:pos="9921" w:leader="none"/>
        </w:tabs>
        <w:rPr>
          <w:rFonts w:ascii="Times New Roman" w:hAnsi="Times New Roman" w:eastAsia="Times New Roman"/>
          <w:sz w:val="10"/>
          <w:szCs w:val="10"/>
        </w:rPr>
        <w:outlineLvl w:val="2"/>
      </w:pPr>
      <w:r>
        <w:rPr>
          <w:rFonts w:ascii="Times New Roman" w:hAnsi="Times New Roman" w:eastAsia="Times New Roman"/>
          <w:sz w:val="10"/>
          <w:szCs w:val="10"/>
        </w:rPr>
      </w:r>
      <w:r>
        <w:rPr>
          <w:rFonts w:ascii="Times New Roman" w:hAnsi="Times New Roman" w:eastAsia="Times New Roman"/>
          <w:sz w:val="10"/>
          <w:szCs w:val="10"/>
        </w:rPr>
      </w:r>
    </w:p>
    <w:p>
      <w:pPr>
        <w:ind w:right="140" w:firstLine="567"/>
        <w:jc w:val="left"/>
        <w:tabs>
          <w:tab w:val="left" w:pos="9921" w:leader="none"/>
        </w:tabs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2.2. Предоставление муниципальной услуги осуществляет </w:t>
      </w:r>
      <w:r>
        <w:rPr>
          <w:rFonts w:ascii="Times New Roman" w:hAnsi="Times New Roman" w:eastAsia="Times New Roman"/>
          <w:lang w:eastAsia="ru-RU"/>
        </w:rPr>
        <w:t xml:space="preserve">а</w:t>
      </w:r>
      <w:r>
        <w:rPr>
          <w:rFonts w:ascii="Times New Roman" w:hAnsi="Times New Roman" w:eastAsia="Times New Roman"/>
          <w:lang w:eastAsia="ru-RU"/>
        </w:rPr>
        <w:t xml:space="preserve">дминистрация</w:t>
      </w:r>
      <w:r>
        <w:rPr>
          <w:rFonts w:ascii="Times New Roman" w:hAnsi="Times New Roman" w:eastAsia="Times New Roman"/>
          <w:lang w:eastAsia="ru-RU"/>
        </w:rPr>
        <w:t xml:space="preserve"> муниципального района </w:t>
      </w:r>
      <w:r>
        <w:rPr>
          <w:rFonts w:ascii="Times New Roman" w:hAnsi="Times New Roman" w:eastAsia="Times New Roman"/>
          <w:lang w:eastAsia="ru-RU"/>
        </w:rPr>
        <w:t xml:space="preserve">Мокшанский</w:t>
      </w:r>
      <w:r>
        <w:rPr>
          <w:rFonts w:ascii="Times New Roman" w:hAnsi="Times New Roman" w:eastAsia="Times New Roman"/>
          <w:lang w:eastAsia="ru-RU"/>
        </w:rPr>
        <w:t xml:space="preserve"> район Пензенской области</w:t>
      </w:r>
      <w:r>
        <w:rPr>
          <w:rFonts w:ascii="Times New Roman" w:hAnsi="Times New Roman" w:eastAsia="Times New Roman"/>
          <w:lang w:eastAsia="ru-RU"/>
        </w:rPr>
        <w:t xml:space="preserve">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913"/>
        <w:ind w:firstLine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муниципальной услуги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ind w:firstLine="540"/>
        <w:jc w:val="center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</w:r>
      <w:r>
        <w:rPr>
          <w:rFonts w:ascii="Times New Roman" w:hAnsi="Times New Roman" w:cs="Times New Roman"/>
          <w:b/>
          <w:sz w:val="10"/>
          <w:szCs w:val="10"/>
        </w:rPr>
      </w:r>
    </w:p>
    <w:p>
      <w:pPr>
        <w:ind w:firstLine="567"/>
        <w:jc w:val="left"/>
      </w:pPr>
      <w:r>
        <w:rPr>
          <w:rFonts w:ascii="Times New Roman" w:hAnsi="Times New Roman"/>
        </w:rPr>
        <w:t xml:space="preserve">2.3. </w:t>
      </w:r>
      <w:r>
        <w:t xml:space="preserve">Результатом предоставления заявителю муниципальной услуги является:</w:t>
      </w:r>
      <w:r/>
    </w:p>
    <w:p>
      <w:pPr>
        <w:ind w:firstLine="567"/>
        <w:jc w:val="left"/>
      </w:pPr>
      <w:r>
        <w:t xml:space="preserve">- выдача копии муниципального правового акта;</w:t>
      </w:r>
      <w:r/>
    </w:p>
    <w:p>
      <w:pPr>
        <w:ind w:firstLine="567"/>
        <w:jc w:val="left"/>
      </w:pPr>
      <w:r>
        <w:t xml:space="preserve">- уведомление об отказе в предоставлении копии муниципального правового акта</w:t>
      </w:r>
      <w:r>
        <w:t xml:space="preserve">.</w:t>
      </w:r>
      <w:r/>
    </w:p>
    <w:p>
      <w:pPr>
        <w:ind w:firstLine="567"/>
        <w:jc w:val="left"/>
      </w:pPr>
      <w:r>
        <w:t xml:space="preserve">Способ получения результата предоставления муниципальной услуги определяется заявителем в запросе о предоставлении муниципальной услуги.</w:t>
      </w:r>
      <w:r/>
    </w:p>
    <w:p>
      <w:pPr>
        <w:ind w:firstLine="567"/>
        <w:jc w:val="left"/>
      </w:pPr>
      <w:r>
        <w:t xml:space="preserve">Осуществляется:</w:t>
      </w:r>
      <w:r/>
    </w:p>
    <w:p>
      <w:pPr>
        <w:ind w:firstLine="567"/>
        <w:jc w:val="left"/>
      </w:pPr>
      <w:r/>
      <w:bookmarkStart w:id="1" w:name="_Hlk190771470"/>
      <w:r>
        <w:t xml:space="preserve">- лично в Администрации, МФЦ в бумажном виде;</w:t>
      </w:r>
      <w:r/>
    </w:p>
    <w:p>
      <w:pPr>
        <w:ind w:firstLine="551"/>
        <w:jc w:val="left"/>
      </w:pPr>
      <w:r>
        <w:t xml:space="preserve">- посредством заказного почтового отправления по адресу, указанному заявителем в запросе о предоставлении муниципальной услуги;</w:t>
      </w:r>
      <w:r/>
    </w:p>
    <w:p>
      <w:pPr>
        <w:ind w:firstLine="551"/>
        <w:jc w:val="left"/>
      </w:pPr>
      <w:r>
        <w:t xml:space="preserve">- в форме электронного документа в личном кабинете путем размещен</w:t>
      </w:r>
      <w:r>
        <w:t xml:space="preserve">ия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посредством модуля Портал государственных и муниципальных услуг (функций) Пензенской </w:t>
      </w:r>
      <w:r>
        <w:t xml:space="preserve">области Комплексной системы предоставления государственных и муниципальных услуг Пензенской области (далее – Модуль) в соответствии с нормативными правовыми актами Пензенской области (далее при</w:t>
      </w:r>
      <w:r>
        <w:t xml:space="preserve"> совместном </w:t>
      </w:r>
      <w:r>
        <w:t xml:space="preserve">упоминании</w:t>
      </w:r>
      <w:r>
        <w:t xml:space="preserve"> – </w:t>
      </w:r>
      <w:r>
        <w:t xml:space="preserve">П</w:t>
      </w:r>
      <w:r>
        <w:t xml:space="preserve">орталы).</w:t>
      </w:r>
      <w:r/>
    </w:p>
    <w:p>
      <w:pPr>
        <w:pStyle w:val="762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</w:t>
      </w:r>
      <w:r>
        <w:rPr>
          <w:rFonts w:ascii="Times New Roman" w:hAnsi="Times New Roman" w:cs="Times New Roman"/>
          <w:sz w:val="24"/>
          <w:szCs w:val="24"/>
        </w:rPr>
        <w:t xml:space="preserve">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2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</w:t>
      </w:r>
      <w:r>
        <w:rPr>
          <w:rFonts w:ascii="Times New Roman" w:hAnsi="Times New Roman" w:cs="Times New Roman"/>
          <w:sz w:val="24"/>
          <w:szCs w:val="24"/>
        </w:rPr>
        <w:t xml:space="preserve">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2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bookmarkEnd w:id="1"/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</w:pPr>
      <w:r/>
      <w:r/>
    </w:p>
    <w:p>
      <w:pPr>
        <w:pStyle w:val="913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ind w:firstLine="540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ind w:firstLine="567"/>
        <w:jc w:val="left"/>
      </w:pPr>
      <w:r>
        <w:rPr>
          <w:rFonts w:ascii="Times New Roman" w:hAnsi="Times New Roman"/>
        </w:rPr>
        <w:t xml:space="preserve">2.4. </w:t>
      </w:r>
      <w:r>
        <w:t xml:space="preserve">Срок предоставления муниципальной услуги составляет 10 </w:t>
      </w:r>
      <w:r>
        <w:t xml:space="preserve">(десять) </w:t>
      </w:r>
      <w:r>
        <w:t xml:space="preserve">рабочих дней со дня регистрации заявления о предоставлении копии муниципального правового акта.</w:t>
      </w:r>
      <w:r/>
    </w:p>
    <w:p>
      <w:pPr>
        <w:ind w:firstLine="567"/>
        <w:jc w:val="left"/>
      </w:pPr>
      <w:r/>
      <w:r/>
    </w:p>
    <w:p>
      <w:pPr>
        <w:jc w:val="center"/>
        <w:rPr>
          <w:rFonts w:ascii="Times New Roman" w:hAnsi="Times New Roman" w:eastAsia="Times New Roman"/>
          <w:b/>
        </w:rPr>
      </w:pPr>
      <w:r>
        <w:rPr>
          <w:rFonts w:ascii="Times New Roman" w:hAnsi="Times New Roman" w:eastAsia="Times New Roman"/>
          <w:b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</w:t>
      </w:r>
      <w:r>
        <w:rPr>
          <w:rFonts w:ascii="Times New Roman" w:hAnsi="Times New Roman" w:eastAsia="Times New Roman"/>
          <w:b/>
          <w:lang w:eastAsia="ru-RU"/>
        </w:rPr>
        <w:t xml:space="preserve">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>
        <w:rPr>
          <w:rFonts w:ascii="Times New Roman" w:hAnsi="Times New Roman" w:eastAsia="Times New Roman"/>
          <w:b/>
        </w:rPr>
      </w:r>
    </w:p>
    <w:p>
      <w:pPr>
        <w:pStyle w:val="913"/>
        <w:ind w:firstLine="540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933"/>
        <w:ind w:firstLine="567"/>
        <w:jc w:val="left"/>
        <w:spacing w:before="0" w:after="0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 xml:space="preserve">2.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5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Исчерпывающий перечень документов, необходимых для предоставления муниципальной услуги, которые заявитель представляет самостоятельно.</w:t>
      </w:r>
      <w:r>
        <w:rPr>
          <w:rFonts w:ascii="Times New Roman" w:hAnsi="Times New Roman"/>
          <w:b w:val="0"/>
          <w:sz w:val="24"/>
          <w:szCs w:val="24"/>
          <w:lang w:val="ru-RU"/>
        </w:rPr>
      </w:r>
    </w:p>
    <w:p>
      <w:pPr>
        <w:pStyle w:val="933"/>
        <w:ind w:firstLine="567"/>
        <w:jc w:val="left"/>
        <w:spacing w:before="0" w:after="0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Муниципальная услуга предоставляется на основании </w:t>
      </w:r>
      <w:hyperlink w:tooltip="Current Document" w:anchor="P445" w:history="1">
        <w:r>
          <w:rPr>
            <w:rFonts w:ascii="Times New Roman" w:hAnsi="Times New Roman"/>
            <w:b w:val="0"/>
            <w:bCs w:val="0"/>
            <w:sz w:val="24"/>
            <w:szCs w:val="24"/>
            <w:lang w:val="ru-RU"/>
          </w:rPr>
          <w:t xml:space="preserve">заявления</w:t>
        </w:r>
      </w:hyperlink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по форме согласно </w:t>
      </w:r>
      <w:hyperlink w:tooltip="#sub_1100" w:anchor="sub_1100" w:history="1">
        <w:r>
          <w:rPr>
            <w:rStyle w:val="932"/>
            <w:rFonts w:ascii="Times New Roman" w:hAnsi="Times New Roman"/>
            <w:sz w:val="24"/>
            <w:szCs w:val="24"/>
            <w:lang w:val="ru-RU"/>
          </w:rPr>
          <w:t xml:space="preserve">Приложению</w:t>
        </w:r>
      </w:hyperlink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к Административному регламенту:</w:t>
      </w:r>
      <w:r>
        <w:rPr>
          <w:rFonts w:ascii="Times New Roman" w:hAnsi="Times New Roman"/>
          <w:b w:val="0"/>
          <w:sz w:val="24"/>
          <w:szCs w:val="24"/>
          <w:lang w:val="ru-RU"/>
        </w:rPr>
      </w:r>
    </w:p>
    <w:p>
      <w:pPr>
        <w:pStyle w:val="933"/>
        <w:ind w:firstLine="567"/>
        <w:jc w:val="left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номер телефона, подпись и дата;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ind w:firstLine="567"/>
        <w:jc w:val="left"/>
      </w:pPr>
      <w:r>
        <w:t xml:space="preserve">- для уполномоченного представителя заявителя указываются:</w:t>
      </w:r>
      <w:r>
        <w:rPr>
          <w:rFonts w:ascii="Times New Roman" w:hAnsi="Times New Roman"/>
        </w:rPr>
        <w:t xml:space="preserve"> фамилия, имя, отчество (при наличии)</w:t>
      </w:r>
      <w:r>
        <w:t xml:space="preserve">, реквизиты документа, подтверждающего полномочия представителя заявителя, почтовый адрес и (или) адрес электронной почты, номер телефона;</w:t>
      </w:r>
      <w:r/>
    </w:p>
    <w:p>
      <w:pPr>
        <w:ind w:firstLine="567"/>
        <w:jc w:val="left"/>
      </w:pPr>
      <w:r>
        <w:t xml:space="preserve">- для юридического лица за подписью уполномоченного лица </w:t>
      </w:r>
      <w:r>
        <w:rPr>
          <w:rFonts w:ascii="Times New Roman" w:hAnsi="Times New Roman"/>
        </w:rPr>
        <w:t xml:space="preserve">указываются</w:t>
      </w:r>
      <w:r>
        <w:t xml:space="preserve">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телефона.</w:t>
      </w:r>
      <w:r/>
    </w:p>
    <w:p>
      <w:pPr>
        <w:ind w:firstLine="567"/>
        <w:jc w:val="left"/>
      </w:pPr>
      <w:r/>
      <w:bookmarkStart w:id="2" w:name="sub_62"/>
      <w:r>
        <w:t xml:space="preserve">- вид, название, номер, дата муниципального правового акта (при наличии информации у заявителя), цель получения копии муниципального правового акта;</w:t>
      </w:r>
      <w:r/>
    </w:p>
    <w:p>
      <w:pPr>
        <w:ind w:firstLine="567"/>
        <w:jc w:val="left"/>
      </w:pPr>
      <w:r>
        <w:t xml:space="preserve">- способ получения результата муниципальной услуги.</w:t>
      </w:r>
      <w:r/>
    </w:p>
    <w:p>
      <w:pPr>
        <w:ind w:firstLine="567"/>
        <w:jc w:val="left"/>
      </w:pPr>
      <w:r>
        <w:t xml:space="preserve">2.</w:t>
      </w:r>
      <w:r>
        <w:t xml:space="preserve">5</w:t>
      </w:r>
      <w:r>
        <w:t xml:space="preserve">.1. Требования к заявлению:</w:t>
      </w:r>
      <w:bookmarkEnd w:id="2"/>
      <w:r/>
      <w:r/>
    </w:p>
    <w:p>
      <w:pPr>
        <w:ind w:firstLine="567"/>
        <w:jc w:val="left"/>
      </w:pPr>
      <w:r>
        <w:t xml:space="preserve">- заявление должно быть подписано заявителем, либо его уполномоченным представителем;</w:t>
      </w:r>
      <w:r/>
    </w:p>
    <w:p>
      <w:pPr>
        <w:ind w:firstLine="567"/>
        <w:jc w:val="left"/>
      </w:pPr>
      <w:r>
        <w:t xml:space="preserve">- текст заявления должен поддаваться прочтению;</w:t>
      </w:r>
      <w:r/>
    </w:p>
    <w:p>
      <w:pPr>
        <w:ind w:firstLine="567"/>
        <w:jc w:val="left"/>
      </w:pPr>
      <w:r>
        <w:t xml:space="preserve"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  <w:r/>
    </w:p>
    <w:p>
      <w:pPr>
        <w:ind w:firstLine="567"/>
        <w:jc w:val="left"/>
      </w:pPr>
      <w:r>
        <w:t xml:space="preserve">-</w:t>
      </w:r>
      <w:r>
        <w:t xml:space="preserve"> </w:t>
      </w:r>
      <w:r>
        <w:t xml:space="preserve"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</w:t>
      </w:r>
      <w:r>
        <w:t xml:space="preserve">содержание;</w:t>
      </w:r>
      <w:r/>
    </w:p>
    <w:p>
      <w:pPr>
        <w:ind w:firstLine="567"/>
        <w:jc w:val="left"/>
      </w:pPr>
      <w:r>
        <w:t xml:space="preserve">- использование корректирующих сре</w:t>
      </w:r>
      <w:r>
        <w:t xml:space="preserve">дств дл</w:t>
      </w:r>
      <w:r>
        <w:t xml:space="preserve">я исправления в заявлении не допускается.</w:t>
      </w:r>
      <w:r/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.2.</w:t>
      </w:r>
      <w:bookmarkStart w:id="3" w:name="P177"/>
      <w:r/>
      <w:bookmarkEnd w:id="3"/>
      <w:r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так как они подлежат представлению в рамках межведомственного информационного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/>
      <w:bookmarkStart w:id="4" w:name="P178"/>
      <w:r/>
      <w:bookmarkStart w:id="5" w:name="P180"/>
      <w:r/>
      <w:bookmarkStart w:id="6" w:name="P181"/>
      <w:r/>
      <w:bookmarkStart w:id="7" w:name="P182"/>
      <w:r/>
      <w:bookmarkEnd w:id="4"/>
      <w:r/>
      <w:bookmarkEnd w:id="5"/>
      <w:r/>
      <w:bookmarkEnd w:id="6"/>
      <w:r/>
      <w:bookmarkEnd w:id="7"/>
      <w:r>
        <w:rPr>
          <w:rFonts w:ascii="Times New Roman" w:hAnsi="Times New Roman"/>
        </w:rPr>
        <w:t xml:space="preserve">2.</w:t>
      </w:r>
      <w:r>
        <w:rPr>
          <w:rFonts w:ascii="Times New Roman" w:hAnsi="Times New Roman"/>
        </w:rPr>
        <w:t xml:space="preserve">5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Способы подачи запроса о предоставлении муниципальной услуги.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Заявитель (представитель заявителя) может подать заявление следующими способами: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лично по адресу Администрации на бумажном носителе;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посредством почтовой связи по адресу Администрации;</w:t>
      </w:r>
      <w:r>
        <w:rPr>
          <w:rFonts w:ascii="Times New Roman" w:hAnsi="Times New Roman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форме электронного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 в личном кабинете путем размещения на порталах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2"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  <w:r>
        <w:rPr>
          <w:rFonts w:ascii="Times New Roman" w:hAnsi="Times New Roman" w:eastAsia="Times New Roman"/>
        </w:rPr>
      </w:r>
    </w:p>
    <w:p>
      <w:pPr>
        <w:ind w:firstLine="568"/>
        <w:jc w:val="left"/>
      </w:pPr>
      <w: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Администрации, МФЦ при предъявлении подлинников документов – при подаче за</w:t>
      </w:r>
      <w:r>
        <w:t xml:space="preserve">явления</w:t>
      </w:r>
      <w:r>
        <w:t xml:space="preserve"> и документов лично.</w:t>
      </w:r>
      <w:r/>
    </w:p>
    <w:p>
      <w:pPr>
        <w:ind w:firstLine="568"/>
        <w:jc w:val="left"/>
      </w:pPr>
      <w:r>
        <w:t xml:space="preserve">За</w:t>
      </w:r>
      <w:r>
        <w:t xml:space="preserve">явление</w:t>
      </w:r>
      <w:r>
        <w:t xml:space="preserve"> и документы,   поданные заявителем в форме электронного документа, соответствуют требованиями </w:t>
      </w:r>
      <w:hyperlink r:id="rId14" w:tooltip="https://login.consultant.ru/link/?req=doc&amp;base=LAW&amp;n=494996&amp;dst=1" w:history="1">
        <w:r>
          <w:t xml:space="preserve">статей 21.1</w:t>
        </w:r>
      </w:hyperlink>
      <w:r>
        <w:t xml:space="preserve"> и </w:t>
      </w:r>
      <w:hyperlink r:id="rId15" w:tooltip="https://login.consultant.ru/link/?req=doc&amp;base=LAW&amp;n=494996&amp;dst=4" w:history="1">
        <w:r>
          <w:t xml:space="preserve">21.2</w:t>
        </w:r>
      </w:hyperlink>
      <w: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  <w:r/>
    </w:p>
    <w:p>
      <w:pPr>
        <w:ind w:right="-2" w:firstLine="567"/>
        <w:jc w:val="left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2.</w:t>
      </w:r>
      <w:r>
        <w:rPr>
          <w:rFonts w:ascii="Times New Roman" w:hAnsi="Times New Roman" w:eastAsia="Times New Roman"/>
          <w:lang w:eastAsia="ru-RU"/>
        </w:rPr>
        <w:t xml:space="preserve">5</w:t>
      </w:r>
      <w:r>
        <w:rPr>
          <w:rFonts w:ascii="Times New Roman" w:hAnsi="Times New Roman" w:eastAsia="Times New Roman"/>
          <w:lang w:eastAsia="ru-RU"/>
        </w:rPr>
        <w:t xml:space="preserve">.4.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>
        <w:rPr>
          <w:rFonts w:ascii="Times New Roman" w:hAnsi="Times New Roman"/>
          <w:color w:val="000000"/>
        </w:rPr>
        <w:t xml:space="preserve">Модуле</w:t>
      </w:r>
      <w:r>
        <w:rPr>
          <w:rFonts w:ascii="Times New Roman" w:hAnsi="Times New Roman"/>
        </w:rPr>
        <w:t xml:space="preserve"> без необходимости дополнительной подачи заявления в какой-либо иной форме.</w:t>
      </w:r>
      <w:r>
        <w:rPr>
          <w:rFonts w:ascii="Times New Roman" w:hAnsi="Times New Roman" w:eastAsia="Times New Roman"/>
          <w:lang w:eastAsia="ru-RU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Образцы заполнения электронной формы заявления размещаются на </w:t>
      </w:r>
      <w:r>
        <w:rPr>
          <w:rFonts w:ascii="Times New Roman" w:hAnsi="Times New Roman"/>
          <w:color w:val="000000"/>
        </w:rPr>
        <w:t xml:space="preserve">Модуле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</w:t>
      </w:r>
      <w:r>
        <w:rPr>
          <w:rFonts w:ascii="Times New Roman" w:hAnsi="Times New Roman"/>
        </w:rPr>
        <w:t xml:space="preserve">5</w:t>
      </w:r>
      <w:r>
        <w:rPr>
          <w:rFonts w:ascii="Times New Roman" w:hAnsi="Times New Roman"/>
        </w:rPr>
        <w:t xml:space="preserve">.5. При формировании заявления обеспечивается: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возможность копирования и сохранения з</w:t>
      </w:r>
      <w:r>
        <w:rPr>
          <w:rFonts w:ascii="Times New Roman" w:hAnsi="Times New Roman"/>
        </w:rPr>
        <w:t xml:space="preserve">аявления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возможность печати на бумажном носителе копии электронной формы заявления;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</w:t>
      </w:r>
      <w:r>
        <w:rPr>
          <w:rFonts w:ascii="Times New Roman" w:hAnsi="Times New Roman"/>
        </w:rPr>
        <w:t xml:space="preserve">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>
        <w:rPr>
          <w:rFonts w:ascii="Times New Roman" w:hAnsi="Times New Roman"/>
          <w:color w:val="000000"/>
        </w:rPr>
        <w:t xml:space="preserve">Модуле</w:t>
      </w:r>
      <w:r>
        <w:rPr>
          <w:rFonts w:ascii="Times New Roman" w:hAnsi="Times New Roman"/>
        </w:rPr>
        <w:t xml:space="preserve">, в части, касающейся сведений, отсутствующих в ЕСИА;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возможность вернуться на любой из этапов заполнения электронной формы заявления без </w:t>
      </w:r>
      <w:r>
        <w:rPr>
          <w:rFonts w:ascii="Times New Roman" w:hAnsi="Times New Roman"/>
        </w:rPr>
        <w:t xml:space="preserve">потери</w:t>
      </w:r>
      <w:r>
        <w:rPr>
          <w:rFonts w:ascii="Times New Roman" w:hAnsi="Times New Roman"/>
        </w:rPr>
        <w:t xml:space="preserve"> ранее введенной информации;</w:t>
      </w:r>
      <w:r>
        <w:rPr>
          <w:rFonts w:ascii="Times New Roman" w:hAnsi="Times New Roman"/>
        </w:rPr>
      </w:r>
    </w:p>
    <w:p>
      <w:pPr>
        <w:ind w:firstLine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возможность доступа заявителя на </w:t>
      </w:r>
      <w:r>
        <w:rPr>
          <w:rFonts w:ascii="Times New Roman" w:hAnsi="Times New Roman"/>
        </w:rPr>
        <w:t xml:space="preserve">Модуле</w:t>
      </w:r>
      <w:r>
        <w:rPr>
          <w:rFonts w:ascii="Times New Roman" w:hAnsi="Times New Roman"/>
        </w:rPr>
        <w:t xml:space="preserve"> к ранее поданным им заявлениям в течение не менее одного года, а также частично сформированным заявлениям – в течение не менее 3 месяцев.</w:t>
      </w:r>
      <w:r>
        <w:rPr>
          <w:rFonts w:ascii="Times New Roman" w:hAnsi="Times New Roman"/>
        </w:rPr>
      </w:r>
    </w:p>
    <w:p>
      <w:pPr>
        <w:ind w:right="-2" w:firstLine="567"/>
        <w:jc w:val="center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rFonts w:ascii="Times New Roman" w:hAnsi="Times New Roman"/>
          <w:b/>
        </w:rPr>
      </w:r>
    </w:p>
    <w:p>
      <w:pPr>
        <w:ind w:firstLine="540"/>
        <w:jc w:val="left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10"/>
          <w:szCs w:val="10"/>
        </w:rPr>
      </w:r>
      <w:r>
        <w:rPr>
          <w:rFonts w:ascii="Times New Roman" w:hAnsi="Times New Roman"/>
          <w:b/>
          <w:sz w:val="10"/>
          <w:szCs w:val="10"/>
        </w:rPr>
      </w:r>
    </w:p>
    <w:p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 Исчерпывающий перечень оснований для отказа в приеме документов, необходимых для предоставления муниципальной услуги:</w:t>
      </w:r>
      <w:r>
        <w:rPr>
          <w:rFonts w:ascii="Times New Roman" w:hAnsi="Times New Roman"/>
        </w:rPr>
      </w:r>
    </w:p>
    <w:p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несоблюдение условий действительности усиленной квалифицированной электронной подписи (в случае подаче заявления в электронном виде).</w:t>
      </w:r>
      <w:r>
        <w:rPr>
          <w:rFonts w:ascii="Times New Roman" w:hAnsi="Times New Roman"/>
        </w:rPr>
      </w:r>
    </w:p>
    <w:p>
      <w:pPr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</w:rPr>
        <w:t xml:space="preserve">Исчерпывающий перечень оснований для приостановления предоставления муниципальной услуги </w:t>
      </w:r>
      <w:r>
        <w:rPr>
          <w:rFonts w:ascii="Times New Roman" w:hAnsi="Times New Roman"/>
        </w:rPr>
      </w:r>
    </w:p>
    <w:p>
      <w:pPr>
        <w:ind w:firstLine="540"/>
        <w:jc w:val="left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ind w:firstLine="54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2.</w:t>
      </w:r>
      <w:r>
        <w:rPr>
          <w:rFonts w:ascii="Times New Roman" w:hAnsi="Times New Roman"/>
        </w:rPr>
        <w:t xml:space="preserve">7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Cs/>
          <w:color w:val="000000"/>
        </w:rPr>
        <w:t xml:space="preserve">Основания для приостановления предоставления муниципальной услуги не предусмотрены.</w:t>
      </w:r>
      <w:r>
        <w:rPr>
          <w:rFonts w:ascii="Times New Roman" w:hAnsi="Times New Roman"/>
          <w:color w:val="000000"/>
        </w:rPr>
      </w:r>
    </w:p>
    <w:p>
      <w:pPr>
        <w:ind w:firstLine="5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13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Исчерпывающий перечень оснований для отказа в предоставлени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</w:r>
    </w:p>
    <w:p>
      <w:pPr>
        <w:pStyle w:val="913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муниципальной услуги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</w:r>
    </w:p>
    <w:p>
      <w:pPr>
        <w:pStyle w:val="913"/>
        <w:jc w:val="lef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</w:t>
      </w:r>
      <w:r>
        <w:rPr>
          <w:rFonts w:ascii="Times New Roman" w:hAnsi="Times New Roman"/>
        </w:rPr>
        <w:t xml:space="preserve">8</w:t>
      </w:r>
      <w:r>
        <w:rPr>
          <w:rFonts w:ascii="Times New Roman" w:hAnsi="Times New Roman"/>
        </w:rPr>
        <w:t xml:space="preserve">. Основания для отказа в предоставлении муниципальной услуги:</w:t>
      </w:r>
      <w:r>
        <w:rPr>
          <w:rFonts w:ascii="Times New Roman" w:hAnsi="Times New Roman"/>
        </w:rPr>
      </w:r>
    </w:p>
    <w:p>
      <w:pPr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 w:themeColor="text1"/>
        </w:rPr>
        <w:t xml:space="preserve">- несоблюдение требований, установленных пунктом 2.</w:t>
      </w:r>
      <w:r>
        <w:rPr>
          <w:rFonts w:ascii="Times New Roman" w:hAnsi="Times New Roman"/>
          <w:bCs/>
          <w:color w:val="000000" w:themeColor="text1"/>
        </w:rPr>
        <w:t xml:space="preserve">5</w:t>
      </w:r>
      <w:r>
        <w:rPr>
          <w:rFonts w:ascii="Times New Roman" w:hAnsi="Times New Roman"/>
          <w:bCs/>
          <w:color w:val="000000" w:themeColor="text1"/>
        </w:rPr>
        <w:t xml:space="preserve">.1  Административного регламента;</w:t>
      </w:r>
      <w:r>
        <w:rPr>
          <w:rFonts w:ascii="Times New Roman" w:hAnsi="Times New Roman"/>
          <w:color w:val="000000"/>
        </w:rPr>
      </w:r>
    </w:p>
    <w:p>
      <w:pPr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 w:themeColor="text1"/>
        </w:rPr>
        <w:t xml:space="preserve">- в случае обращения заявителя о выдаче копий</w:t>
      </w:r>
      <w:r>
        <w:rPr>
          <w:rFonts w:ascii="Times New Roman" w:hAnsi="Times New Roman"/>
          <w:bCs/>
          <w:color w:val="000000" w:themeColor="text1"/>
        </w:rPr>
        <w:t xml:space="preserve"> муниципальных правовых актов,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  <w:r>
        <w:rPr>
          <w:rFonts w:ascii="Times New Roman" w:hAnsi="Times New Roman"/>
          <w:color w:val="000000"/>
        </w:rPr>
      </w:r>
    </w:p>
    <w:p>
      <w:pPr>
        <w:jc w:val="left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 w:themeColor="text1"/>
        </w:rPr>
        <w:t xml:space="preserve"> - в случае</w:t>
      </w:r>
      <w:r>
        <w:rPr>
          <w:rFonts w:ascii="Times New Roman" w:hAnsi="Times New Roman"/>
          <w:bCs/>
          <w:color w:val="000000" w:themeColor="text1"/>
        </w:rPr>
        <w:t xml:space="preserve">,</w:t>
      </w:r>
      <w:r>
        <w:rPr>
          <w:rFonts w:ascii="Times New Roman" w:hAnsi="Times New Roman"/>
          <w:bCs/>
          <w:color w:val="000000" w:themeColor="text1"/>
        </w:rPr>
        <w:t xml:space="preserve"> если информация, содержащаяся в запрашиваемых копиях  муниципальных правовых актов, отнесена в установленном федеральным законом порядке к сведениям, составляющим государственную или иную охраняемую законом тайну;</w:t>
      </w:r>
      <w:r>
        <w:rPr>
          <w:rFonts w:ascii="Times New Roman" w:hAnsi="Times New Roman"/>
          <w:bCs/>
          <w:color w:val="000000"/>
        </w:rPr>
      </w:r>
    </w:p>
    <w:p>
      <w:pPr>
        <w:ind w:firstLine="567"/>
        <w:jc w:val="left"/>
      </w:pPr>
      <w:r>
        <w:t xml:space="preserve">- отсутствие запрашиваемого муниципального правового акта.</w:t>
      </w:r>
      <w:r/>
    </w:p>
    <w:p>
      <w:pPr>
        <w:ind w:firstLine="567"/>
        <w:jc w:val="left"/>
      </w:pPr>
      <w:r/>
      <w:r/>
    </w:p>
    <w:p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</w:rPr>
        <w:t xml:space="preserve">Р</w:t>
      </w:r>
      <w:r>
        <w:rPr>
          <w:rFonts w:ascii="Times New Roman" w:hAnsi="Times New Roman"/>
          <w:b/>
          <w:lang w:eastAsia="ru-RU"/>
        </w:rPr>
        <w:t xml:space="preserve">азмер платы, взимаемой с заявителя при предоставлении муниципально</w:t>
      </w:r>
      <w:r>
        <w:rPr>
          <w:rFonts w:ascii="Times New Roman" w:hAnsi="Times New Roman"/>
          <w:b/>
          <w:lang w:eastAsia="ru-RU"/>
        </w:rPr>
        <w:t xml:space="preserve">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  <w:r>
        <w:rPr>
          <w:rFonts w:ascii="Times New Roman" w:hAnsi="Times New Roman"/>
          <w:b/>
          <w:lang w:eastAsia="ru-RU"/>
        </w:rPr>
      </w:r>
    </w:p>
    <w:p>
      <w:pPr>
        <w:jc w:val="left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10"/>
          <w:szCs w:val="10"/>
        </w:rPr>
      </w:r>
      <w:r>
        <w:rPr>
          <w:rFonts w:ascii="Times New Roman" w:hAnsi="Times New Roman"/>
          <w:b/>
          <w:sz w:val="10"/>
          <w:szCs w:val="10"/>
        </w:rPr>
      </w:r>
    </w:p>
    <w:p>
      <w:pPr>
        <w:ind w:firstLine="5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</w:t>
      </w:r>
      <w:r>
        <w:rPr>
          <w:rFonts w:ascii="Times New Roman" w:hAnsi="Times New Roman"/>
        </w:rPr>
        <w:t xml:space="preserve">9</w:t>
      </w:r>
      <w:r>
        <w:rPr>
          <w:rFonts w:ascii="Times New Roman" w:hAnsi="Times New Roman"/>
        </w:rPr>
        <w:t xml:space="preserve">. </w:t>
      </w:r>
      <w:r>
        <w:t xml:space="preserve">Плата при предоставлении муниципальной услуги не взимается.</w:t>
      </w:r>
      <w:r>
        <w:rPr>
          <w:rFonts w:ascii="Times New Roman" w:hAnsi="Times New Roman"/>
        </w:rPr>
      </w:r>
    </w:p>
    <w:p>
      <w:pPr>
        <w:ind w:right="140" w:firstLine="567"/>
        <w:jc w:val="left"/>
        <w:tabs>
          <w:tab w:val="left" w:pos="9921" w:leader="none"/>
        </w:tabs>
        <w:rPr>
          <w:rFonts w:ascii="Times New Roman" w:hAnsi="Times New Roman" w:eastAsia="Times New Roman"/>
          <w:b/>
          <w:bCs/>
        </w:rPr>
        <w:outlineLvl w:val="2"/>
      </w:pPr>
      <w:r>
        <w:rPr>
          <w:rFonts w:ascii="Times New Roman" w:hAnsi="Times New Roman" w:eastAsia="Times New Roman"/>
          <w:b/>
          <w:bCs/>
        </w:rPr>
      </w:r>
      <w:r>
        <w:rPr>
          <w:rFonts w:ascii="Times New Roman" w:hAnsi="Times New Roman" w:eastAsia="Times New Roman"/>
          <w:b/>
          <w:bCs/>
        </w:rPr>
      </w:r>
    </w:p>
    <w:p>
      <w:pPr>
        <w:ind w:firstLine="540"/>
        <w:jc w:val="center"/>
        <w:rPr>
          <w:rFonts w:eastAsiaTheme="minorHAnsi"/>
          <w:b/>
          <w:lang w:eastAsia="en-US"/>
        </w:rPr>
      </w:pPr>
      <w:r>
        <w:rPr>
          <w:b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</w:t>
      </w:r>
      <w:r>
        <w:rPr>
          <w:b/>
        </w:rPr>
        <w:t xml:space="preserve">МФЦ</w:t>
      </w:r>
      <w:r>
        <w:rPr>
          <w:rFonts w:eastAsiaTheme="minorHAnsi"/>
          <w:b/>
          <w:lang w:eastAsia="en-US"/>
        </w:rPr>
      </w:r>
    </w:p>
    <w:p>
      <w:pPr>
        <w:ind w:right="140" w:firstLine="567"/>
        <w:jc w:val="left"/>
        <w:tabs>
          <w:tab w:val="left" w:pos="9921" w:leader="none"/>
        </w:tabs>
        <w:rPr>
          <w:rFonts w:ascii="Times New Roman" w:hAnsi="Times New Roman" w:eastAsia="Times New Roman"/>
          <w:sz w:val="10"/>
          <w:szCs w:val="10"/>
        </w:rPr>
      </w:pPr>
      <w:r>
        <w:rPr>
          <w:rFonts w:ascii="Times New Roman" w:hAnsi="Times New Roman" w:eastAsia="Times New Roman"/>
          <w:sz w:val="10"/>
          <w:szCs w:val="10"/>
        </w:rPr>
      </w:r>
      <w:r>
        <w:rPr>
          <w:rFonts w:ascii="Times New Roman" w:hAnsi="Times New Roman" w:eastAsia="Times New Roman"/>
          <w:sz w:val="10"/>
          <w:szCs w:val="10"/>
        </w:rPr>
      </w:r>
    </w:p>
    <w:p>
      <w:pPr>
        <w:ind w:firstLine="540"/>
        <w:jc w:val="left"/>
      </w:pPr>
      <w:r>
        <w:rPr>
          <w:rFonts w:ascii="Times New Roman" w:hAnsi="Times New Roman" w:eastAsia="Times New Roman"/>
          <w:lang w:eastAsia="ru-RU"/>
        </w:rPr>
        <w:t xml:space="preserve">2.1</w:t>
      </w:r>
      <w:r>
        <w:rPr>
          <w:rFonts w:ascii="Times New Roman" w:hAnsi="Times New Roman" w:eastAsia="Times New Roman"/>
          <w:lang w:eastAsia="ru-RU"/>
        </w:rPr>
        <w:t xml:space="preserve">0</w:t>
      </w:r>
      <w:r>
        <w:rPr>
          <w:rFonts w:ascii="Times New Roman" w:hAnsi="Times New Roman" w:eastAsia="Times New Roman"/>
          <w:lang w:eastAsia="ru-RU"/>
        </w:rPr>
        <w:t xml:space="preserve">. </w:t>
      </w:r>
      <w:r>
        <w:t xml:space="preserve">Максимальный срок ожидания в очереди при подаче </w:t>
      </w:r>
      <w:r>
        <w:t xml:space="preserve">заявления</w:t>
      </w:r>
      <w:r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r>
        <w:t xml:space="preserve">А</w:t>
      </w:r>
      <w:r>
        <w:t xml:space="preserve">дминистрацию или </w:t>
      </w:r>
      <w:r>
        <w:t xml:space="preserve">МФЦ</w:t>
      </w:r>
      <w:r>
        <w:t xml:space="preserve"> устанавливается не более 15 минут в администрации – с момента обращения к специалисту и 20 минут – в МФЦ с момента запроса номера очереди в системе электронной очереди.</w:t>
      </w:r>
      <w:r/>
    </w:p>
    <w:p>
      <w:pPr>
        <w:ind w:right="140" w:firstLine="567"/>
        <w:jc w:val="left"/>
        <w:tabs>
          <w:tab w:val="left" w:pos="9921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ind w:right="140" w:firstLine="567"/>
        <w:jc w:val="left"/>
        <w:tabs>
          <w:tab w:val="left" w:pos="9921" w:leader="none"/>
        </w:tabs>
        <w:rPr>
          <w:rFonts w:ascii="Times New Roman" w:hAnsi="Times New Roman" w:eastAsia="Times New Roman"/>
          <w:b/>
          <w:bCs/>
          <w:lang w:eastAsia="ru-RU"/>
        </w:rPr>
        <w:outlineLvl w:val="2"/>
      </w:pPr>
      <w:r>
        <w:rPr>
          <w:rFonts w:ascii="Times New Roman" w:hAnsi="Times New Roman" w:eastAsia="Times New Roman"/>
          <w:b/>
          <w:bCs/>
          <w:lang w:eastAsia="ru-RU"/>
        </w:rPr>
        <w:t xml:space="preserve">Срок регистрации заявления заявителя о предоставлении муниципальной услуги</w:t>
      </w:r>
      <w:r>
        <w:rPr>
          <w:rFonts w:ascii="Times New Roman" w:hAnsi="Times New Roman" w:eastAsia="Times New Roman"/>
          <w:b/>
          <w:bCs/>
          <w:lang w:eastAsia="ru-RU"/>
        </w:rPr>
        <w:t xml:space="preserve"> </w:t>
      </w:r>
      <w:r>
        <w:rPr>
          <w:rFonts w:ascii="Times New Roman" w:hAnsi="Times New Roman" w:eastAsia="Times New Roman"/>
          <w:b/>
          <w:bCs/>
          <w:lang w:eastAsia="ru-RU"/>
        </w:rPr>
      </w:r>
    </w:p>
    <w:p>
      <w:pPr>
        <w:ind w:right="140" w:firstLine="567"/>
        <w:jc w:val="left"/>
        <w:tabs>
          <w:tab w:val="left" w:pos="9921" w:leader="none"/>
        </w:tabs>
        <w:rPr>
          <w:rFonts w:ascii="Times New Roman" w:hAnsi="Times New Roman" w:eastAsia="Times New Roman"/>
          <w:sz w:val="10"/>
          <w:szCs w:val="10"/>
        </w:rPr>
        <w:outlineLvl w:val="2"/>
      </w:pPr>
      <w:r>
        <w:rPr>
          <w:rFonts w:ascii="Times New Roman" w:hAnsi="Times New Roman" w:eastAsia="Times New Roman"/>
          <w:sz w:val="10"/>
          <w:szCs w:val="10"/>
        </w:rPr>
      </w:r>
      <w:r>
        <w:rPr>
          <w:rFonts w:ascii="Times New Roman" w:hAnsi="Times New Roman" w:eastAsia="Times New Roman"/>
          <w:sz w:val="10"/>
          <w:szCs w:val="10"/>
        </w:rPr>
      </w:r>
    </w:p>
    <w:p>
      <w:pPr>
        <w:ind w:right="140" w:firstLine="567"/>
        <w:jc w:val="left"/>
        <w:tabs>
          <w:tab w:val="left" w:pos="9921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lang w:eastAsia="ru-RU"/>
        </w:rPr>
        <w:t xml:space="preserve">2.1</w:t>
      </w:r>
      <w:r>
        <w:rPr>
          <w:rFonts w:ascii="Times New Roman" w:hAnsi="Times New Roman" w:eastAsia="Times New Roman"/>
          <w:lang w:eastAsia="ru-RU"/>
        </w:rPr>
        <w:t xml:space="preserve">1</w:t>
      </w:r>
      <w:r>
        <w:rPr>
          <w:rFonts w:ascii="Times New Roman" w:hAnsi="Times New Roman" w:eastAsia="Times New Roman"/>
          <w:lang w:eastAsia="ru-RU"/>
        </w:rPr>
        <w:t xml:space="preserve">. Регистрация заявления</w:t>
      </w:r>
      <w:r>
        <w:rPr>
          <w:rFonts w:ascii="Times New Roman" w:hAnsi="Times New Roman"/>
        </w:rPr>
        <w:t xml:space="preserve"> осуществляется в день поступления с присвоением входящего номера и указанием даты получения.</w:t>
      </w:r>
      <w:r>
        <w:rPr>
          <w:rFonts w:ascii="Times New Roman" w:hAnsi="Times New Roman" w:eastAsia="Times New Roman"/>
        </w:rPr>
      </w:r>
    </w:p>
    <w:p>
      <w:pPr>
        <w:ind w:right="140" w:firstLine="567"/>
        <w:jc w:val="left"/>
        <w:tabs>
          <w:tab w:val="left" w:pos="9921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lang w:eastAsia="ru-RU"/>
        </w:rPr>
        <w:t xml:space="preserve">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  <w:r>
        <w:rPr>
          <w:rFonts w:ascii="Times New Roman" w:hAnsi="Times New Roman" w:eastAsia="Times New Roman"/>
        </w:rPr>
      </w:r>
    </w:p>
    <w:p>
      <w:pPr>
        <w:pStyle w:val="91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в автоматическом режиме.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140" w:firstLine="567"/>
        <w:jc w:val="center"/>
        <w:tabs>
          <w:tab w:val="left" w:pos="9921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ind w:firstLine="708"/>
        <w:jc w:val="center"/>
        <w:rPr>
          <w:b/>
        </w:rPr>
      </w:pPr>
      <w:r>
        <w:rPr>
          <w:b/>
        </w:rPr>
        <w:t xml:space="preserve">Требования к помещениям, в которых предоставляются муниципальные услуги, к залу ожидания, местам для заполнения запросов о предоставлении мун</w:t>
      </w:r>
      <w:r>
        <w:rPr>
          <w:b/>
        </w:rPr>
        <w:t xml:space="preserve">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</w:t>
      </w:r>
      <w:r>
        <w:rPr>
          <w:b/>
        </w:rPr>
        <w:t xml:space="preserve">с законодательством Российской Федерации о социальной защите инвалидов</w:t>
      </w:r>
      <w:r>
        <w:rPr>
          <w:b/>
        </w:rPr>
      </w:r>
    </w:p>
    <w:p>
      <w:pPr>
        <w:ind w:firstLine="540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ascii="Times New Roman" w:hAnsi="Times New Roman" w:eastAsia="Times New Roman"/>
          <w:lang w:eastAsia="ru-RU"/>
        </w:rPr>
        <w:t xml:space="preserve">2.1</w:t>
      </w:r>
      <w:r>
        <w:rPr>
          <w:rFonts w:ascii="Times New Roman" w:hAnsi="Times New Roman" w:eastAsia="Times New Roman"/>
          <w:lang w:eastAsia="ru-RU"/>
        </w:rPr>
        <w:t xml:space="preserve">2</w:t>
      </w:r>
      <w:r>
        <w:rPr>
          <w:rFonts w:ascii="Times New Roman" w:hAnsi="Times New Roman" w:eastAsia="Times New Roman"/>
          <w:lang w:eastAsia="ru-RU"/>
        </w:rPr>
        <w:t xml:space="preserve">. </w:t>
      </w:r>
      <w:r>
        <w:rPr>
          <w:rFonts w:eastAsiaTheme="minorHAnsi" w:cstheme="minorBidi"/>
          <w:lang w:eastAsia="en-US"/>
        </w:rPr>
        <w:t xml:space="preserve">В </w:t>
      </w:r>
      <w:r>
        <w:rPr>
          <w:rFonts w:eastAsiaTheme="minorHAnsi" w:cstheme="minorBidi"/>
          <w:lang w:eastAsia="en-US"/>
        </w:rPr>
        <w:t xml:space="preserve">А</w:t>
      </w:r>
      <w:r>
        <w:rPr>
          <w:rFonts w:eastAsiaTheme="minorHAnsi" w:cstheme="minorBidi"/>
          <w:lang w:eastAsia="en-US"/>
        </w:rPr>
        <w:t xml:space="preserve">дминистрации, МФЦ выделяются помещения для приема заявителей</w:t>
      </w:r>
      <w:r>
        <w:rPr>
          <w:rFonts w:eastAsiaTheme="minorHAnsi" w:cstheme="minorBidi"/>
          <w:lang w:eastAsia="en-US"/>
        </w:rPr>
        <w:t xml:space="preserve">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Окна (кабинеты) приема заявителей оборудуются информационными табличками (вывесками) с </w:t>
      </w:r>
      <w:r>
        <w:rPr>
          <w:rFonts w:eastAsiaTheme="minorHAnsi" w:cstheme="minorBidi"/>
          <w:lang w:eastAsia="en-US"/>
        </w:rPr>
        <w:t xml:space="preserve">указанием</w:t>
      </w:r>
      <w:r>
        <w:rPr>
          <w:rFonts w:eastAsiaTheme="minorHAnsi" w:cstheme="minorBidi"/>
          <w:lang w:eastAsia="en-US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Места ожидания должны соответствовать комфортным условиям для заявителей и оптимальным условиям работы государственных служащих.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Места ожидания в очереди на представление или получение документов оборудуются стульями, кресельными секциями, скамьями (</w:t>
      </w:r>
      <w:r>
        <w:rPr>
          <w:rFonts w:eastAsiaTheme="minorHAnsi" w:cstheme="minorBidi"/>
          <w:lang w:eastAsia="en-US"/>
        </w:rPr>
        <w:t xml:space="preserve">банкетками</w:t>
      </w:r>
      <w:r>
        <w:rPr>
          <w:rFonts w:eastAsiaTheme="minorHAnsi" w:cstheme="minorBidi"/>
          <w:lang w:eastAsia="en-US"/>
        </w:rPr>
        <w:t xml:space="preserve">), а также столами (стойками).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Места ожидания оборудуются местами для заполнения запросов о предоставлении муниципальной услуги, бумагой, ручками.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Помещения, в которых предоставляется муниципальная услуга, оборудуются стендами, содержащими </w:t>
      </w:r>
      <w:r>
        <w:rPr>
          <w:rFonts w:eastAsiaTheme="minorHAnsi" w:cstheme="minorBidi"/>
          <w:lang w:eastAsia="en-US"/>
        </w:rPr>
        <w:t xml:space="preserve">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б) возможность самостоятельного передвижения п</w:t>
      </w:r>
      <w:r>
        <w:rPr>
          <w:rFonts w:eastAsiaTheme="minorHAnsi" w:cstheme="minorBidi"/>
          <w:lang w:eastAsia="en-US"/>
        </w:rPr>
        <w:t xml:space="preserve">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в) сопровождение инвалидов, имеющих стойкие расстройства функции зрения и самостоятельного передвижения, и оказание им помощи;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е) допуск </w:t>
      </w:r>
      <w:r>
        <w:rPr>
          <w:rFonts w:eastAsiaTheme="minorHAnsi" w:cstheme="minorBidi"/>
          <w:lang w:eastAsia="en-US"/>
        </w:rPr>
        <w:t xml:space="preserve">сурдопереводчика</w:t>
      </w:r>
      <w:r>
        <w:rPr>
          <w:rFonts w:eastAsiaTheme="minorHAnsi" w:cstheme="minorBidi"/>
          <w:lang w:eastAsia="en-US"/>
        </w:rPr>
        <w:t xml:space="preserve"> и </w:t>
      </w:r>
      <w:r>
        <w:rPr>
          <w:rFonts w:eastAsiaTheme="minorHAnsi" w:cstheme="minorBidi"/>
          <w:lang w:eastAsia="en-US"/>
        </w:rPr>
        <w:t xml:space="preserve">тифлосурдопереводчика</w:t>
      </w:r>
      <w:r>
        <w:rPr>
          <w:rFonts w:eastAsiaTheme="minorHAnsi" w:cstheme="minorBidi"/>
          <w:lang w:eastAsia="en-US"/>
        </w:rPr>
        <w:t xml:space="preserve">;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6" w:tooltip="consultantplus://offline/ref=A82F6BDF2C658880A497F5A9108C17A723541983DACF84305665B50536681C634858DB0286995B072A238D58174D12E66FC1DAFE1FAC86B341I8G" w:history="1">
        <w:r>
          <w:rPr>
            <w:rFonts w:eastAsiaTheme="minorHAnsi" w:cstheme="minorBidi"/>
            <w:lang w:eastAsia="en-US"/>
          </w:rPr>
          <w:t xml:space="preserve">форме</w:t>
        </w:r>
      </w:hyperlink>
      <w:r>
        <w:rPr>
          <w:rFonts w:eastAsiaTheme="minorHAnsi" w:cstheme="minorBidi"/>
          <w:lang w:eastAsia="en-US"/>
        </w:rPr>
        <w:t xml:space="preserve"> и в </w:t>
      </w:r>
      <w:hyperlink r:id="rId17" w:tooltip="consultantplus://offline/ref=A82F6BDF2C658880A497F5A9108C17A723541983DACF84305665B50536681C634858DB0286995B0520238D58174D12E66FC1DAFE1FAC86B341I8G" w:history="1">
        <w:r>
          <w:rPr>
            <w:rFonts w:eastAsiaTheme="minorHAnsi" w:cstheme="minorBidi"/>
            <w:lang w:eastAsia="en-US"/>
          </w:rPr>
          <w:t xml:space="preserve">порядке</w:t>
        </w:r>
      </w:hyperlink>
      <w:r>
        <w:rPr>
          <w:rFonts w:eastAsiaTheme="minorHAnsi" w:cstheme="minorBidi"/>
          <w:lang w:eastAsia="en-US"/>
        </w:rPr>
        <w:t xml:space="preserve">, которые установлены приказом Министерства труда и социальной защиты Российской Федерации от 22 июня </w:t>
      </w:r>
      <w:r>
        <w:rPr>
          <w:rFonts w:eastAsiaTheme="minorHAnsi" w:cstheme="minorBidi"/>
          <w:lang w:eastAsia="en-US"/>
        </w:rPr>
        <w:t xml:space="preserve">2015 г</w:t>
      </w:r>
      <w:r>
        <w:rPr>
          <w:rFonts w:eastAsiaTheme="minorHAnsi" w:cstheme="minorBidi"/>
          <w:lang w:eastAsia="en-US"/>
        </w:rPr>
        <w:t xml:space="preserve">. № 386н «Об утверждении формы документа, подтверждающего специальное обучение собаки-проводника, и порядка его выдачи»;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з) оказание инвалидам помощи в преодолении барьеров, мешающих получению ими государственной услуги наравне с другими лицами.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В случае невозможности полностью приспособить объект с учетом потребности инвалида </w:t>
      </w:r>
      <w:r>
        <w:rPr>
          <w:rFonts w:eastAsiaTheme="minorHAnsi" w:cstheme="minorBidi"/>
          <w:lang w:eastAsia="en-US"/>
        </w:rPr>
        <w:t xml:space="preserve">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</w:t>
      </w:r>
      <w:r>
        <w:rPr>
          <w:rFonts w:eastAsiaTheme="minorHAnsi" w:cstheme="minorBidi"/>
          <w:lang w:eastAsia="en-US"/>
        </w:rPr>
        <w:t xml:space="preserve">режиме.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</w:t>
      </w:r>
      <w:r>
        <w:rPr>
          <w:rFonts w:eastAsiaTheme="minorHAnsi" w:cstheme="minorBidi"/>
          <w:lang w:eastAsia="en-US"/>
        </w:rPr>
        <w:t xml:space="preserve">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r>
        <w:rPr>
          <w:rFonts w:eastAsiaTheme="minorHAnsi" w:cstheme="minorBidi"/>
          <w:lang w:eastAsia="en-US"/>
        </w:rPr>
        <w:t xml:space="preserve">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</w:r>
      <w:r>
        <w:rPr>
          <w:rFonts w:eastAsiaTheme="minorHAnsi" w:cstheme="minorBidi"/>
          <w:lang w:eastAsia="en-US"/>
        </w:rPr>
      </w:r>
    </w:p>
    <w:p>
      <w:pPr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Показатели доступности и качества муниципальной услуги</w:t>
      </w:r>
      <w:r>
        <w:rPr>
          <w:rFonts w:ascii="Times New Roman" w:hAnsi="Times New Roman"/>
          <w:b/>
        </w:rPr>
      </w:r>
    </w:p>
    <w:p>
      <w:pPr>
        <w:pStyle w:val="913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2.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1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3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left"/>
      </w:pPr>
      <w:r>
        <w:t xml:space="preserve">- возможность подачи </w:t>
      </w:r>
      <w:r>
        <w:t xml:space="preserve">заявления</w:t>
      </w:r>
      <w:r>
        <w:t xml:space="preserve"> на получение муниципальной услуги и документов в электронной форме;</w:t>
      </w:r>
      <w:r/>
    </w:p>
    <w:p>
      <w:pPr>
        <w:ind w:firstLine="540"/>
        <w:jc w:val="left"/>
      </w:pPr>
      <w:r>
        <w:t xml:space="preserve">- своевременное предоставление муниципальной услуги (отсутствие нарушений сроков предоставления муниципальной услуги);</w:t>
      </w:r>
      <w:r/>
    </w:p>
    <w:p>
      <w:pPr>
        <w:ind w:firstLine="540"/>
        <w:jc w:val="left"/>
      </w:pPr>
      <w:r>
        <w:t xml:space="preserve">- доступность инструментов совершения в электронном виде платежей, необходимых для получения муниципальной услуги (</w:t>
      </w:r>
      <w:r>
        <w:rPr>
          <w:i/>
          <w:iCs/>
        </w:rPr>
        <w:t xml:space="preserve">в случае если установлены платежи</w:t>
      </w:r>
      <w:r>
        <w:t xml:space="preserve">);</w:t>
      </w:r>
      <w:r/>
    </w:p>
    <w:p>
      <w:pPr>
        <w:ind w:firstLine="540"/>
        <w:jc w:val="left"/>
      </w:pPr>
      <w:r>
        <w:t xml:space="preserve">- удобство информирования заявителя о ходе предоставления муниципальной услуги, а также получения результата предоставления услуги.</w:t>
      </w:r>
      <w:r/>
    </w:p>
    <w:p>
      <w:pPr>
        <w:pStyle w:val="939"/>
        <w:ind w:firstLine="567"/>
        <w:jc w:val="left"/>
        <w:spacing w:before="0"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position w:val="-2"/>
          <w:szCs w:val="24"/>
        </w:rPr>
        <w:t xml:space="preserve">2.</w:t>
      </w:r>
      <w:r>
        <w:rPr>
          <w:rFonts w:eastAsia="Times New Roman" w:cs="Times New Roman"/>
          <w:position w:val="-2"/>
          <w:szCs w:val="24"/>
        </w:rPr>
        <w:t xml:space="preserve">1</w:t>
      </w:r>
      <w:r>
        <w:rPr>
          <w:rFonts w:eastAsia="Times New Roman" w:cs="Times New Roman"/>
          <w:position w:val="-2"/>
          <w:szCs w:val="24"/>
        </w:rPr>
        <w:t xml:space="preserve">3.1</w:t>
      </w:r>
      <w:r>
        <w:rPr>
          <w:rFonts w:eastAsia="Times New Roman" w:cs="Times New Roman"/>
          <w:position w:val="-2"/>
          <w:szCs w:val="24"/>
        </w:rPr>
        <w:t xml:space="preserve">. В процессе предоставления муниципальной услуги заявитель взаимодействует со специалистами Администрации, МФЦ:</w:t>
      </w:r>
      <w:r>
        <w:rPr>
          <w:rFonts w:eastAsia="Times New Roman" w:cs="Times New Roman"/>
          <w:szCs w:val="24"/>
        </w:rPr>
      </w:r>
    </w:p>
    <w:p>
      <w:pPr>
        <w:pStyle w:val="939"/>
        <w:ind w:firstLine="567"/>
        <w:jc w:val="left"/>
        <w:spacing w:before="0"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position w:val="-2"/>
          <w:szCs w:val="24"/>
        </w:rPr>
        <w:t xml:space="preserve">-</w:t>
      </w:r>
      <w:r>
        <w:rPr>
          <w:rFonts w:eastAsia="Times New Roman" w:cs="Times New Roman"/>
          <w:position w:val="-2"/>
          <w:szCs w:val="24"/>
        </w:rPr>
        <w:t xml:space="preserve"> при подаче документов для получения муниципальной услуги;</w:t>
      </w:r>
      <w:r>
        <w:rPr>
          <w:rFonts w:eastAsia="Times New Roman" w:cs="Times New Roman"/>
          <w:szCs w:val="24"/>
        </w:rPr>
      </w:r>
    </w:p>
    <w:p>
      <w:pPr>
        <w:pStyle w:val="939"/>
        <w:ind w:firstLine="567"/>
        <w:jc w:val="left"/>
        <w:spacing w:before="0"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position w:val="-2"/>
          <w:szCs w:val="24"/>
        </w:rPr>
        <w:t xml:space="preserve">-</w:t>
      </w:r>
      <w:r>
        <w:rPr>
          <w:rFonts w:eastAsia="Times New Roman" w:cs="Times New Roman"/>
          <w:position w:val="-2"/>
          <w:szCs w:val="24"/>
        </w:rPr>
        <w:t xml:space="preserve"> при получении результата предоставления муниципальной услуги.</w:t>
      </w:r>
      <w:r>
        <w:rPr>
          <w:rFonts w:eastAsia="Times New Roman" w:cs="Times New Roman"/>
          <w:szCs w:val="24"/>
        </w:rPr>
      </w:r>
    </w:p>
    <w:p>
      <w:pPr>
        <w:pStyle w:val="76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jc w:val="center"/>
        <w:rPr>
          <w:rFonts w:ascii="Times New Roman" w:hAnsi="Times New Roman"/>
          <w:b/>
          <w:spacing w:val="2"/>
          <w:lang w:val="ru-RU"/>
        </w:rPr>
      </w:pPr>
      <w:r>
        <w:rPr>
          <w:rFonts w:ascii="Times New Roman" w:hAnsi="Times New Roman"/>
          <w:b/>
          <w:spacing w:val="2"/>
          <w:lang w:val="ru-RU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</w:t>
      </w:r>
      <w:r>
        <w:rPr>
          <w:rFonts w:ascii="Times New Roman" w:hAnsi="Times New Roman"/>
          <w:b/>
          <w:spacing w:val="2"/>
          <w:lang w:val="ru-RU"/>
        </w:rPr>
        <w:t xml:space="preserve">            </w:t>
      </w:r>
      <w:r>
        <w:rPr>
          <w:rFonts w:ascii="Times New Roman" w:hAnsi="Times New Roman"/>
          <w:b/>
          <w:spacing w:val="2"/>
          <w:lang w:val="ru-RU"/>
        </w:rPr>
        <w:t xml:space="preserve">в электронной форме</w:t>
      </w:r>
      <w:r>
        <w:rPr>
          <w:rFonts w:ascii="Times New Roman" w:hAnsi="Times New Roman"/>
          <w:b/>
          <w:spacing w:val="2"/>
          <w:lang w:val="ru-RU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2.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14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Для получения муниципальной услуги заявителю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(представителю заявителя)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предоставляется возможность представить заявление в</w:t>
      </w:r>
      <w:r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left"/>
        <w:tabs>
          <w:tab w:val="left" w:pos="1260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В МФЦ осуществляются прием и выдача документов только при личном обращении заявителя (представителя заявителя).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tabs>
          <w:tab w:val="left" w:pos="1260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  <w:r>
        <w:rPr>
          <w:rFonts w:ascii="Times New Roman" w:hAnsi="Times New Roman" w:eastAsia="Times New Roman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ascii="Times New Roman" w:hAnsi="Times New Roman" w:eastAsia="Times New Roman"/>
        </w:rPr>
        <w:t xml:space="preserve">2.</w:t>
      </w:r>
      <w:r>
        <w:rPr>
          <w:rFonts w:ascii="Times New Roman" w:hAnsi="Times New Roman" w:eastAsia="Times New Roman"/>
        </w:rPr>
        <w:t xml:space="preserve">15</w:t>
      </w:r>
      <w:r>
        <w:rPr>
          <w:rFonts w:ascii="Times New Roman" w:hAnsi="Times New Roman" w:eastAsia="Times New Roman"/>
        </w:rPr>
        <w:t xml:space="preserve">. </w:t>
      </w:r>
      <w:r>
        <w:rPr>
          <w:rFonts w:eastAsiaTheme="minorHAnsi" w:cstheme="minorBidi"/>
          <w:lang w:eastAsia="en-US"/>
        </w:rPr>
        <w:t xml:space="preserve">В случае направления заявления посредством порталов формирование заявления осуществляется</w:t>
      </w:r>
      <w:r>
        <w:rPr>
          <w:rFonts w:eastAsiaTheme="minorHAnsi" w:cstheme="minorBidi"/>
          <w:lang w:eastAsia="en-US"/>
        </w:rPr>
        <w:t xml:space="preserve"> посредством заполнения интерактивной формы на порталах без необходимости дополнительной подачи заявления в какой-либо иной форме. Представление копии документа, удостоверяющего личность заявителя, в виде электронного образа такого документа не требуется. 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Электронные образы документов, представляемые с заявлением, направляются в виде файлов в одном из форматов: DOC, DOCX, ODT, XLS, XLSX, ODS, XML, PDF, JPG, JPEG. Электронные образы документов, представляемые с заявлением, заверяются электронной </w:t>
      </w:r>
      <w:r>
        <w:rPr>
          <w:rFonts w:eastAsiaTheme="minorHAnsi" w:cstheme="minorBidi"/>
          <w:lang w:eastAsia="en-US"/>
        </w:rPr>
        <w:t xml:space="preserve">подписью лица</w:t>
      </w:r>
      <w:r>
        <w:rPr>
          <w:rFonts w:eastAsiaTheme="minorHAnsi" w:cstheme="minorBidi"/>
          <w:lang w:eastAsia="en-US"/>
        </w:rPr>
        <w:t xml:space="preserve">,</w:t>
      </w:r>
      <w:r>
        <w:rPr>
          <w:rFonts w:eastAsiaTheme="minorHAnsi" w:cstheme="minorBidi"/>
          <w:lang w:eastAsia="en-US"/>
        </w:rPr>
        <w:t xml:space="preserve">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Качество представляемых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 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</w:t>
      </w:r>
      <w:r>
        <w:rPr>
          <w:rFonts w:eastAsiaTheme="minorHAnsi" w:cstheme="minorBidi"/>
          <w:lang w:eastAsia="en-US"/>
        </w:rPr>
        <w:t xml:space="preserve">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</w:t>
      </w:r>
      <w:r>
        <w:rPr>
          <w:rFonts w:eastAsiaTheme="minorHAnsi" w:cstheme="minorBidi"/>
          <w:lang w:eastAsia="en-US"/>
        </w:rPr>
        <w:t xml:space="preserve">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В случае направления заявления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  <w:r>
        <w:rPr>
          <w:rFonts w:eastAsiaTheme="minorHAnsi" w:cstheme="minorBidi"/>
          <w:lang w:eastAsia="en-US"/>
        </w:rPr>
      </w:r>
    </w:p>
    <w:p>
      <w:pPr>
        <w:ind w:firstLine="551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Оказание муниципальной услуги в электронном виде обеспечивается при наличии технической возможности.</w:t>
      </w:r>
      <w:r>
        <w:rPr>
          <w:rFonts w:eastAsiaTheme="minorHAnsi" w:cstheme="minorBidi"/>
          <w:lang w:eastAsia="en-US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III. Состав, последователь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rPr>
          <w:rFonts w:ascii="Times New Roman" w:hAnsi="Times New Roman" w:eastAsia="Times New Roman"/>
          <w:sz w:val="10"/>
          <w:szCs w:val="10"/>
        </w:rPr>
      </w:pPr>
      <w:r>
        <w:rPr>
          <w:rFonts w:ascii="Times New Roman" w:hAnsi="Times New Roman" w:eastAsia="Times New Roman"/>
          <w:sz w:val="10"/>
          <w:szCs w:val="10"/>
        </w:rPr>
      </w:r>
      <w:r>
        <w:rPr>
          <w:rFonts w:ascii="Times New Roman" w:hAnsi="Times New Roman" w:eastAsia="Times New Roman"/>
          <w:sz w:val="10"/>
          <w:szCs w:val="10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/>
      <w:bookmarkStart w:id="8" w:name="P322"/>
      <w:r/>
      <w:bookmarkStart w:id="9" w:name="P323"/>
      <w:r/>
      <w:bookmarkEnd w:id="8"/>
      <w:r/>
      <w:bookmarkEnd w:id="9"/>
      <w:r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-</w:t>
      </w:r>
      <w:r>
        <w:rPr>
          <w:rFonts w:ascii="Times New Roman" w:hAnsi="Times New Roman" w:eastAsia="Times New Roman"/>
          <w:position w:val="-2"/>
          <w:lang w:eastAsia="ru-RU"/>
        </w:rPr>
        <w:t xml:space="preserve"> Прием и регистрация заявления и определение исполнителя, ответственного за работу с поступившим заявлением.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-</w:t>
      </w:r>
      <w:r>
        <w:rPr>
          <w:rFonts w:ascii="Times New Roman" w:hAnsi="Times New Roman" w:eastAsia="Times New Roman"/>
          <w:position w:val="-2"/>
          <w:lang w:eastAsia="ru-RU"/>
        </w:rPr>
        <w:t xml:space="preserve"> Подготовка копии муниципального правового акта либо уведомления об отказе в предоставлении копии муниципального правового акта.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-</w:t>
      </w:r>
      <w:r>
        <w:rPr>
          <w:rFonts w:ascii="Times New Roman" w:hAnsi="Times New Roman" w:eastAsia="Times New Roman"/>
          <w:position w:val="-2"/>
          <w:lang w:eastAsia="ru-RU"/>
        </w:rPr>
        <w:t xml:space="preserve"> Выдача заявителю результата предоставления муниципальной услуги.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-</w:t>
      </w:r>
      <w:r>
        <w:rPr>
          <w:rFonts w:ascii="Times New Roman" w:hAnsi="Times New Roman" w:eastAsia="Times New Roman"/>
          <w:position w:val="-2"/>
          <w:lang w:eastAsia="ru-RU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документах.</w:t>
      </w:r>
      <w:r>
        <w:rPr>
          <w:rFonts w:ascii="Times New Roman" w:hAnsi="Times New Roman" w:eastAsia="Times New Roman"/>
        </w:rPr>
      </w:r>
    </w:p>
    <w:p>
      <w:pPr>
        <w:pStyle w:val="91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1"/>
        <w:ind w:firstLine="567"/>
        <w:spacing w:after="0" w:line="331" w:lineRule="exact"/>
        <w:shd w:val="clear" w:color="auto" w:fill="auto"/>
        <w:rPr>
          <w:rFonts w:ascii="Times New Roman" w:hAnsi="Times New Roman" w:eastAsia="Times New Roman"/>
          <w:position w:val="-2"/>
          <w:sz w:val="24"/>
          <w:szCs w:val="24"/>
        </w:rPr>
      </w:pPr>
      <w:r>
        <w:rPr>
          <w:rFonts w:ascii="Times New Roman" w:hAnsi="Times New Roman" w:eastAsia="Times New Roman"/>
          <w:position w:val="-2"/>
          <w:sz w:val="24"/>
          <w:szCs w:val="24"/>
        </w:rPr>
        <w:t xml:space="preserve">Прием и регистрация заявления и определение исполнителя, ответственного за работу с поступившим заявлением </w:t>
      </w:r>
      <w:r>
        <w:rPr>
          <w:rFonts w:ascii="Times New Roman" w:hAnsi="Times New Roman" w:eastAsia="Times New Roman"/>
          <w:position w:val="-2"/>
          <w:sz w:val="24"/>
          <w:szCs w:val="24"/>
        </w:rPr>
      </w:r>
    </w:p>
    <w:p>
      <w:pPr>
        <w:ind w:firstLine="567"/>
        <w:rPr>
          <w:rFonts w:ascii="Times New Roman" w:hAnsi="Times New Roman" w:eastAsia="Times New Roman"/>
          <w:sz w:val="10"/>
          <w:szCs w:val="10"/>
        </w:rPr>
      </w:pPr>
      <w:r/>
      <w:bookmarkStart w:id="10" w:name="_GoBack"/>
      <w:r/>
      <w:bookmarkEnd w:id="10"/>
      <w:r/>
      <w:r>
        <w:rPr>
          <w:rFonts w:ascii="Times New Roman" w:hAnsi="Times New Roman" w:eastAsia="Times New Roman"/>
          <w:sz w:val="10"/>
          <w:szCs w:val="10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1.1</w:t>
      </w:r>
      <w:r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поступление заявления заявителя в Администрацию.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Рассмотрение заявлений осуществляется в порядке их поступления.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Администрации, ответственный за регистрацию вх</w:t>
      </w:r>
      <w:r>
        <w:rPr>
          <w:rFonts w:ascii="Times New Roman" w:hAnsi="Times New Roman" w:cs="Times New Roman"/>
          <w:sz w:val="24"/>
          <w:szCs w:val="24"/>
        </w:rPr>
        <w:t xml:space="preserve">одящих документов, принимает поступившее заявление, поданное заявителем лично, по 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</w:t>
      </w:r>
      <w:r>
        <w:rPr>
          <w:rFonts w:ascii="Times New Roman" w:hAnsi="Times New Roman" w:cs="Times New Roman"/>
          <w:sz w:val="24"/>
          <w:szCs w:val="24"/>
        </w:rPr>
        <w:t xml:space="preserve">г</w:t>
      </w:r>
      <w:r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 xml:space="preserve">Нечаевского сельсовета </w:t>
      </w:r>
      <w:r>
        <w:rPr>
          <w:rFonts w:ascii="Times New Roman" w:hAnsi="Times New Roman" w:cs="Times New Roman"/>
          <w:sz w:val="24"/>
          <w:szCs w:val="24"/>
        </w:rPr>
        <w:t xml:space="preserve">Мокшанского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Заявителю в день поступления заявления: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поступления заявления в форме электронного документа, подтверждение получение заявления в электронном виде осуществляется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Администрацией путем направления заявителю уведомления, содержащего входящий 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регистрационный номер заявления, дату получения Администрацией указанного заявления.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left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8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lang w:eastAsia="ru-RU"/>
          </w:rPr>
          <w:t xml:space="preserve">статьей 11</w:t>
        </w:r>
      </w:hyperlink>
      <w:r>
        <w:rPr>
          <w:rFonts w:ascii="Times New Roman" w:hAnsi="Times New Roman"/>
          <w:lang w:eastAsia="ru-RU"/>
        </w:rPr>
        <w:t xml:space="preserve"> Федерального закона от 06.04.2011 года № 63-ФЗ «Об электронной подписи». </w:t>
      </w:r>
      <w:r>
        <w:rPr>
          <w:rFonts w:ascii="Times New Roman" w:hAnsi="Times New Roman"/>
        </w:rPr>
      </w:r>
    </w:p>
    <w:p>
      <w:pPr>
        <w:ind w:firstLine="540"/>
        <w:jc w:val="left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rFonts w:ascii="Times New Roman" w:hAnsi="Times New Roman"/>
        </w:rPr>
        <w:t xml:space="preserve">(представителю заявителя) </w:t>
      </w:r>
      <w:r>
        <w:rPr>
          <w:rFonts w:ascii="Times New Roman" w:hAnsi="Times New Roman"/>
          <w:lang w:eastAsia="ru-RU"/>
        </w:rPr>
        <w:t xml:space="preserve">уведомление об этом в электронной форме с указанием пунктов </w:t>
      </w:r>
      <w:hyperlink r:id="rId19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lang w:eastAsia="ru-RU"/>
          </w:rPr>
          <w:t xml:space="preserve">статьи 11</w:t>
        </w:r>
      </w:hyperlink>
      <w:r>
        <w:rPr>
          <w:rFonts w:ascii="Times New Roman" w:hAnsi="Times New Roman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r>
        <w:rPr>
          <w:rFonts w:ascii="Times New Roman" w:hAnsi="Times New Roman"/>
        </w:rPr>
      </w:r>
    </w:p>
    <w:p>
      <w:pPr>
        <w:ind w:firstLine="5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  <w:r>
        <w:rPr>
          <w:rFonts w:ascii="Times New Roman" w:hAnsi="Times New Roman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Поступившее заявление регистрируется в день поступления с присвоением входящего номера и указанием даты получения.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Зарегистрированное заявление специалист Администрации, ответственный за прием и регистрацию входящих документов, передает </w:t>
      </w:r>
      <w:r>
        <w:rPr>
          <w:rFonts w:ascii="Times New Roman" w:hAnsi="Times New Roman" w:cs="Times New Roman"/>
          <w:sz w:val="24"/>
          <w:szCs w:val="24"/>
        </w:rPr>
        <w:t xml:space="preserve">г</w:t>
      </w:r>
      <w:r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Нечаевского сельсовета </w:t>
      </w:r>
      <w:r>
        <w:rPr>
          <w:rFonts w:ascii="Times New Roman" w:hAnsi="Times New Roman" w:cs="Times New Roman"/>
          <w:sz w:val="24"/>
          <w:szCs w:val="24"/>
        </w:rPr>
        <w:t xml:space="preserve">Мокшанского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Нечаевского сельсовета </w:t>
      </w:r>
      <w:r>
        <w:rPr>
          <w:rFonts w:ascii="Times New Roman" w:hAnsi="Times New Roman" w:cs="Times New Roman"/>
          <w:sz w:val="24"/>
          <w:szCs w:val="24"/>
        </w:rPr>
        <w:t xml:space="preserve">Мокшанского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</w:t>
      </w:r>
      <w:r>
        <w:rPr>
          <w:rFonts w:ascii="Times New Roman" w:hAnsi="Times New Roman" w:cs="Times New Roman"/>
          <w:sz w:val="24"/>
          <w:szCs w:val="24"/>
        </w:rPr>
        <w:br/>
        <w:t xml:space="preserve">действия - 1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>
        <w:rPr>
          <w:rFonts w:ascii="Times New Roman" w:hAnsi="Times New Roman" w:cs="Times New Roman"/>
          <w:sz w:val="24"/>
          <w:szCs w:val="24"/>
        </w:rPr>
        <w:t xml:space="preserve">день со дня поступления заявления в Администрацию.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ind w:firstLine="567"/>
        <w:jc w:val="center"/>
        <w:rPr>
          <w:rFonts w:ascii="Times New Roman" w:hAnsi="Times New Roman" w:eastAsia="Times New Roman"/>
          <w:b/>
          <w:position w:val="-2"/>
        </w:rPr>
      </w:pPr>
      <w:r>
        <w:rPr>
          <w:rFonts w:ascii="Times New Roman" w:hAnsi="Times New Roman" w:eastAsia="Times New Roman"/>
          <w:b/>
          <w:position w:val="-2"/>
          <w:lang w:eastAsia="ru-RU"/>
        </w:rPr>
        <w:t xml:space="preserve">Подготовка копии муниципального правового акта либо уведомления об отказе в предоставлении копии муниципального правового акта</w:t>
      </w:r>
      <w:r>
        <w:rPr>
          <w:rFonts w:ascii="Times New Roman" w:hAnsi="Times New Roman" w:eastAsia="Times New Roman"/>
          <w:b/>
          <w:position w:val="-2"/>
        </w:rPr>
      </w:r>
    </w:p>
    <w:p>
      <w:pPr>
        <w:ind w:firstLine="567"/>
        <w:jc w:val="left"/>
        <w:rPr>
          <w:rFonts w:ascii="Times New Roman" w:hAnsi="Times New Roman" w:eastAsia="Times New Roman"/>
          <w:position w:val="-2"/>
          <w:sz w:val="10"/>
          <w:szCs w:val="10"/>
        </w:rPr>
      </w:pPr>
      <w:r>
        <w:rPr>
          <w:rFonts w:ascii="Times New Roman" w:hAnsi="Times New Roman" w:eastAsia="Times New Roman"/>
          <w:position w:val="-2"/>
          <w:sz w:val="10"/>
          <w:szCs w:val="10"/>
        </w:rPr>
      </w:r>
      <w:r>
        <w:rPr>
          <w:rFonts w:ascii="Times New Roman" w:hAnsi="Times New Roman" w:eastAsia="Times New Roman"/>
          <w:position w:val="-2"/>
          <w:sz w:val="10"/>
          <w:szCs w:val="10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3.1.</w:t>
      </w:r>
      <w:r>
        <w:rPr>
          <w:rFonts w:ascii="Times New Roman" w:hAnsi="Times New Roman" w:eastAsia="Times New Roman"/>
          <w:position w:val="-2"/>
          <w:lang w:eastAsia="ru-RU"/>
        </w:rPr>
        <w:t xml:space="preserve">2. </w:t>
      </w:r>
      <w:r>
        <w:rPr>
          <w:rFonts w:ascii="Times New Roman" w:hAnsi="Times New Roman" w:eastAsia="Times New Roman"/>
          <w:position w:val="-2"/>
          <w:lang w:eastAsia="ru-RU"/>
        </w:rPr>
        <w:t xml:space="preserve">Основанием для начала административной процедуры является поступление ответственному исполнителю заявления.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По результатам проверки заявления, в случае отсутствия оснований для отказа в предоставлении муниципальной услуги, предусмотренных пунктом 2.</w:t>
      </w:r>
      <w:r>
        <w:rPr>
          <w:rFonts w:ascii="Times New Roman" w:hAnsi="Times New Roman" w:eastAsia="Times New Roman"/>
          <w:position w:val="-2"/>
          <w:lang w:eastAsia="ru-RU"/>
        </w:rPr>
        <w:t xml:space="preserve">8</w:t>
      </w:r>
      <w:r>
        <w:rPr>
          <w:rFonts w:ascii="Times New Roman" w:hAnsi="Times New Roman" w:eastAsia="Times New Roman"/>
          <w:position w:val="-2"/>
          <w:lang w:eastAsia="ru-RU"/>
        </w:rPr>
        <w:t xml:space="preserve"> Административного регламента, ответственный исполнитель подготавливает копию муниципального правового акта.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 xml:space="preserve">Глав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администрации Нечаевского сельсовета </w:t>
      </w:r>
      <w:r>
        <w:rPr>
          <w:rFonts w:ascii="Times New Roman" w:hAnsi="Times New Roman"/>
        </w:rPr>
        <w:t xml:space="preserve">Мокшанского</w:t>
      </w:r>
      <w:r>
        <w:rPr>
          <w:rFonts w:ascii="Times New Roman" w:hAnsi="Times New Roman"/>
        </w:rPr>
        <w:t xml:space="preserve"> района</w:t>
      </w:r>
      <w:r>
        <w:rPr>
          <w:rFonts w:ascii="Times New Roman" w:hAnsi="Times New Roman" w:eastAsia="Times New Roman"/>
          <w:position w:val="-2"/>
          <w:lang w:eastAsia="ru-RU"/>
        </w:rPr>
        <w:t xml:space="preserve"> рассматривает подготовленную копию муниципального правового акта и подписывает её.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При наличии оснований для отказа в предоставлении муниципальной услуги ответственный исполнитель готовит уведомление  об отказе в предоставлении. Данное уведомление должно содержать указание на все основания отказа в предоставлении муниципальной услуги.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 xml:space="preserve">Глав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администрации</w:t>
      </w:r>
      <w:r>
        <w:rPr>
          <w:rFonts w:ascii="Times New Roman" w:hAnsi="Times New Roman"/>
        </w:rPr>
        <w:t xml:space="preserve"> Нечаевского сельсовета </w:t>
      </w:r>
      <w:r>
        <w:rPr>
          <w:rFonts w:ascii="Times New Roman" w:hAnsi="Times New Roman"/>
        </w:rPr>
        <w:t xml:space="preserve">Мокшанского</w:t>
      </w:r>
      <w:r>
        <w:rPr>
          <w:rFonts w:ascii="Times New Roman" w:hAnsi="Times New Roman"/>
        </w:rPr>
        <w:t xml:space="preserve"> района</w:t>
      </w:r>
      <w:r>
        <w:rPr>
          <w:rFonts w:ascii="Times New Roman" w:hAnsi="Times New Roman" w:eastAsia="Times New Roman"/>
          <w:position w:val="-2"/>
          <w:lang w:eastAsia="ru-RU"/>
        </w:rPr>
        <w:t xml:space="preserve"> рассматривает подготовленное уведомление  об отказе в предоставлении копии муниципального правового </w:t>
      </w:r>
      <w:r>
        <w:rPr>
          <w:rFonts w:ascii="Times New Roman" w:hAnsi="Times New Roman" w:eastAsia="Times New Roman"/>
          <w:position w:val="-2"/>
          <w:lang w:eastAsia="ru-RU"/>
        </w:rPr>
        <w:t xml:space="preserve">акта и подписывает его.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Критерием принятия решения по результату предоставления муниципальной услуги является наличие или отсутствие оснований, указанных в пункте 2.</w:t>
      </w:r>
      <w:r>
        <w:rPr>
          <w:rFonts w:ascii="Times New Roman" w:hAnsi="Times New Roman" w:eastAsia="Times New Roman"/>
          <w:position w:val="-2"/>
          <w:lang w:eastAsia="ru-RU"/>
        </w:rPr>
        <w:t xml:space="preserve">8</w:t>
      </w:r>
      <w:r>
        <w:rPr>
          <w:rFonts w:ascii="Times New Roman" w:hAnsi="Times New Roman" w:eastAsia="Times New Roman"/>
          <w:position w:val="-2"/>
          <w:lang w:eastAsia="ru-RU"/>
        </w:rPr>
        <w:t xml:space="preserve"> Административного регламента.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t xml:space="preserve">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  <w:position w:val="-2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акта.</w:t>
      </w:r>
      <w:r>
        <w:rPr>
          <w:rFonts w:ascii="Times New Roman" w:hAnsi="Times New Roman" w:eastAsia="Times New Roman"/>
          <w:position w:val="-2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Продолжительность административной процедуры составляет</w:t>
      </w:r>
      <w:r>
        <w:rPr>
          <w:rFonts w:ascii="Times New Roman" w:hAnsi="Times New Roman" w:eastAsia="Times New Roman"/>
          <w:position w:val="-2"/>
          <w:lang w:eastAsia="ru-RU"/>
        </w:rPr>
        <w:br/>
        <w:t xml:space="preserve">10 (десять) </w:t>
      </w:r>
      <w:r>
        <w:rPr>
          <w:rFonts w:ascii="Times New Roman" w:hAnsi="Times New Roman" w:eastAsia="Times New Roman"/>
          <w:position w:val="-2"/>
          <w:lang w:eastAsia="ru-RU"/>
        </w:rPr>
        <w:t xml:space="preserve">рабочих </w:t>
      </w:r>
      <w:r>
        <w:rPr>
          <w:rFonts w:ascii="Times New Roman" w:hAnsi="Times New Roman" w:eastAsia="Times New Roman"/>
          <w:position w:val="-2"/>
          <w:lang w:eastAsia="ru-RU"/>
        </w:rPr>
        <w:t xml:space="preserve">дней со дня регистрации заявления в Администрации.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ind w:firstLine="540"/>
        <w:jc w:val="center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/>
          <w:position w:val="-2"/>
          <w:lang w:eastAsia="ru-RU"/>
        </w:rPr>
        <w:t xml:space="preserve">Выдача заявителю результата предоставления муниципальной услуги</w:t>
      </w:r>
      <w:r>
        <w:rPr>
          <w:rFonts w:ascii="Times New Roman" w:hAnsi="Times New Roman" w:eastAsia="Times New Roman"/>
        </w:rPr>
      </w:r>
    </w:p>
    <w:p>
      <w:pPr>
        <w:ind w:firstLine="540"/>
        <w:rPr>
          <w:rFonts w:ascii="Times New Roman" w:hAnsi="Times New Roman" w:eastAsia="Times New Roman"/>
          <w:sz w:val="10"/>
          <w:szCs w:val="10"/>
        </w:rPr>
      </w:pPr>
      <w:r>
        <w:rPr>
          <w:rFonts w:ascii="Times New Roman" w:hAnsi="Times New Roman" w:eastAsia="Times New Roman"/>
          <w:sz w:val="10"/>
          <w:szCs w:val="10"/>
        </w:rPr>
      </w:r>
      <w:r>
        <w:rPr>
          <w:rFonts w:ascii="Times New Roman" w:hAnsi="Times New Roman" w:eastAsia="Times New Roman"/>
          <w:sz w:val="10"/>
          <w:szCs w:val="10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3.1</w:t>
      </w:r>
      <w:r>
        <w:rPr>
          <w:rFonts w:ascii="Times New Roman" w:hAnsi="Times New Roman" w:eastAsia="Times New Roman"/>
          <w:position w:val="-2"/>
          <w:lang w:eastAsia="ru-RU"/>
        </w:rPr>
        <w:t xml:space="preserve">.3.</w:t>
      </w:r>
      <w:r>
        <w:rPr>
          <w:rFonts w:ascii="Times New Roman" w:hAnsi="Times New Roman" w:eastAsia="Times New Roman"/>
          <w:position w:val="-2"/>
          <w:lang w:eastAsia="ru-RU"/>
        </w:rPr>
        <w:t xml:space="preserve"> </w:t>
      </w:r>
      <w:r>
        <w:rPr>
          <w:rFonts w:ascii="Times New Roman" w:hAnsi="Times New Roman" w:eastAsia="Times New Roman"/>
        </w:rPr>
        <w:t xml:space="preserve">Основанием для начала административной процедуры и критерие</w:t>
      </w:r>
      <w:r>
        <w:rPr>
          <w:rFonts w:ascii="Times New Roman" w:hAnsi="Times New Roman" w:eastAsia="Times New Roman"/>
        </w:rPr>
        <w:t xml:space="preserve">м 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 муниципального правового акта.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color w:val="000000" w:themeColor="text1"/>
        </w:rPr>
        <w:t xml:space="preserve"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</w:t>
      </w:r>
      <w:r>
        <w:rPr>
          <w:rFonts w:ascii="Times New Roman" w:hAnsi="Times New Roman" w:eastAsia="Times New Roman"/>
        </w:rPr>
        <w:t xml:space="preserve">муниципального правового акта</w:t>
      </w:r>
      <w:r>
        <w:rPr>
          <w:rFonts w:ascii="Times New Roman" w:hAnsi="Times New Roman" w:eastAsia="Times New Roman"/>
          <w:color w:val="000000" w:themeColor="text1"/>
        </w:rPr>
        <w:t xml:space="preserve">, направляются Администрацией заявителю по почте либо выдает</w:t>
      </w:r>
      <w:r>
        <w:rPr>
          <w:rFonts w:ascii="Times New Roman" w:hAnsi="Times New Roman" w:eastAsia="Times New Roman"/>
          <w:color w:val="000000" w:themeColor="text1"/>
        </w:rPr>
        <w:t xml:space="preserve">ся специалистом Администрации под расписку на руки заявителю при предъявлении документа, удостоверяющего личность или представителю заявителя при предъявлении документов, подтверждающих их полномочия, предусмотренных законодательством Российской Федерации.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  <w:position w:val="-2"/>
          <w:lang w:eastAsia="ru-RU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Ответственный исполнитель в течение 1 (одного) </w:t>
      </w:r>
      <w:r>
        <w:rPr>
          <w:rFonts w:ascii="Times New Roman" w:hAnsi="Times New Roman" w:eastAsia="Times New Roman"/>
          <w:position w:val="-2"/>
          <w:lang w:eastAsia="ru-RU"/>
        </w:rPr>
        <w:t xml:space="preserve">рабочего </w:t>
      </w:r>
      <w:r>
        <w:rPr>
          <w:rFonts w:ascii="Times New Roman" w:hAnsi="Times New Roman" w:eastAsia="Times New Roman"/>
          <w:position w:val="-2"/>
          <w:lang w:eastAsia="ru-RU"/>
        </w:rPr>
        <w:t xml:space="preserve">дня со дня </w:t>
      </w:r>
      <w:r>
        <w:rPr>
          <w:rFonts w:ascii="Times New Roman" w:hAnsi="Times New Roman" w:eastAsia="Times New Roman"/>
          <w:position w:val="-2"/>
          <w:lang w:eastAsia="ru-RU"/>
        </w:rPr>
        <w:t xml:space="preserve">заверения копии</w:t>
      </w:r>
      <w:r>
        <w:rPr>
          <w:rFonts w:ascii="Times New Roman" w:hAnsi="Times New Roman" w:eastAsia="Times New Roman"/>
          <w:position w:val="-2"/>
          <w:lang w:eastAsia="ru-RU"/>
        </w:rPr>
        <w:t xml:space="preserve"> </w:t>
      </w:r>
      <w:r>
        <w:t xml:space="preserve">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</w:t>
      </w:r>
      <w:r>
        <w:rPr>
          <w:rFonts w:ascii="Times New Roman" w:hAnsi="Times New Roman" w:eastAsia="Times New Roman"/>
          <w:position w:val="-2"/>
          <w:lang w:eastAsia="ru-RU"/>
        </w:rPr>
        <w:t xml:space="preserve"> муниципальной услуги одним из способов, указанных в заявлении.</w:t>
      </w:r>
      <w:r>
        <w:rPr>
          <w:rFonts w:ascii="Times New Roman" w:hAnsi="Times New Roman" w:eastAsia="Times New Roman"/>
          <w:position w:val="-2"/>
          <w:lang w:eastAsia="ru-RU"/>
        </w:rPr>
      </w:r>
    </w:p>
    <w:p>
      <w:pPr>
        <w:ind w:firstLine="567"/>
        <w:jc w:val="left"/>
        <w:rPr>
          <w:rFonts w:ascii="Times New Roman" w:hAnsi="Times New Roman" w:eastAsia="Times New Roman"/>
          <w:strike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Критерием принятия решения по результату предоставления муниципальной услуги является наличие </w:t>
      </w:r>
      <w:r>
        <w:rPr>
          <w:rFonts w:ascii="Times New Roman" w:hAnsi="Times New Roman" w:eastAsia="Times New Roman"/>
        </w:rPr>
        <w:t xml:space="preserve">заверенной копии запрашиваемого заявителем муниципального правового акта </w:t>
      </w:r>
      <w:r>
        <w:rPr>
          <w:rFonts w:ascii="Times New Roman" w:hAnsi="Times New Roman" w:eastAsia="Times New Roman"/>
          <w:color w:val="000000" w:themeColor="text1"/>
        </w:rPr>
        <w:t xml:space="preserve">либо надлежаще оформленного и зарегистрированного уведомления об отказе в предоставлении такой копии.</w:t>
      </w:r>
      <w:r>
        <w:rPr>
          <w:rFonts w:ascii="Times New Roman" w:hAnsi="Times New Roman" w:eastAsia="Times New Roman"/>
          <w:strike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Результатом административной процедуры является выдача заявителю </w:t>
      </w:r>
      <w:r>
        <w:rPr>
          <w:rFonts w:ascii="Times New Roman" w:hAnsi="Times New Roman" w:eastAsia="Times New Roman"/>
        </w:rPr>
        <w:t xml:space="preserve">копии запрашиваемого  муниципального правового акта </w:t>
      </w:r>
      <w:r>
        <w:rPr>
          <w:rFonts w:ascii="Times New Roman" w:hAnsi="Times New Roman" w:eastAsia="Times New Roman"/>
          <w:color w:val="000000" w:themeColor="text1"/>
        </w:rPr>
        <w:t xml:space="preserve">либо надлежаще оформленного и зарегистрированного уведомления об отказе в предоставлении копии </w:t>
      </w:r>
      <w:r>
        <w:rPr>
          <w:rFonts w:ascii="Times New Roman" w:hAnsi="Times New Roman" w:eastAsia="Times New Roman"/>
        </w:rPr>
        <w:t xml:space="preserve">муниципального правового акта</w:t>
      </w:r>
      <w:r>
        <w:rPr>
          <w:rFonts w:ascii="Times New Roman" w:hAnsi="Times New Roman" w:eastAsia="Times New Roman"/>
          <w:color w:val="000000" w:themeColor="text1"/>
        </w:rPr>
        <w:t xml:space="preserve">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t xml:space="preserve">Способ фиксации: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t xml:space="preserve">- присвоение регистрационного номера копии запрашиваемого  муниципального правового акта;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</w:rPr>
      </w:pPr>
      <w:r>
        <w:t xml:space="preserve">- присвоение регистрационного номера уведомлению об отказе в предоставлении копии муниципального правового акта.</w:t>
      </w:r>
      <w:r>
        <w:rPr>
          <w:rFonts w:ascii="Times New Roman" w:hAnsi="Times New Roman" w:eastAsia="Times New Roman"/>
        </w:rPr>
      </w:r>
    </w:p>
    <w:p>
      <w:pPr>
        <w:ind w:firstLine="567"/>
        <w:jc w:val="left"/>
        <w:rPr>
          <w:rFonts w:ascii="Times New Roman" w:hAnsi="Times New Roman" w:eastAsia="Times New Roman"/>
          <w:position w:val="-2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Продолжительность административной процедуры составляет 1 (один) </w:t>
      </w:r>
      <w:r>
        <w:rPr>
          <w:rFonts w:ascii="Times New Roman" w:hAnsi="Times New Roman" w:eastAsia="Times New Roman"/>
          <w:position w:val="-2"/>
          <w:lang w:eastAsia="ru-RU"/>
        </w:rPr>
        <w:t xml:space="preserve">рабочий </w:t>
      </w:r>
      <w:r>
        <w:rPr>
          <w:rFonts w:ascii="Times New Roman" w:hAnsi="Times New Roman" w:eastAsia="Times New Roman"/>
          <w:position w:val="-2"/>
          <w:lang w:eastAsia="ru-RU"/>
        </w:rPr>
        <w:t xml:space="preserve">день со дня </w:t>
      </w:r>
      <w:r>
        <w:rPr>
          <w:rFonts w:ascii="Times New Roman" w:hAnsi="Times New Roman" w:eastAsia="Times New Roman"/>
          <w:position w:val="-2"/>
          <w:lang w:eastAsia="ru-RU"/>
        </w:rPr>
        <w:t xml:space="preserve">заверения копии</w:t>
      </w:r>
      <w:r>
        <w:rPr>
          <w:rFonts w:ascii="Times New Roman" w:hAnsi="Times New Roman" w:eastAsia="Times New Roman"/>
          <w:position w:val="-2"/>
          <w:lang w:eastAsia="ru-RU"/>
        </w:rPr>
        <w:t xml:space="preserve"> муниципального правового акта либо подписания уведомления об отказе в </w:t>
      </w:r>
      <w:r>
        <w:rPr>
          <w:rFonts w:ascii="Times New Roman" w:hAnsi="Times New Roman" w:eastAsia="Times New Roman"/>
        </w:rPr>
        <w:t xml:space="preserve">предоставлении копии</w:t>
      </w:r>
      <w:r>
        <w:rPr>
          <w:rFonts w:ascii="Times New Roman" w:hAnsi="Times New Roman" w:eastAsia="Times New Roman"/>
          <w:position w:val="-2"/>
          <w:lang w:eastAsia="ru-RU"/>
        </w:rPr>
        <w:t xml:space="preserve">.</w:t>
      </w:r>
      <w:r>
        <w:rPr>
          <w:rFonts w:ascii="Times New Roman" w:hAnsi="Times New Roman" w:eastAsia="Times New Roman"/>
          <w:position w:val="-2"/>
        </w:rPr>
      </w:r>
    </w:p>
    <w:p>
      <w:pPr>
        <w:ind w:firstLine="567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ind w:firstLine="567"/>
        <w:jc w:val="center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/>
          <w:position w:val="-2"/>
          <w:lang w:eastAsia="ru-RU"/>
        </w:rPr>
        <w:t xml:space="preserve">Порядок исправления допущенных опечаток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position w:val="-2"/>
          <w:lang w:eastAsia="ru-RU"/>
        </w:rPr>
        <w:t xml:space="preserve">и ошибок в выданных в результате предоставления муниципальной услуги документах</w:t>
      </w:r>
      <w:r>
        <w:rPr>
          <w:rFonts w:ascii="Times New Roman" w:hAnsi="Times New Roman" w:eastAsia="Times New Roman"/>
        </w:rPr>
      </w:r>
    </w:p>
    <w:p>
      <w:pPr>
        <w:ind w:firstLine="540"/>
        <w:rPr>
          <w:rFonts w:ascii="Times New Roman" w:hAnsi="Times New Roman" w:eastAsia="Times New Roman"/>
          <w:sz w:val="10"/>
          <w:szCs w:val="10"/>
        </w:rPr>
      </w:pPr>
      <w:r>
        <w:rPr>
          <w:rFonts w:ascii="Times New Roman" w:hAnsi="Times New Roman" w:eastAsia="Times New Roman"/>
          <w:sz w:val="10"/>
          <w:szCs w:val="10"/>
        </w:rPr>
      </w:r>
      <w:r>
        <w:rPr>
          <w:rFonts w:ascii="Times New Roman" w:hAnsi="Times New Roman" w:eastAsia="Times New Roman"/>
          <w:sz w:val="10"/>
          <w:szCs w:val="10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3.</w:t>
      </w:r>
      <w:r>
        <w:rPr>
          <w:rFonts w:ascii="Times New Roman" w:hAnsi="Times New Roman" w:eastAsia="Times New Roman"/>
          <w:position w:val="-2"/>
          <w:lang w:eastAsia="ru-RU"/>
        </w:rPr>
        <w:t xml:space="preserve">1.</w:t>
      </w:r>
      <w:r>
        <w:rPr>
          <w:rFonts w:ascii="Times New Roman" w:hAnsi="Times New Roman" w:eastAsia="Times New Roman"/>
          <w:position w:val="-2"/>
          <w:lang w:eastAsia="ru-RU"/>
        </w:rPr>
        <w:t xml:space="preserve">4. Основанием для</w:t>
      </w:r>
      <w:r>
        <w:rPr>
          <w:rFonts w:ascii="Times New Roman" w:hAnsi="Times New Roman" w:eastAsia="Times New Roman"/>
          <w:position w:val="-2"/>
          <w:lang w:eastAsia="ru-RU"/>
        </w:rPr>
        <w:t xml:space="preserve">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При обращении об исправлении технической ошибки заявитель представляет: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- заявление об исправлении технической ошибки;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>
        <w:rPr>
          <w:rFonts w:ascii="Times New Roman" w:hAnsi="Times New Roman" w:eastAsia="Times New Roman"/>
        </w:rPr>
        <w:t xml:space="preserve">муниципального правового акта.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  <w:position w:val="-2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В </w:t>
      </w:r>
      <w:r>
        <w:rPr>
          <w:rFonts w:ascii="Times New Roman" w:hAnsi="Times New Roman" w:eastAsia="Times New Roman"/>
          <w:position w:val="-2"/>
          <w:lang w:eastAsia="ru-RU"/>
        </w:rPr>
        <w:t xml:space="preserve">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r>
        <w:rPr>
          <w:rFonts w:ascii="Times New Roman" w:hAnsi="Times New Roman" w:eastAsia="Times New Roman"/>
          <w:position w:val="-2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</w:t>
      </w:r>
      <w:r>
        <w:rPr>
          <w:rFonts w:ascii="Times New Roman" w:hAnsi="Times New Roman" w:eastAsia="Times New Roman"/>
          <w:position w:val="-2"/>
          <w:lang w:eastAsia="ru-RU"/>
        </w:rPr>
        <w:t xml:space="preserve">администрации </w:t>
      </w:r>
      <w:r>
        <w:rPr>
          <w:rFonts w:ascii="Times New Roman" w:hAnsi="Times New Roman" w:eastAsia="Times New Roman"/>
          <w:position w:val="-2"/>
          <w:lang w:eastAsia="ru-RU"/>
        </w:rPr>
        <w:t xml:space="preserve">Нечаевского сельсовета </w:t>
      </w:r>
      <w:r>
        <w:rPr>
          <w:rFonts w:ascii="Times New Roman" w:hAnsi="Times New Roman" w:eastAsia="Times New Roman"/>
          <w:position w:val="-2"/>
          <w:lang w:eastAsia="ru-RU"/>
        </w:rPr>
        <w:t xml:space="preserve">Мокшанского</w:t>
      </w:r>
      <w:r>
        <w:rPr>
          <w:rFonts w:ascii="Times New Roman" w:hAnsi="Times New Roman" w:eastAsia="Times New Roman"/>
          <w:position w:val="-2"/>
          <w:lang w:eastAsia="ru-RU"/>
        </w:rPr>
        <w:t xml:space="preserve"> района</w:t>
      </w:r>
      <w:r>
        <w:rPr>
          <w:rFonts w:ascii="Times New Roman" w:hAnsi="Times New Roman" w:eastAsia="Times New Roman"/>
          <w:position w:val="-2"/>
          <w:lang w:eastAsia="ru-RU"/>
        </w:rPr>
        <w:t xml:space="preserve">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Глава </w:t>
      </w:r>
      <w:r>
        <w:rPr>
          <w:rFonts w:ascii="Times New Roman" w:hAnsi="Times New Roman" w:eastAsia="Times New Roman"/>
          <w:position w:val="-2"/>
          <w:lang w:eastAsia="ru-RU"/>
        </w:rPr>
        <w:t xml:space="preserve">администрации </w:t>
      </w:r>
      <w:r>
        <w:rPr>
          <w:rFonts w:ascii="Times New Roman" w:hAnsi="Times New Roman" w:eastAsia="Times New Roman"/>
          <w:position w:val="-2"/>
          <w:lang w:eastAsia="ru-RU"/>
        </w:rPr>
        <w:t xml:space="preserve">Нечаевского сельсовета </w:t>
      </w:r>
      <w:r>
        <w:rPr>
          <w:rFonts w:ascii="Times New Roman" w:hAnsi="Times New Roman" w:eastAsia="Times New Roman"/>
          <w:position w:val="-2"/>
          <w:lang w:eastAsia="ru-RU"/>
        </w:rPr>
        <w:t xml:space="preserve">Мокшанского</w:t>
      </w:r>
      <w:r>
        <w:rPr>
          <w:rFonts w:ascii="Times New Roman" w:hAnsi="Times New Roman" w:eastAsia="Times New Roman"/>
          <w:position w:val="-2"/>
          <w:lang w:eastAsia="ru-RU"/>
        </w:rPr>
        <w:t xml:space="preserve"> района</w:t>
      </w:r>
      <w:r>
        <w:rPr>
          <w:rFonts w:ascii="Times New Roman" w:hAnsi="Times New Roman" w:eastAsia="Times New Roman"/>
          <w:position w:val="-2"/>
          <w:lang w:eastAsia="ru-RU"/>
        </w:rPr>
        <w:t xml:space="preserve">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</w:t>
      </w:r>
      <w:r>
        <w:rPr>
          <w:rFonts w:ascii="Times New Roman" w:hAnsi="Times New Roman" w:eastAsia="Times New Roman"/>
          <w:position w:val="-2"/>
          <w:lang w:eastAsia="ru-RU"/>
        </w:rPr>
        <w:t xml:space="preserve">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position w:val="-2"/>
          <w:lang w:eastAsia="ru-RU"/>
        </w:rPr>
        <w:t xml:space="preserve"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r>
        <w:rPr>
          <w:rFonts w:ascii="Times New Roman" w:hAnsi="Times New Roman" w:eastAsia="Times New Roman"/>
        </w:rPr>
      </w:r>
    </w:p>
    <w:p>
      <w:pPr>
        <w:ind w:firstLine="540"/>
        <w:jc w:val="left"/>
        <w:rPr>
          <w:rFonts w:ascii="Times New Roman" w:hAnsi="Times New Roman" w:eastAsia="Times New Roman"/>
          <w:sz w:val="25"/>
          <w:szCs w:val="25"/>
        </w:rPr>
      </w:pPr>
      <w:r>
        <w:rPr>
          <w:rFonts w:ascii="Times New Roman" w:hAnsi="Times New Roman" w:eastAsia="Times New Roman"/>
          <w:sz w:val="25"/>
          <w:szCs w:val="25"/>
        </w:rPr>
      </w:r>
      <w:r>
        <w:rPr>
          <w:rFonts w:ascii="Times New Roman" w:hAnsi="Times New Roman" w:eastAsia="Times New Roman"/>
          <w:sz w:val="25"/>
          <w:szCs w:val="25"/>
        </w:rPr>
      </w:r>
    </w:p>
    <w:p>
      <w:pPr>
        <w:ind w:firstLine="567"/>
        <w:tabs>
          <w:tab w:val="num" w:pos="0" w:leader="none"/>
        </w:tabs>
        <w:rPr>
          <w:rFonts w:ascii="Times New Roman" w:hAnsi="Times New Roman" w:eastAsia="Times New Roman"/>
          <w:sz w:val="25"/>
          <w:szCs w:val="25"/>
        </w:rPr>
      </w:pPr>
      <w:r>
        <w:rPr>
          <w:rFonts w:ascii="Times New Roman" w:hAnsi="Times New Roman" w:eastAsia="Times New Roman"/>
          <w:sz w:val="25"/>
          <w:szCs w:val="25"/>
        </w:rPr>
      </w:r>
      <w:r>
        <w:rPr>
          <w:rFonts w:ascii="Times New Roman" w:hAnsi="Times New Roman" w:eastAsia="Times New Roman"/>
          <w:sz w:val="25"/>
          <w:szCs w:val="25"/>
        </w:rPr>
      </w:r>
    </w:p>
    <w:p>
      <w:pPr>
        <w:ind w:firstLine="540"/>
        <w:rPr>
          <w:rFonts w:ascii="Times New Roman" w:hAnsi="Times New Roman" w:eastAsia="Times New Roman"/>
          <w:sz w:val="26"/>
        </w:rPr>
      </w:pPr>
      <w:r>
        <w:rPr>
          <w:rFonts w:ascii="Times New Roman" w:hAnsi="Times New Roman" w:eastAsia="Times New Roman"/>
          <w:sz w:val="26"/>
        </w:rPr>
      </w:r>
      <w:r>
        <w:rPr>
          <w:rFonts w:ascii="Times New Roman" w:hAnsi="Times New Roman" w:eastAsia="Times New Roman"/>
          <w:sz w:val="26"/>
        </w:rPr>
      </w:r>
    </w:p>
    <w:p>
      <w:pPr>
        <w:ind w:firstLine="540"/>
        <w:rPr>
          <w:rFonts w:ascii="Times New Roman" w:hAnsi="Times New Roman" w:eastAsia="Times New Roman"/>
          <w:sz w:val="26"/>
        </w:rPr>
      </w:pPr>
      <w:r>
        <w:rPr>
          <w:rFonts w:ascii="Times New Roman" w:hAnsi="Times New Roman" w:eastAsia="Times New Roman"/>
          <w:sz w:val="26"/>
        </w:rPr>
      </w:r>
      <w:r>
        <w:rPr>
          <w:rFonts w:ascii="Times New Roman" w:hAnsi="Times New Roman" w:eastAsia="Times New Roman"/>
          <w:sz w:val="26"/>
        </w:rPr>
      </w:r>
    </w:p>
    <w:p>
      <w:pPr>
        <w:ind w:firstLine="0"/>
        <w:jc w:val="right"/>
        <w:rPr>
          <w:rStyle w:val="934"/>
          <w:b w:val="0"/>
          <w:color w:val="000000"/>
        </w:rPr>
      </w:pPr>
      <w:r>
        <w:rPr>
          <w:b w:val="0"/>
          <w:color w:val="000000"/>
        </w:rPr>
      </w:r>
      <w:r>
        <w:rPr>
          <w:rStyle w:val="934"/>
          <w:b w:val="0"/>
          <w:color w:val="000000"/>
        </w:rPr>
      </w:r>
    </w:p>
    <w:p>
      <w:pPr>
        <w:ind w:firstLine="0"/>
        <w:jc w:val="right"/>
        <w:rPr>
          <w:rStyle w:val="934"/>
          <w:b w:val="0"/>
          <w:color w:val="000000"/>
        </w:rPr>
      </w:pPr>
      <w:r>
        <w:rPr>
          <w:b w:val="0"/>
          <w:color w:val="000000"/>
        </w:rPr>
      </w:r>
      <w:r>
        <w:rPr>
          <w:rStyle w:val="934"/>
          <w:b w:val="0"/>
          <w:color w:val="000000"/>
        </w:rPr>
      </w:r>
    </w:p>
    <w:p>
      <w:pPr>
        <w:ind w:firstLine="0"/>
        <w:jc w:val="right"/>
        <w:rPr>
          <w:rStyle w:val="934"/>
          <w:b w:val="0"/>
          <w:color w:val="000000"/>
        </w:rPr>
      </w:pPr>
      <w:r>
        <w:rPr>
          <w:b w:val="0"/>
          <w:color w:val="000000"/>
        </w:rPr>
      </w:r>
      <w:r>
        <w:rPr>
          <w:rStyle w:val="934"/>
          <w:b w:val="0"/>
          <w:color w:val="000000"/>
        </w:rPr>
      </w:r>
    </w:p>
    <w:p>
      <w:pPr>
        <w:ind w:firstLine="0"/>
        <w:jc w:val="right"/>
        <w:rPr>
          <w:rStyle w:val="934"/>
          <w:b w:val="0"/>
          <w:color w:val="000000"/>
        </w:rPr>
      </w:pPr>
      <w:r>
        <w:rPr>
          <w:b w:val="0"/>
          <w:color w:val="000000"/>
        </w:rPr>
      </w:r>
      <w:r>
        <w:rPr>
          <w:rStyle w:val="934"/>
          <w:b w:val="0"/>
          <w:color w:val="000000"/>
        </w:rPr>
      </w:r>
    </w:p>
    <w:p>
      <w:pPr>
        <w:ind w:firstLine="0"/>
        <w:jc w:val="right"/>
        <w:rPr>
          <w:rStyle w:val="934"/>
          <w:b w:val="0"/>
          <w:color w:val="000000"/>
        </w:rPr>
      </w:pPr>
      <w:r>
        <w:rPr>
          <w:b w:val="0"/>
          <w:color w:val="000000"/>
        </w:rPr>
      </w:r>
      <w:r>
        <w:rPr>
          <w:rStyle w:val="934"/>
          <w:b w:val="0"/>
          <w:color w:val="000000"/>
        </w:rPr>
      </w:r>
    </w:p>
    <w:p>
      <w:pPr>
        <w:ind w:firstLine="0"/>
        <w:jc w:val="right"/>
        <w:rPr>
          <w:rStyle w:val="934"/>
          <w:b w:val="0"/>
          <w:color w:val="000000"/>
        </w:rPr>
      </w:pPr>
      <w:r>
        <w:rPr>
          <w:b w:val="0"/>
          <w:color w:val="000000"/>
        </w:rPr>
      </w:r>
      <w:r>
        <w:rPr>
          <w:rStyle w:val="934"/>
          <w:b w:val="0"/>
          <w:color w:val="000000"/>
        </w:rPr>
      </w:r>
    </w:p>
    <w:p>
      <w:pPr>
        <w:ind w:firstLine="0"/>
        <w:jc w:val="right"/>
        <w:rPr>
          <w:color w:val="000000"/>
        </w:rPr>
      </w:pPr>
      <w:r>
        <w:rPr>
          <w:rStyle w:val="934"/>
          <w:b w:val="0"/>
          <w:color w:val="000000"/>
        </w:rPr>
        <w:t xml:space="preserve">Приложение</w:t>
      </w:r>
      <w:r>
        <w:rPr>
          <w:color w:val="000000"/>
        </w:rPr>
      </w:r>
    </w:p>
    <w:p>
      <w:pPr>
        <w:ind w:firstLine="0"/>
        <w:jc w:val="right"/>
        <w:rPr>
          <w:rStyle w:val="934"/>
          <w:b w:val="0"/>
          <w:color w:val="000000"/>
        </w:rPr>
      </w:pPr>
      <w:r>
        <w:rPr>
          <w:rStyle w:val="934"/>
          <w:b w:val="0"/>
          <w:color w:val="000000"/>
        </w:rPr>
        <w:t xml:space="preserve">к</w:t>
      </w:r>
      <w:r>
        <w:rPr>
          <w:rStyle w:val="934"/>
          <w:bCs/>
          <w:color w:val="000000"/>
        </w:rPr>
        <w:t xml:space="preserve"> </w:t>
      </w:r>
      <w:hyperlink w:tooltip="Current Document" w:anchor="sub_1000" w:history="1">
        <w:r>
          <w:rPr>
            <w:rStyle w:val="932"/>
            <w:b w:val="0"/>
          </w:rPr>
          <w:t xml:space="preserve">Административному регламенту</w:t>
        </w:r>
      </w:hyperlink>
      <w:r/>
      <w:r>
        <w:rPr>
          <w:rStyle w:val="934"/>
          <w:b w:val="0"/>
          <w:color w:val="000000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предоставления муниципальной услуги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Style w:val="932"/>
          <w:rFonts w:ascii="Times New Roman" w:hAnsi="Times New Roman"/>
          <w:b w:val="0"/>
          <w:bCs/>
        </w:rPr>
        <w:t xml:space="preserve">«Выдача копий муниципальных правовых актов» 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Главе </w:t>
      </w:r>
      <w:r>
        <w:rPr>
          <w:rFonts w:ascii="Times New Roman" w:hAnsi="Times New Roman"/>
        </w:rPr>
        <w:t xml:space="preserve">администрации </w:t>
      </w:r>
      <w:r>
        <w:rPr>
          <w:rFonts w:ascii="Times New Roman" w:hAnsi="Times New Roman"/>
        </w:rPr>
        <w:t xml:space="preserve">Нечаевского сельсовета </w:t>
      </w:r>
      <w:r>
        <w:rPr>
          <w:rFonts w:ascii="Times New Roman" w:hAnsi="Times New Roman"/>
        </w:rPr>
        <w:t xml:space="preserve">Мокшанского</w:t>
      </w:r>
      <w:r>
        <w:rPr>
          <w:rFonts w:ascii="Times New Roman" w:hAnsi="Times New Roman"/>
        </w:rPr>
        <w:t xml:space="preserve"> района</w:t>
      </w:r>
      <w:r>
        <w:rPr>
          <w:rFonts w:ascii="Times New Roman" w:hAnsi="Times New Roman"/>
          <w:i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________________________________________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от _____________________________________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(Ф.И.О. (при наличии) физического лица, либо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наименование юридического лица, либо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Ф.И.О. (при наличии) представителя заявителя)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________________________________________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(место жительства физического лица,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_______________________________________,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(реквизиты документа, удостоверяющего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личность физического лица, либо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сведения о государственной регистрации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заявителя в ЕГРЮЛ)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 xml:space="preserve">действующего</w:t>
      </w:r>
      <w:r>
        <w:rPr>
          <w:rFonts w:ascii="Times New Roman" w:hAnsi="Times New Roman"/>
        </w:rPr>
        <w:t xml:space="preserve"> на основании________________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r>
        <w:rPr>
          <w:rFonts w:ascii="Times New Roman" w:hAnsi="Times New Roman"/>
        </w:rPr>
        <w:t xml:space="preserve">(реквизиты документа,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________________________________________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подтверждающего полномочия представителя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</w:rPr>
        <w:t xml:space="preserve">заявителя (в случае, если от имени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заявителя выступает его представитель)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________________________________________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 xml:space="preserve">(почтовый адрес и (или) адрес электронной почты,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номер телефона заявителя либо</w:t>
      </w:r>
      <w:r>
        <w:rPr>
          <w:rFonts w:ascii="Times New Roman" w:hAnsi="Times New Roman"/>
        </w:rPr>
      </w:r>
    </w:p>
    <w:p>
      <w:pPr>
        <w:pStyle w:val="93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представителя заявителя</w:t>
      </w:r>
      <w:r>
        <w:rPr>
          <w:rFonts w:ascii="Times New Roman" w:hAnsi="Times New Roman"/>
          <w:sz w:val="24"/>
          <w:szCs w:val="26"/>
        </w:rPr>
        <w:t xml:space="preserve">)</w:t>
      </w:r>
      <w:r>
        <w:rPr>
          <w:rFonts w:ascii="Times New Roman" w:hAnsi="Times New Roman"/>
          <w:sz w:val="24"/>
        </w:rPr>
      </w:r>
    </w:p>
    <w:p>
      <w:pPr>
        <w:pStyle w:val="938"/>
        <w:jc w:val="center"/>
        <w:rPr>
          <w:rFonts w:ascii="Times New Roman" w:hAnsi="Times New Roman"/>
          <w:color w:val="000000"/>
        </w:rPr>
      </w:pPr>
      <w:r>
        <w:rPr>
          <w:rStyle w:val="934"/>
          <w:rFonts w:ascii="Times New Roman" w:hAnsi="Times New Roman"/>
          <w:bCs/>
          <w:color w:val="000000"/>
          <w:sz w:val="26"/>
          <w:szCs w:val="26"/>
        </w:rPr>
        <w:t xml:space="preserve">Заявление</w:t>
      </w:r>
      <w:r>
        <w:rPr>
          <w:rFonts w:ascii="Times New Roman" w:hAnsi="Times New Roman"/>
          <w:color w:val="000000"/>
        </w:rPr>
      </w:r>
    </w:p>
    <w:p>
      <w:pPr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938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Прошу предоставить копию</w:t>
      </w:r>
      <w:r>
        <w:rPr>
          <w:rFonts w:ascii="Times New Roman" w:hAnsi="Times New Roman"/>
          <w:color w:val="000000"/>
        </w:rPr>
      </w:r>
    </w:p>
    <w:p>
      <w:pPr>
        <w:pStyle w:val="93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</w:rPr>
      </w:r>
    </w:p>
    <w:p>
      <w:pPr>
        <w:pStyle w:val="93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>
        <w:rPr>
          <w:rFonts w:ascii="Times New Roman" w:hAnsi="Times New Roman"/>
        </w:rPr>
        <w:t xml:space="preserve">(при наличии информации у заявителя)</w:t>
      </w:r>
      <w:r>
        <w:rPr>
          <w:rFonts w:ascii="Times New Roman" w:hAnsi="Times New Roman"/>
          <w:color w:val="000000"/>
        </w:rPr>
        <w:t xml:space="preserve">)</w:t>
      </w:r>
      <w:r>
        <w:rPr>
          <w:rFonts w:ascii="Times New Roman" w:hAnsi="Times New Roman"/>
          <w:color w:val="000000"/>
        </w:rPr>
      </w:r>
    </w:p>
    <w:p>
      <w:pPr>
        <w:pStyle w:val="93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от</w:t>
      </w:r>
      <w:r>
        <w:rPr>
          <w:rFonts w:ascii="Times New Roman" w:hAnsi="Times New Roman"/>
          <w:color w:val="000000"/>
        </w:rPr>
        <w:t xml:space="preserve"> ____________ № ____ (указывается </w:t>
      </w:r>
      <w:r>
        <w:rPr>
          <w:rFonts w:ascii="Times New Roman" w:hAnsi="Times New Roman"/>
          <w:color w:val="000000"/>
        </w:rPr>
        <w:t xml:space="preserve">дата</w:t>
      </w:r>
      <w:r>
        <w:rPr>
          <w:rFonts w:ascii="Times New Roman" w:hAnsi="Times New Roman"/>
          <w:color w:val="000000"/>
        </w:rPr>
        <w:t xml:space="preserve"> и номер муниципального правового акта)</w:t>
      </w:r>
      <w:r>
        <w:rPr>
          <w:rFonts w:ascii="Times New Roman" w:hAnsi="Times New Roman"/>
          <w:color w:val="000000"/>
        </w:rPr>
      </w:r>
    </w:p>
    <w:p>
      <w:pPr>
        <w:pStyle w:val="93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целях __________________________________________________________________________.</w:t>
      </w:r>
      <w:r>
        <w:rPr>
          <w:rFonts w:ascii="Times New Roman" w:hAnsi="Times New Roman"/>
          <w:color w:val="000000"/>
        </w:rPr>
      </w:r>
    </w:p>
    <w:p>
      <w:pPr>
        <w:pStyle w:val="93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(указывается цель получения копии муниципального правового акта)</w:t>
      </w:r>
      <w:r>
        <w:rPr>
          <w:rFonts w:ascii="Times New Roman" w:hAnsi="Times New Roman"/>
          <w:color w:val="000000"/>
        </w:rPr>
      </w:r>
    </w:p>
    <w:p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  <w:r>
        <w:rPr>
          <w:rFonts w:ascii="Times New Roman" w:hAnsi="Times New Roman"/>
          <w:color w:val="000000"/>
        </w:rPr>
      </w:r>
    </w:p>
    <w:p>
      <w:pPr>
        <w:pStyle w:val="93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93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93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«___» _____________ 20___ г.                                                             ________________________</w:t>
      </w:r>
      <w:r>
        <w:rPr>
          <w:rFonts w:ascii="Times New Roman" w:hAnsi="Times New Roman"/>
          <w:color w:val="000000"/>
        </w:rPr>
      </w:r>
    </w:p>
    <w:p>
      <w:pPr>
        <w:pStyle w:val="93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Подпись заявителя (представителя заявителя)</w:t>
      </w:r>
      <w:r>
        <w:rPr>
          <w:rFonts w:ascii="Times New Roman" w:hAnsi="Times New Roman"/>
          <w:color w:val="000000"/>
        </w:rPr>
      </w:r>
    </w:p>
    <w:sectPr>
      <w:headerReference w:type="defaul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-568" w:right="737" w:bottom="426" w:left="130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409020205020404"/>
  </w:font>
  <w:font w:name="Cambria">
    <w:panose1 w:val="02040503050406030204"/>
  </w:font>
  <w:font w:name="Tahoma">
    <w:panose1 w:val="020B0506030602030204"/>
  </w:font>
  <w:font w:name="Arial">
    <w:panose1 w:val="020B0604020202020204"/>
  </w:font>
  <w:font w:name="SimSun">
    <w:panose1 w:val="02020603020101020101"/>
  </w:font>
  <w:font w:name="Times New Roman">
    <w:panose1 w:val="02020603050405020304"/>
  </w:font>
  <w:font w:name="Times New Roman CYR"/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69688661"/>
      <w:docPartObj>
        <w:docPartGallery w:val="Page Numbers (Bottom of Page)"/>
        <w:docPartUnique w:val="true"/>
      </w:docPartObj>
      <w:rPr/>
    </w:sdtPr>
    <w:sdtContent>
      <w:p>
        <w:pPr>
          <w:pStyle w:val="92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12</w:t>
        </w:r>
        <w:r>
          <w:fldChar w:fldCharType="end"/>
        </w:r>
        <w:r/>
      </w:p>
    </w:sdtContent>
  </w:sdt>
  <w:p>
    <w:pPr>
      <w:pStyle w:val="92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8"/>
      <w:jc w:val="center"/>
    </w:pPr>
    <w:r/>
    <w:r/>
  </w:p>
  <w:p>
    <w:pPr>
      <w:pStyle w:val="92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38908703"/>
      <w:docPartObj>
        <w:docPartGallery w:val="Page Numbers (Top of Page)"/>
        <w:docPartUnique w:val="true"/>
      </w:docPartObj>
      <w:rPr/>
    </w:sdtPr>
    <w:sdtContent>
      <w:p>
        <w:pPr>
          <w:pStyle w:val="926"/>
          <w:jc w:val="center"/>
        </w:pPr>
        <w:r/>
        <w:r/>
      </w:p>
      <w:p>
        <w:pPr>
          <w:pStyle w:val="926"/>
          <w:jc w:val="center"/>
        </w:pPr>
        <w:r/>
        <w:r/>
      </w:p>
    </w:sdtContent>
  </w:sdt>
  <w:p>
    <w:pPr>
      <w:pStyle w:val="92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8">
    <w:name w:val="endnote text"/>
    <w:basedOn w:val="7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37"/>
    <w:uiPriority w:val="99"/>
    <w:semiHidden/>
    <w:unhideWhenUsed/>
    <w:rPr>
      <w:vertAlign w:val="superscript"/>
    </w:rPr>
  </w:style>
  <w:style w:type="paragraph" w:styleId="191">
    <w:name w:val="table of figures"/>
    <w:basedOn w:val="727"/>
    <w:next w:val="727"/>
    <w:uiPriority w:val="99"/>
    <w:unhideWhenUsed/>
    <w:pPr>
      <w:spacing w:after="0" w:afterAutospacing="0"/>
    </w:pPr>
  </w:style>
  <w:style w:type="paragraph" w:styleId="727" w:default="1">
    <w:name w:val="Normal"/>
    <w:pPr>
      <w:ind w:firstLine="720"/>
      <w:jc w:val="both"/>
      <w:spacing w:after="0" w:line="240" w:lineRule="auto"/>
      <w:widowControl w:val="off"/>
    </w:pPr>
    <w:rPr>
      <w:rFonts w:ascii="Times New Roman CYR" w:hAnsi="Times New Roman CYR" w:eastAsia="SimSun" w:cs="Times New Roman"/>
      <w:sz w:val="24"/>
      <w:szCs w:val="24"/>
      <w:lang w:eastAsia="zh-CN"/>
    </w:rPr>
  </w:style>
  <w:style w:type="paragraph" w:styleId="728">
    <w:name w:val="Heading 1"/>
    <w:basedOn w:val="727"/>
    <w:next w:val="727"/>
    <w:link w:val="75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29">
    <w:name w:val="Heading 2"/>
    <w:basedOn w:val="727"/>
    <w:next w:val="727"/>
    <w:link w:val="7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0">
    <w:name w:val="Heading 3"/>
    <w:basedOn w:val="727"/>
    <w:next w:val="727"/>
    <w:link w:val="912"/>
    <w:uiPriority w:val="99"/>
    <w:qFormat/>
    <w:pPr>
      <w:keepNext/>
      <w:spacing w:before="240" w:after="60"/>
      <w:outlineLvl w:val="2"/>
    </w:pPr>
    <w:rPr>
      <w:rFonts w:ascii="Arial" w:hAnsi="Arial" w:eastAsia="Calibri" w:cs="Arial"/>
      <w:b/>
      <w:bCs/>
      <w:sz w:val="26"/>
      <w:szCs w:val="26"/>
    </w:rPr>
  </w:style>
  <w:style w:type="paragraph" w:styleId="731">
    <w:name w:val="Heading 4"/>
    <w:basedOn w:val="727"/>
    <w:next w:val="727"/>
    <w:link w:val="7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2">
    <w:name w:val="Heading 5"/>
    <w:basedOn w:val="727"/>
    <w:next w:val="727"/>
    <w:link w:val="75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33">
    <w:name w:val="Heading 6"/>
    <w:basedOn w:val="727"/>
    <w:next w:val="727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727"/>
    <w:next w:val="727"/>
    <w:link w:val="7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5">
    <w:name w:val="Heading 8"/>
    <w:basedOn w:val="727"/>
    <w:next w:val="727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727"/>
    <w:next w:val="727"/>
    <w:link w:val="7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 w:default="1">
    <w:name w:val="Default Paragraph Font"/>
    <w:uiPriority w:val="1"/>
    <w:semiHidden/>
    <w:unhideWhenUsed/>
  </w:style>
  <w:style w:type="table" w:styleId="73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9" w:default="1">
    <w:name w:val="No List"/>
    <w:uiPriority w:val="99"/>
    <w:semiHidden/>
    <w:unhideWhenUsed/>
  </w:style>
  <w:style w:type="character" w:styleId="740" w:customStyle="1">
    <w:name w:val="Heading 1 Char"/>
    <w:basedOn w:val="737"/>
    <w:uiPriority w:val="9"/>
    <w:rPr>
      <w:rFonts w:ascii="Arial" w:hAnsi="Arial" w:eastAsia="Arial" w:cs="Arial"/>
      <w:sz w:val="40"/>
      <w:szCs w:val="40"/>
    </w:rPr>
  </w:style>
  <w:style w:type="character" w:styleId="741" w:customStyle="1">
    <w:name w:val="Heading 2 Char"/>
    <w:basedOn w:val="737"/>
    <w:uiPriority w:val="9"/>
    <w:rPr>
      <w:rFonts w:ascii="Arial" w:hAnsi="Arial" w:eastAsia="Arial" w:cs="Arial"/>
      <w:sz w:val="34"/>
    </w:rPr>
  </w:style>
  <w:style w:type="character" w:styleId="742" w:customStyle="1">
    <w:name w:val="Heading 4 Char"/>
    <w:basedOn w:val="737"/>
    <w:uiPriority w:val="9"/>
    <w:rPr>
      <w:rFonts w:ascii="Arial" w:hAnsi="Arial" w:eastAsia="Arial" w:cs="Arial"/>
      <w:b/>
      <w:bCs/>
      <w:sz w:val="26"/>
      <w:szCs w:val="26"/>
    </w:rPr>
  </w:style>
  <w:style w:type="character" w:styleId="743" w:customStyle="1">
    <w:name w:val="Heading 5 Char"/>
    <w:basedOn w:val="737"/>
    <w:uiPriority w:val="9"/>
    <w:rPr>
      <w:rFonts w:ascii="Arial" w:hAnsi="Arial" w:eastAsia="Arial" w:cs="Arial"/>
      <w:b/>
      <w:bCs/>
      <w:sz w:val="24"/>
      <w:szCs w:val="24"/>
    </w:rPr>
  </w:style>
  <w:style w:type="character" w:styleId="744" w:customStyle="1">
    <w:name w:val="Heading 6 Char"/>
    <w:basedOn w:val="737"/>
    <w:uiPriority w:val="9"/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Heading 7 Char"/>
    <w:basedOn w:val="7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Heading 8 Char"/>
    <w:basedOn w:val="737"/>
    <w:uiPriority w:val="9"/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Heading 9 Char"/>
    <w:basedOn w:val="737"/>
    <w:uiPriority w:val="9"/>
    <w:rPr>
      <w:rFonts w:ascii="Arial" w:hAnsi="Arial" w:eastAsia="Arial" w:cs="Arial"/>
      <w:i/>
      <w:iCs/>
      <w:sz w:val="21"/>
      <w:szCs w:val="21"/>
    </w:rPr>
  </w:style>
  <w:style w:type="character" w:styleId="748" w:customStyle="1">
    <w:name w:val="Title Char"/>
    <w:basedOn w:val="737"/>
    <w:uiPriority w:val="10"/>
    <w:rPr>
      <w:sz w:val="48"/>
      <w:szCs w:val="48"/>
    </w:rPr>
  </w:style>
  <w:style w:type="character" w:styleId="749" w:customStyle="1">
    <w:name w:val="Subtitle Char"/>
    <w:basedOn w:val="737"/>
    <w:uiPriority w:val="11"/>
    <w:rPr>
      <w:sz w:val="24"/>
      <w:szCs w:val="24"/>
    </w:rPr>
  </w:style>
  <w:style w:type="character" w:styleId="750" w:customStyle="1">
    <w:name w:val="Quote Char"/>
    <w:uiPriority w:val="29"/>
    <w:rPr>
      <w:i/>
    </w:rPr>
  </w:style>
  <w:style w:type="character" w:styleId="751" w:customStyle="1">
    <w:name w:val="Intense Quote Char"/>
    <w:uiPriority w:val="30"/>
    <w:rPr>
      <w:i/>
    </w:rPr>
  </w:style>
  <w:style w:type="character" w:styleId="752" w:customStyle="1">
    <w:name w:val="Заголовок 1 Знак"/>
    <w:basedOn w:val="737"/>
    <w:link w:val="728"/>
    <w:uiPriority w:val="9"/>
    <w:rPr>
      <w:rFonts w:ascii="Arial" w:hAnsi="Arial" w:eastAsia="Arial" w:cs="Arial"/>
      <w:sz w:val="40"/>
      <w:szCs w:val="40"/>
    </w:rPr>
  </w:style>
  <w:style w:type="character" w:styleId="753" w:customStyle="1">
    <w:name w:val="Заголовок 2 Знак"/>
    <w:basedOn w:val="737"/>
    <w:link w:val="729"/>
    <w:uiPriority w:val="9"/>
    <w:rPr>
      <w:rFonts w:ascii="Arial" w:hAnsi="Arial" w:eastAsia="Arial" w:cs="Arial"/>
      <w:sz w:val="34"/>
    </w:rPr>
  </w:style>
  <w:style w:type="character" w:styleId="754" w:customStyle="1">
    <w:name w:val="Heading 3 Char"/>
    <w:basedOn w:val="737"/>
    <w:uiPriority w:val="9"/>
    <w:rPr>
      <w:rFonts w:ascii="Arial" w:hAnsi="Arial" w:eastAsia="Arial" w:cs="Arial"/>
      <w:sz w:val="30"/>
      <w:szCs w:val="30"/>
    </w:rPr>
  </w:style>
  <w:style w:type="character" w:styleId="755" w:customStyle="1">
    <w:name w:val="Заголовок 4 Знак"/>
    <w:basedOn w:val="737"/>
    <w:link w:val="731"/>
    <w:uiPriority w:val="9"/>
    <w:rPr>
      <w:rFonts w:ascii="Arial" w:hAnsi="Arial" w:eastAsia="Arial" w:cs="Arial"/>
      <w:b/>
      <w:bCs/>
      <w:sz w:val="26"/>
      <w:szCs w:val="26"/>
    </w:rPr>
  </w:style>
  <w:style w:type="character" w:styleId="756" w:customStyle="1">
    <w:name w:val="Заголовок 5 Знак"/>
    <w:basedOn w:val="737"/>
    <w:link w:val="732"/>
    <w:uiPriority w:val="9"/>
    <w:rPr>
      <w:rFonts w:ascii="Arial" w:hAnsi="Arial" w:eastAsia="Arial" w:cs="Arial"/>
      <w:b/>
      <w:bCs/>
      <w:sz w:val="24"/>
      <w:szCs w:val="24"/>
    </w:rPr>
  </w:style>
  <w:style w:type="character" w:styleId="757" w:customStyle="1">
    <w:name w:val="Заголовок 6 Знак"/>
    <w:basedOn w:val="737"/>
    <w:link w:val="733"/>
    <w:uiPriority w:val="9"/>
    <w:rPr>
      <w:rFonts w:ascii="Arial" w:hAnsi="Arial" w:eastAsia="Arial" w:cs="Arial"/>
      <w:b/>
      <w:bCs/>
      <w:sz w:val="22"/>
      <w:szCs w:val="22"/>
    </w:rPr>
  </w:style>
  <w:style w:type="character" w:styleId="758" w:customStyle="1">
    <w:name w:val="Заголовок 7 Знак"/>
    <w:basedOn w:val="737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9" w:customStyle="1">
    <w:name w:val="Заголовок 8 Знак"/>
    <w:basedOn w:val="737"/>
    <w:link w:val="735"/>
    <w:uiPriority w:val="9"/>
    <w:rPr>
      <w:rFonts w:ascii="Arial" w:hAnsi="Arial" w:eastAsia="Arial" w:cs="Arial"/>
      <w:i/>
      <w:iCs/>
      <w:sz w:val="22"/>
      <w:szCs w:val="22"/>
    </w:rPr>
  </w:style>
  <w:style w:type="character" w:styleId="760" w:customStyle="1">
    <w:name w:val="Заголовок 9 Знак"/>
    <w:basedOn w:val="73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paragraph" w:styleId="761">
    <w:name w:val="List Paragraph"/>
    <w:basedOn w:val="727"/>
    <w:uiPriority w:val="34"/>
    <w:qFormat/>
    <w:pPr>
      <w:contextualSpacing/>
      <w:ind w:left="720"/>
    </w:pPr>
  </w:style>
  <w:style w:type="paragraph" w:styleId="762">
    <w:name w:val="No Spacing"/>
    <w:uiPriority w:val="1"/>
    <w:qFormat/>
    <w:pPr>
      <w:spacing w:after="0" w:line="240" w:lineRule="auto"/>
    </w:pPr>
  </w:style>
  <w:style w:type="paragraph" w:styleId="763">
    <w:name w:val="Title"/>
    <w:basedOn w:val="727"/>
    <w:next w:val="727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4" w:customStyle="1">
    <w:name w:val="Название Знак"/>
    <w:basedOn w:val="737"/>
    <w:link w:val="763"/>
    <w:uiPriority w:val="10"/>
    <w:rPr>
      <w:sz w:val="48"/>
      <w:szCs w:val="48"/>
    </w:rPr>
  </w:style>
  <w:style w:type="paragraph" w:styleId="765">
    <w:name w:val="Subtitle"/>
    <w:basedOn w:val="727"/>
    <w:next w:val="727"/>
    <w:link w:val="766"/>
    <w:uiPriority w:val="11"/>
    <w:qFormat/>
    <w:pPr>
      <w:spacing w:before="200" w:after="200"/>
    </w:pPr>
  </w:style>
  <w:style w:type="character" w:styleId="766" w:customStyle="1">
    <w:name w:val="Подзаголовок Знак"/>
    <w:basedOn w:val="737"/>
    <w:link w:val="765"/>
    <w:uiPriority w:val="11"/>
    <w:rPr>
      <w:sz w:val="24"/>
      <w:szCs w:val="24"/>
    </w:rPr>
  </w:style>
  <w:style w:type="paragraph" w:styleId="767">
    <w:name w:val="Quote"/>
    <w:basedOn w:val="727"/>
    <w:next w:val="727"/>
    <w:link w:val="768"/>
    <w:uiPriority w:val="29"/>
    <w:qFormat/>
    <w:pPr>
      <w:ind w:left="720" w:right="720"/>
    </w:pPr>
    <w:rPr>
      <w:i/>
    </w:rPr>
  </w:style>
  <w:style w:type="character" w:styleId="768" w:customStyle="1">
    <w:name w:val="Цитата 2 Знак"/>
    <w:link w:val="767"/>
    <w:uiPriority w:val="29"/>
    <w:rPr>
      <w:i/>
    </w:rPr>
  </w:style>
  <w:style w:type="paragraph" w:styleId="769">
    <w:name w:val="Intense Quote"/>
    <w:basedOn w:val="727"/>
    <w:next w:val="727"/>
    <w:link w:val="77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 w:customStyle="1">
    <w:name w:val="Выделенная цитата Знак"/>
    <w:link w:val="769"/>
    <w:uiPriority w:val="30"/>
    <w:rPr>
      <w:i/>
    </w:rPr>
  </w:style>
  <w:style w:type="character" w:styleId="771" w:customStyle="1">
    <w:name w:val="Header Char"/>
    <w:basedOn w:val="737"/>
    <w:uiPriority w:val="99"/>
  </w:style>
  <w:style w:type="character" w:styleId="772" w:customStyle="1">
    <w:name w:val="Footer Char"/>
    <w:basedOn w:val="737"/>
    <w:uiPriority w:val="99"/>
  </w:style>
  <w:style w:type="paragraph" w:styleId="773">
    <w:name w:val="Caption"/>
    <w:basedOn w:val="727"/>
    <w:next w:val="72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74" w:customStyle="1">
    <w:name w:val="Caption Char"/>
    <w:uiPriority w:val="99"/>
  </w:style>
  <w:style w:type="table" w:styleId="775">
    <w:name w:val="Table Grid"/>
    <w:basedOn w:val="7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 w:customStyle="1">
    <w:name w:val="Table Grid Light"/>
    <w:basedOn w:val="73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 w:customStyle="1">
    <w:name w:val="Plain Table 1"/>
    <w:basedOn w:val="73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0"/>
      </w:tcPr>
    </w:tblStylePr>
    <w:tblStylePr w:type="band1Vert">
      <w:tcPr>
        <w:shd w:val="clear" w:color="auto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 w:customStyle="1">
    <w:name w:val="Plain Table 2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 w:customStyle="1">
    <w:name w:val="Plain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0" w:customStyle="1">
    <w:name w:val="Plain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Plain Table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4" w:customStyle="1">
    <w:name w:val="Grid Table 4 - Accent 1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5" w:customStyle="1">
    <w:name w:val="Grid Table 4 - Accent 2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6" w:customStyle="1">
    <w:name w:val="Grid Table 4 - Accent 3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7" w:customStyle="1">
    <w:name w:val="Grid Table 4 - Accent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8" w:customStyle="1">
    <w:name w:val="Grid Table 4 - Accent 5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9" w:customStyle="1">
    <w:name w:val="Grid Table 4 - Accent 6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0" w:customStyle="1">
    <w:name w:val="Grid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8" w:customStyle="1">
    <w:name w:val="Grid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9" w:customStyle="1">
    <w:name w:val="Grid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0" w:customStyle="1">
    <w:name w:val="Grid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21" w:customStyle="1">
    <w:name w:val="Grid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2" w:customStyle="1">
    <w:name w:val="Grid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3" w:customStyle="1">
    <w:name w:val="Grid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4" w:customStyle="1">
    <w:name w:val="Grid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0"/>
      </w:tcPr>
    </w:tblStylePr>
    <w:tblStylePr w:type="band1Vert">
      <w:tcPr>
        <w:shd w:val="clear" w:color="auto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5" w:customStyle="1">
    <w:name w:val="List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auto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auto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7" w:customStyle="1">
    <w:name w:val="List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8" w:customStyle="1">
    <w:name w:val="List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9" w:customStyle="1">
    <w:name w:val="List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0" w:customStyle="1">
    <w:name w:val="List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71" w:customStyle="1">
    <w:name w:val="List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72" w:customStyle="1">
    <w:name w:val="List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3" w:customStyle="1">
    <w:name w:val="List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ned - Accent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881" w:customStyle="1">
    <w:name w:val="Lined - Accent 1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882" w:customStyle="1">
    <w:name w:val="Lined - Accent 2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883" w:customStyle="1">
    <w:name w:val="Lined - Accent 3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884" w:customStyle="1">
    <w:name w:val="Lined - Accent 4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885" w:customStyle="1">
    <w:name w:val="Lined - Accent 5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886" w:customStyle="1">
    <w:name w:val="Lined - Accent 6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887" w:customStyle="1">
    <w:name w:val="Bordered &amp; Lined - Accent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888" w:customStyle="1">
    <w:name w:val="Bordered &amp; Lined - Accent 1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889" w:customStyle="1">
    <w:name w:val="Bordered &amp; Lined - Accent 2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890" w:customStyle="1">
    <w:name w:val="Bordered &amp; Lined - Accent 3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891" w:customStyle="1">
    <w:name w:val="Bordered &amp; Lined - Accent 4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892" w:customStyle="1">
    <w:name w:val="Bordered &amp; Lined - Accent 5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893" w:customStyle="1">
    <w:name w:val="Bordered &amp; Lined - Accent 6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894" w:customStyle="1">
    <w:name w:val="Bordered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5" w:customStyle="1">
    <w:name w:val="Bordered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6" w:customStyle="1">
    <w:name w:val="Bordered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7" w:customStyle="1">
    <w:name w:val="Bordered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8" w:customStyle="1">
    <w:name w:val="Bordered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9" w:customStyle="1">
    <w:name w:val="Bordered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0" w:customStyle="1">
    <w:name w:val="Bordered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01" w:customStyle="1">
    <w:name w:val="Footnote Text Char"/>
    <w:uiPriority w:val="99"/>
    <w:rPr>
      <w:sz w:val="18"/>
    </w:rPr>
  </w:style>
  <w:style w:type="paragraph" w:styleId="902">
    <w:name w:val="toc 1"/>
    <w:basedOn w:val="727"/>
    <w:next w:val="727"/>
    <w:uiPriority w:val="39"/>
    <w:unhideWhenUsed/>
    <w:pPr>
      <w:ind w:firstLine="0"/>
      <w:spacing w:after="57"/>
    </w:pPr>
  </w:style>
  <w:style w:type="paragraph" w:styleId="903">
    <w:name w:val="toc 2"/>
    <w:basedOn w:val="727"/>
    <w:next w:val="727"/>
    <w:uiPriority w:val="39"/>
    <w:unhideWhenUsed/>
    <w:pPr>
      <w:ind w:left="283" w:firstLine="0"/>
      <w:spacing w:after="57"/>
    </w:pPr>
  </w:style>
  <w:style w:type="paragraph" w:styleId="904">
    <w:name w:val="toc 3"/>
    <w:basedOn w:val="727"/>
    <w:next w:val="727"/>
    <w:uiPriority w:val="39"/>
    <w:unhideWhenUsed/>
    <w:pPr>
      <w:ind w:left="567" w:firstLine="0"/>
      <w:spacing w:after="57"/>
    </w:pPr>
  </w:style>
  <w:style w:type="paragraph" w:styleId="905">
    <w:name w:val="toc 4"/>
    <w:basedOn w:val="727"/>
    <w:next w:val="727"/>
    <w:uiPriority w:val="39"/>
    <w:unhideWhenUsed/>
    <w:pPr>
      <w:ind w:left="850" w:firstLine="0"/>
      <w:spacing w:after="57"/>
    </w:pPr>
  </w:style>
  <w:style w:type="paragraph" w:styleId="906">
    <w:name w:val="toc 5"/>
    <w:basedOn w:val="727"/>
    <w:next w:val="727"/>
    <w:uiPriority w:val="39"/>
    <w:unhideWhenUsed/>
    <w:pPr>
      <w:ind w:left="1134" w:firstLine="0"/>
      <w:spacing w:after="57"/>
    </w:pPr>
  </w:style>
  <w:style w:type="paragraph" w:styleId="907">
    <w:name w:val="toc 6"/>
    <w:basedOn w:val="727"/>
    <w:next w:val="727"/>
    <w:uiPriority w:val="39"/>
    <w:unhideWhenUsed/>
    <w:pPr>
      <w:ind w:left="1417" w:firstLine="0"/>
      <w:spacing w:after="57"/>
    </w:pPr>
  </w:style>
  <w:style w:type="paragraph" w:styleId="908">
    <w:name w:val="toc 7"/>
    <w:basedOn w:val="727"/>
    <w:next w:val="727"/>
    <w:uiPriority w:val="39"/>
    <w:unhideWhenUsed/>
    <w:pPr>
      <w:ind w:left="1701" w:firstLine="0"/>
      <w:spacing w:after="57"/>
    </w:pPr>
  </w:style>
  <w:style w:type="paragraph" w:styleId="909">
    <w:name w:val="toc 8"/>
    <w:basedOn w:val="727"/>
    <w:next w:val="727"/>
    <w:uiPriority w:val="39"/>
    <w:unhideWhenUsed/>
    <w:pPr>
      <w:ind w:left="1984" w:firstLine="0"/>
      <w:spacing w:after="57"/>
    </w:pPr>
  </w:style>
  <w:style w:type="paragraph" w:styleId="910">
    <w:name w:val="toc 9"/>
    <w:basedOn w:val="727"/>
    <w:next w:val="727"/>
    <w:uiPriority w:val="39"/>
    <w:unhideWhenUsed/>
    <w:pPr>
      <w:ind w:left="2268" w:firstLine="0"/>
      <w:spacing w:after="57"/>
    </w:pPr>
  </w:style>
  <w:style w:type="paragraph" w:styleId="911">
    <w:name w:val="TOC Heading"/>
    <w:uiPriority w:val="39"/>
    <w:unhideWhenUsed/>
  </w:style>
  <w:style w:type="character" w:styleId="912" w:customStyle="1">
    <w:name w:val="Заголовок 3 Знак"/>
    <w:basedOn w:val="737"/>
    <w:link w:val="730"/>
    <w:uiPriority w:val="99"/>
    <w:rPr>
      <w:rFonts w:ascii="Arial" w:hAnsi="Arial" w:eastAsia="Calibri" w:cs="Arial"/>
      <w:b/>
      <w:bCs/>
      <w:sz w:val="26"/>
      <w:szCs w:val="26"/>
    </w:rPr>
  </w:style>
  <w:style w:type="paragraph" w:styleId="913" w:customStyle="1">
    <w:name w:val="ConsPlusNormal"/>
    <w:uiPriority w:val="99"/>
    <w:qFormat/>
    <w:pPr>
      <w:spacing w:after="0" w:line="240" w:lineRule="auto"/>
      <w:widowControl w:val="off"/>
    </w:pPr>
    <w:rPr>
      <w:rFonts w:eastAsia="Times New Roman"/>
      <w:sz w:val="20"/>
      <w:szCs w:val="20"/>
      <w:lang w:eastAsia="ru-RU"/>
    </w:rPr>
  </w:style>
  <w:style w:type="paragraph" w:styleId="914" w:customStyle="1">
    <w:name w:val="ConsPlusTitle"/>
    <w:pPr>
      <w:spacing w:after="0" w:line="240" w:lineRule="auto"/>
      <w:widowControl w:val="off"/>
    </w:pPr>
    <w:rPr>
      <w:rFonts w:eastAsia="Times New Roman"/>
      <w:b/>
      <w:sz w:val="20"/>
      <w:szCs w:val="20"/>
      <w:lang w:eastAsia="ru-RU"/>
    </w:rPr>
  </w:style>
  <w:style w:type="paragraph" w:styleId="915">
    <w:name w:val="Body Text"/>
    <w:link w:val="916"/>
    <w:pPr>
      <w:spacing w:after="120" w:line="240" w:lineRule="auto"/>
      <w:widowControl w:val="off"/>
    </w:pPr>
    <w:rPr>
      <w:rFonts w:ascii="Times New Roman CYR" w:hAnsi="Times New Roman CYR" w:eastAsia="Times New Roman" w:cs="Times New Roman"/>
      <w:sz w:val="24"/>
      <w:szCs w:val="24"/>
      <w:lang w:val="en-US"/>
    </w:rPr>
  </w:style>
  <w:style w:type="character" w:styleId="916" w:customStyle="1">
    <w:name w:val="Основной текст Знак"/>
    <w:basedOn w:val="737"/>
    <w:link w:val="915"/>
    <w:uiPriority w:val="99"/>
    <w:rPr>
      <w:rFonts w:ascii="Times New Roman" w:hAnsi="Times New Roman" w:eastAsia="Calibri" w:cs="Times New Roman"/>
      <w:sz w:val="24"/>
      <w:szCs w:val="24"/>
    </w:rPr>
  </w:style>
  <w:style w:type="character" w:styleId="917" w:customStyle="1">
    <w:name w:val="Интернет-ссылка"/>
    <w:uiPriority w:val="99"/>
    <w:semiHidden/>
    <w:rPr>
      <w:color w:val="0000ff"/>
      <w:u w:val="single"/>
    </w:rPr>
  </w:style>
  <w:style w:type="character" w:styleId="918">
    <w:name w:val="Hyperlink"/>
    <w:basedOn w:val="737"/>
    <w:uiPriority w:val="99"/>
    <w:unhideWhenUsed/>
    <w:rPr>
      <w:color w:val="0563c1" w:themeColor="hyperlink"/>
      <w:u w:val="single"/>
    </w:rPr>
  </w:style>
  <w:style w:type="paragraph" w:styleId="919">
    <w:name w:val="footnote text"/>
    <w:link w:val="920"/>
    <w:uiPriority w:val="99"/>
    <w:pPr>
      <w:spacing w:after="0" w:line="240" w:lineRule="auto"/>
    </w:pPr>
    <w:rPr>
      <w:rFonts w:cs="Times New Roman"/>
      <w:sz w:val="20"/>
      <w:szCs w:val="20"/>
    </w:rPr>
  </w:style>
  <w:style w:type="character" w:styleId="920" w:customStyle="1">
    <w:name w:val="Текст сноски Знак"/>
    <w:basedOn w:val="737"/>
    <w:link w:val="919"/>
    <w:uiPriority w:val="99"/>
    <w:rPr>
      <w:rFonts w:ascii="Calibri" w:hAnsi="Calibri" w:eastAsia="Calibri" w:cs="Times New Roman"/>
      <w:sz w:val="20"/>
      <w:szCs w:val="20"/>
    </w:rPr>
  </w:style>
  <w:style w:type="character" w:styleId="921">
    <w:name w:val="footnote reference"/>
    <w:uiPriority w:val="99"/>
    <w:rPr>
      <w:vertAlign w:val="superscript"/>
    </w:rPr>
  </w:style>
  <w:style w:type="paragraph" w:styleId="922" w:customStyle="1">
    <w:name w:val="ConsPlusNormal Знак"/>
    <w:link w:val="923"/>
    <w:pPr>
      <w:spacing w:after="0" w:line="240" w:lineRule="auto"/>
      <w:widowControl w:val="off"/>
    </w:pPr>
    <w:rPr>
      <w:rFonts w:eastAsia="SimSun"/>
      <w:sz w:val="24"/>
      <w:szCs w:val="24"/>
      <w:lang w:eastAsia="ru-RU"/>
    </w:rPr>
  </w:style>
  <w:style w:type="character" w:styleId="923" w:customStyle="1">
    <w:name w:val="ConsPlusNormal Знак Знак"/>
    <w:link w:val="922"/>
    <w:rPr>
      <w:rFonts w:ascii="Calibri" w:hAnsi="Calibri" w:eastAsia="SimSun" w:cs="Calibri"/>
      <w:sz w:val="24"/>
      <w:szCs w:val="24"/>
      <w:lang w:eastAsia="ru-RU"/>
    </w:rPr>
  </w:style>
  <w:style w:type="paragraph" w:styleId="924">
    <w:name w:val="Balloon Text"/>
    <w:basedOn w:val="727"/>
    <w:link w:val="925"/>
    <w:uiPriority w:val="99"/>
    <w:semiHidden/>
    <w:unhideWhenUsed/>
    <w:rPr>
      <w:rFonts w:ascii="Tahoma" w:hAnsi="Tahoma" w:cs="Tahoma"/>
      <w:sz w:val="16"/>
      <w:szCs w:val="16"/>
    </w:rPr>
  </w:style>
  <w:style w:type="character" w:styleId="925" w:customStyle="1">
    <w:name w:val="Текст выноски Знак"/>
    <w:basedOn w:val="737"/>
    <w:link w:val="924"/>
    <w:uiPriority w:val="99"/>
    <w:semiHidden/>
    <w:rPr>
      <w:rFonts w:ascii="Tahoma" w:hAnsi="Tahoma" w:cs="Tahoma"/>
      <w:sz w:val="16"/>
      <w:szCs w:val="16"/>
    </w:rPr>
  </w:style>
  <w:style w:type="paragraph" w:styleId="926">
    <w:name w:val="Header"/>
    <w:basedOn w:val="727"/>
    <w:link w:val="92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27" w:customStyle="1">
    <w:name w:val="Верхний колонтитул Знак"/>
    <w:basedOn w:val="737"/>
    <w:link w:val="926"/>
    <w:uiPriority w:val="99"/>
  </w:style>
  <w:style w:type="paragraph" w:styleId="928">
    <w:name w:val="Footer"/>
    <w:basedOn w:val="727"/>
    <w:link w:val="92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29" w:customStyle="1">
    <w:name w:val="Нижний колонтитул Знак"/>
    <w:basedOn w:val="737"/>
    <w:link w:val="928"/>
    <w:uiPriority w:val="99"/>
  </w:style>
  <w:style w:type="character" w:styleId="930" w:customStyle="1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styleId="931" w:customStyle="1">
    <w:name w:val="Основной текст (6)"/>
    <w:basedOn w:val="737"/>
    <w:rPr>
      <w:b/>
      <w:bCs/>
      <w:lang w:bidi="ar-SA"/>
    </w:rPr>
  </w:style>
  <w:style w:type="character" w:styleId="932" w:customStyle="1">
    <w:name w:val="Гипертекстовая ссылка"/>
    <w:rPr>
      <w:b/>
      <w:color w:val="000000"/>
    </w:rPr>
  </w:style>
  <w:style w:type="paragraph" w:styleId="933" w:customStyle="1">
    <w:name w:val="Заголовок 1;Знак"/>
    <w:pPr>
      <w:jc w:val="center"/>
      <w:spacing w:before="108" w:after="108" w:line="240" w:lineRule="auto"/>
      <w:widowControl w:val="off"/>
      <w:outlineLvl w:val="0"/>
    </w:pPr>
    <w:rPr>
      <w:rFonts w:ascii="Cambria" w:hAnsi="Cambria" w:eastAsia="SimSun" w:cs="Times New Roman"/>
      <w:b/>
      <w:bCs/>
      <w:sz w:val="32"/>
      <w:szCs w:val="32"/>
      <w:lang w:val="en-US" w:eastAsia="zh-CN"/>
    </w:rPr>
  </w:style>
  <w:style w:type="character" w:styleId="934" w:customStyle="1">
    <w:name w:val="Цветовое выделение"/>
    <w:rPr>
      <w:b/>
      <w:color w:val="26282f"/>
    </w:rPr>
  </w:style>
  <w:style w:type="paragraph" w:styleId="935">
    <w:name w:val="Normal (Web)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6" w:customStyle="1">
    <w:name w:val="s_1"/>
    <w:pPr>
      <w:spacing w:before="100" w:beforeAutospacing="1" w:after="100" w:afterAutospacing="1" w:line="240" w:lineRule="auto"/>
    </w:pPr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937" w:customStyle="1">
    <w:name w:val="ConsPlusNonformat"/>
    <w:pPr>
      <w:spacing w:after="0" w:line="240" w:lineRule="auto"/>
      <w:widowControl w:val="off"/>
    </w:pPr>
    <w:rPr>
      <w:rFonts w:ascii="Courier New" w:hAnsi="Courier New" w:eastAsia="SimSun" w:cs="Times New Roman"/>
      <w:sz w:val="20"/>
      <w:lang w:eastAsia="ru-RU"/>
    </w:rPr>
  </w:style>
  <w:style w:type="paragraph" w:styleId="938" w:customStyle="1">
    <w:name w:val="Таблицы (моноширинный)"/>
    <w:pPr>
      <w:spacing w:after="0" w:line="240" w:lineRule="auto"/>
      <w:widowControl w:val="off"/>
    </w:pPr>
    <w:rPr>
      <w:rFonts w:ascii="Courier New" w:hAnsi="Courier New" w:eastAsia="SimSun" w:cs="Times New Roman"/>
      <w:sz w:val="24"/>
      <w:szCs w:val="24"/>
      <w:lang w:eastAsia="zh-CN"/>
    </w:rPr>
  </w:style>
  <w:style w:type="paragraph" w:styleId="939" w:customStyle="1">
    <w:name w:val="нум список 1"/>
    <w:uiPriority w:val="99"/>
    <w:pPr>
      <w:jc w:val="both"/>
      <w:spacing w:before="120" w:after="120" w:line="360" w:lineRule="atLeast"/>
    </w:pPr>
    <w:rPr>
      <w:rFonts w:ascii="Times New Roman" w:hAnsi="Times New Roman" w:eastAsia="SimSun" w:cs="Mangal"/>
      <w:color w:val="000000"/>
      <w:sz w:val="24"/>
      <w:lang w:eastAsia="zh-CN" w:bidi="hi-IN"/>
    </w:rPr>
  </w:style>
  <w:style w:type="character" w:styleId="940" w:customStyle="1">
    <w:name w:val="Основной текст (4)"/>
  </w:style>
  <w:style w:type="paragraph" w:styleId="941" w:customStyle="1">
    <w:name w:val="Основной текст (4)1"/>
    <w:pPr>
      <w:ind w:hanging="1960"/>
      <w:jc w:val="center"/>
      <w:spacing w:after="60" w:line="240" w:lineRule="atLeast"/>
      <w:shd w:val="clear" w:color="auto" w:fill="ffffff"/>
      <w:widowControl w:val="off"/>
    </w:pPr>
    <w:rPr>
      <w:rFonts w:cs="Times New Roman"/>
      <w:b/>
      <w:bCs/>
      <w:sz w:val="26"/>
      <w:szCs w:val="26"/>
      <w:lang w:eastAsia="ru-RU"/>
    </w:rPr>
  </w:style>
  <w:style w:type="character" w:styleId="942" w:customStyle="1">
    <w:name w:val="Гиперссылка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://pravo-search.minjust.ru:8080/bigs/showDocument.html?id=E8AABCF6-8C3F-461F-B480-F833A1A7E041" TargetMode="External"/><Relationship Id="rId13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hyperlink" Target="https://login.consultant.ru/link/?req=doc&amp;base=LAW&amp;n=494996&amp;dst=1" TargetMode="External"/><Relationship Id="rId15" Type="http://schemas.openxmlformats.org/officeDocument/2006/relationships/hyperlink" Target="https://login.consultant.ru/link/?req=doc&amp;base=LAW&amp;n=494996&amp;dst=4" TargetMode="External"/><Relationship Id="rId16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17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18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9" Type="http://schemas.openxmlformats.org/officeDocument/2006/relationships/hyperlink" Target="consultantplus://offline/ref=CCB4BEE2C2D782B60BC628BC498E1B84920B2EE8D864CA2ECC6B3715EDCBEB78E7B5CD7A1087A4BA8ED9105BE03D33CDF10FA1556D2D8DFF3802J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Светлана Гурина</cp:lastModifiedBy>
  <cp:revision>6</cp:revision>
  <dcterms:created xsi:type="dcterms:W3CDTF">2025-04-10T10:14:00Z</dcterms:created>
  <dcterms:modified xsi:type="dcterms:W3CDTF">2025-04-11T08:05:46Z</dcterms:modified>
</cp:coreProperties>
</file>