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60B2" w14:textId="77777777" w:rsidR="00591307" w:rsidRDefault="00591307" w:rsidP="00FD76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AE64A60" wp14:editId="6FC03BEF">
            <wp:extent cx="5207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005246" w14:textId="77777777" w:rsidR="00591307" w:rsidRPr="00875E95" w:rsidRDefault="00591307" w:rsidP="00FD76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E95">
        <w:rPr>
          <w:rFonts w:ascii="Times New Roman" w:hAnsi="Times New Roman" w:cs="Times New Roman"/>
          <w:b/>
          <w:sz w:val="32"/>
          <w:szCs w:val="32"/>
        </w:rPr>
        <w:t>АДМИНИСТРАЦИЯ НЕЧАЕВСКОГО СЕЛЬСОВЕТА</w:t>
      </w:r>
    </w:p>
    <w:p w14:paraId="00611775" w14:textId="77777777" w:rsidR="00591307" w:rsidRPr="00875E95" w:rsidRDefault="00591307" w:rsidP="00FD76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E95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14:paraId="27CD96AF" w14:textId="77777777" w:rsidR="00591307" w:rsidRDefault="00591307" w:rsidP="00FD76C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1A6D61" w14:textId="77777777" w:rsidR="00DF39A1" w:rsidRPr="00875E95" w:rsidRDefault="00591307" w:rsidP="00FD76C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75E95"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  <w:r w:rsidRPr="00875E95">
        <w:rPr>
          <w:rFonts w:ascii="Times New Roman" w:hAnsi="Times New Roman" w:cs="Times New Roman"/>
          <w:b/>
          <w:bCs/>
        </w:rPr>
        <w:t xml:space="preserve"> </w:t>
      </w:r>
    </w:p>
    <w:p w14:paraId="31E2CDC6" w14:textId="42A3CC70" w:rsidR="00DF39A1" w:rsidRDefault="00DF39A1" w:rsidP="00FD76C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15.12.2025 №24-р</w:t>
      </w:r>
    </w:p>
    <w:p w14:paraId="20E6C4F9" w14:textId="6B5CC338" w:rsidR="00875E95" w:rsidRDefault="00875E95" w:rsidP="00FD76C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Нечаевка</w:t>
      </w:r>
    </w:p>
    <w:p w14:paraId="64FCECDC" w14:textId="77777777" w:rsidR="00591307" w:rsidRDefault="00591307" w:rsidP="00FD76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179C25" w14:textId="77777777" w:rsidR="003E308A" w:rsidRDefault="00FD76C1" w:rsidP="00FD76C1">
      <w:pPr>
        <w:pStyle w:val="31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 сроках сдачи годовой отчетности об исполнении бюджета муниципального образования Нечаевского сельсовет Мокшанского района Пензенской области, бухгалтерской отчётности бюджетных и автономных учреждений, в отношении которых функции и полномочия учредителя осуществляются органами местного самоуправления, за 2025 год, месячной и квартальной отчетности в 2026 году</w:t>
      </w:r>
    </w:p>
    <w:p w14:paraId="62CE2AAE" w14:textId="77777777" w:rsidR="00FD76C1" w:rsidRDefault="00FD76C1" w:rsidP="00FD76C1">
      <w:pPr>
        <w:pStyle w:val="31"/>
        <w:shd w:val="clear" w:color="auto" w:fill="auto"/>
        <w:spacing w:before="0" w:after="0" w:line="240" w:lineRule="auto"/>
        <w:jc w:val="center"/>
      </w:pPr>
    </w:p>
    <w:p w14:paraId="1A483CFD" w14:textId="77777777" w:rsidR="00FD76C1" w:rsidRPr="00FD76C1" w:rsidRDefault="00FD76C1" w:rsidP="00FD76C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264.3 Бюджетного кодекса Российской Федерации, руководствуясь приказом Министерства финансов Пензенской области от 28.11.2024 № 22-67 «О порядке и сроках представления годовой отчетности об исполнении консолидированных бюджетов муниципальных образований Пензенской области, бюджета Территориального фонда обязательного медицинского страхования Пензенской области, консолидированной бухгалтерской отчетности бюджетных и автономных учреждений, в отношении которых функции и полномочия учредителя осуществляются органами местного самоуправления, за 2025 год, месячной и квартальной отчетности в 2026 году», </w:t>
      </w:r>
    </w:p>
    <w:p w14:paraId="60587F57" w14:textId="77777777" w:rsidR="003E308A" w:rsidRPr="006B0F27" w:rsidRDefault="00931BAC" w:rsidP="00FD76C1">
      <w:pPr>
        <w:pStyle w:val="21"/>
        <w:numPr>
          <w:ilvl w:val="0"/>
          <w:numId w:val="2"/>
        </w:numPr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Установить порядок представления месячной, квартальной и годовой отчетности об исполнении бюджета в электронном виде (для годовой отчетности на электронном и бумажном носителе) со статусом «Готов к проверке» средствами программного комплекса «Свод-СМАРТ», предназначенного для сбора и консолидации бюджетной (бухгалтерской) отчетности, с использованием усиленной квалифицированной электронной подписи в соответствии с требованиями к форматам, установленными Федеральным казначейством.</w:t>
      </w:r>
    </w:p>
    <w:p w14:paraId="3E1A06BF" w14:textId="77777777" w:rsidR="003E308A" w:rsidRPr="006B0F27" w:rsidRDefault="00931BAC" w:rsidP="00FD76C1">
      <w:pPr>
        <w:pStyle w:val="21"/>
        <w:numPr>
          <w:ilvl w:val="0"/>
          <w:numId w:val="2"/>
        </w:numPr>
        <w:shd w:val="clear" w:color="auto" w:fill="auto"/>
        <w:tabs>
          <w:tab w:val="left" w:pos="1066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Установить срок представления годовой отчетности об исполнении бюджетов, за исключением Справки по консолидируемым расчётам (ф. 0503125) за 2025 год не позднее 12.01.2026г.</w:t>
      </w:r>
    </w:p>
    <w:p w14:paraId="07819493" w14:textId="77777777" w:rsidR="00B54E2F" w:rsidRPr="006B0F27" w:rsidRDefault="00B54E2F" w:rsidP="00FD76C1">
      <w:pPr>
        <w:pStyle w:val="21"/>
        <w:numPr>
          <w:ilvl w:val="0"/>
          <w:numId w:val="2"/>
        </w:numPr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Установить срок представления Справки по консолидируемым расчетам (ф. 0503125) за 2025 год до 13 января 2025 года включительно.</w:t>
      </w:r>
    </w:p>
    <w:p w14:paraId="112D6DF3" w14:textId="77777777" w:rsidR="00B54E2F" w:rsidRPr="006B0F27" w:rsidRDefault="00B54E2F" w:rsidP="00FD76C1">
      <w:pPr>
        <w:pStyle w:val="21"/>
        <w:numPr>
          <w:ilvl w:val="0"/>
          <w:numId w:val="2"/>
        </w:numPr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Установить срок представления отчетности в 2026 году:</w:t>
      </w:r>
    </w:p>
    <w:p w14:paraId="16DFACA4" w14:textId="77777777" w:rsidR="00B54E2F" w:rsidRPr="006B0F27" w:rsidRDefault="00B54E2F" w:rsidP="00FD76C1">
      <w:pPr>
        <w:pStyle w:val="21"/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месячной и квартальной отчетности в части Справок по консолидируемым расчетам (ф. 0503125) – не позднее 3 календарного дня месяца, следующего за отчетным периодом;</w:t>
      </w:r>
    </w:p>
    <w:p w14:paraId="1DEECD3F" w14:textId="77777777" w:rsidR="00B54E2F" w:rsidRPr="006B0F27" w:rsidRDefault="00B54E2F" w:rsidP="00FD76C1">
      <w:pPr>
        <w:pStyle w:val="21"/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Отчета об исполнении бюджета (ф. 0503117), Отчета об использовании межбюджетных трансфертов из федерального бюджета субъектами Российской Федерации, муниципальными образованиями и территориальным государственным фондом (ф. 0503324) – не позднее 5 календарного дня месяца, следующего за отчетным периодом;</w:t>
      </w:r>
    </w:p>
    <w:p w14:paraId="6D44B02B" w14:textId="77777777" w:rsidR="00B54E2F" w:rsidRPr="006B0F27" w:rsidRDefault="00B54E2F" w:rsidP="00FD76C1">
      <w:pPr>
        <w:pStyle w:val="21"/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80"/>
        <w:rPr>
          <w:sz w:val="24"/>
          <w:szCs w:val="24"/>
        </w:rPr>
      </w:pPr>
      <w:r>
        <w:rPr>
          <w:sz w:val="24"/>
          <w:szCs w:val="24"/>
        </w:rPr>
        <w:t>- Отчета об исполнении бюджета в части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(ф. 0503117-НП) - не позднее 2 рабочего дня месяца, следующего за отчетным периодом;</w:t>
      </w:r>
    </w:p>
    <w:p w14:paraId="7F2749FE" w14:textId="77777777" w:rsidR="00B54E2F" w:rsidRPr="006B0F27" w:rsidRDefault="00B54E2F" w:rsidP="00FD76C1">
      <w:pPr>
        <w:pStyle w:val="21"/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80"/>
        <w:rPr>
          <w:sz w:val="24"/>
          <w:szCs w:val="24"/>
        </w:rPr>
      </w:pPr>
      <w:r>
        <w:rPr>
          <w:sz w:val="24"/>
          <w:szCs w:val="24"/>
        </w:rPr>
        <w:t xml:space="preserve">- сводного Отчета о бюджетных обязательствах в части обязательств по </w:t>
      </w:r>
      <w:r>
        <w:rPr>
          <w:sz w:val="24"/>
          <w:szCs w:val="24"/>
        </w:rPr>
        <w:lastRenderedPageBreak/>
        <w:t>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(ф. 0503128-НП) – не позднее 12 календарного дня месяца, следующего за отчетным периодом;</w:t>
      </w:r>
    </w:p>
    <w:p w14:paraId="214E9687" w14:textId="77777777" w:rsidR="00B54E2F" w:rsidRPr="006B0F27" w:rsidRDefault="00B54E2F" w:rsidP="00FD76C1">
      <w:pPr>
        <w:pStyle w:val="21"/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80"/>
        <w:rPr>
          <w:sz w:val="24"/>
          <w:szCs w:val="24"/>
        </w:rPr>
      </w:pPr>
      <w:r>
        <w:rPr>
          <w:sz w:val="24"/>
          <w:szCs w:val="24"/>
        </w:rPr>
        <w:t>- квартальной отчетности, за исключением отчетов, представляемых в соответствии с абзацами вторым-пятыми настоящего пункта – не позднее 10 календарного дня месяца, следующего за отчетным периодом.</w:t>
      </w:r>
    </w:p>
    <w:p w14:paraId="5EF17941" w14:textId="77777777" w:rsidR="00B54E2F" w:rsidRPr="006B0F27" w:rsidRDefault="00B54E2F" w:rsidP="00FD76C1">
      <w:pPr>
        <w:pStyle w:val="21"/>
        <w:numPr>
          <w:ilvl w:val="0"/>
          <w:numId w:val="2"/>
        </w:numPr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80"/>
        <w:rPr>
          <w:sz w:val="24"/>
          <w:szCs w:val="24"/>
        </w:rPr>
      </w:pPr>
      <w:r>
        <w:rPr>
          <w:sz w:val="24"/>
          <w:szCs w:val="24"/>
        </w:rPr>
        <w:t>Установить срок представления в 2026 году отчетности бюджетных и автономных учреждений, в отношении которых функции и полномочия учредителя осуществляются органами местного самоуправления:</w:t>
      </w:r>
    </w:p>
    <w:p w14:paraId="70C5A600" w14:textId="77777777" w:rsidR="00B54E2F" w:rsidRPr="006B0F27" w:rsidRDefault="00B54E2F" w:rsidP="00FD76C1">
      <w:pPr>
        <w:pStyle w:val="21"/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80"/>
        <w:rPr>
          <w:sz w:val="24"/>
          <w:szCs w:val="24"/>
        </w:rPr>
      </w:pPr>
      <w:r>
        <w:rPr>
          <w:sz w:val="24"/>
          <w:szCs w:val="24"/>
        </w:rPr>
        <w:t>- месячной отчетности в части Отчета о принятии и исполнении учреждением обязательств в ходе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(ф. 0503738-НП) – не позднее 10 календарного дня месяца, следующего за отчетным периодом;</w:t>
      </w:r>
    </w:p>
    <w:p w14:paraId="697E43B6" w14:textId="77777777" w:rsidR="00B54E2F" w:rsidRPr="006B0F27" w:rsidRDefault="00B54E2F" w:rsidP="00FD76C1">
      <w:pPr>
        <w:pStyle w:val="21"/>
        <w:shd w:val="clear" w:color="auto" w:fill="auto"/>
        <w:tabs>
          <w:tab w:val="left" w:pos="1134"/>
          <w:tab w:val="left" w:pos="1454"/>
        </w:tabs>
        <w:spacing w:before="0" w:after="0" w:line="240" w:lineRule="auto"/>
        <w:ind w:firstLine="780"/>
        <w:rPr>
          <w:sz w:val="24"/>
          <w:szCs w:val="24"/>
        </w:rPr>
      </w:pPr>
      <w:r>
        <w:rPr>
          <w:sz w:val="24"/>
          <w:szCs w:val="24"/>
        </w:rPr>
        <w:t>- квартальной отчетности, не позднее 12 календарного дня месяца, следующего за отчетным периодом.</w:t>
      </w:r>
    </w:p>
    <w:p w14:paraId="2BF884BF" w14:textId="77777777" w:rsidR="00931BAC" w:rsidRPr="006B0F27" w:rsidRDefault="00931BAC" w:rsidP="00FD76C1">
      <w:pPr>
        <w:pStyle w:val="21"/>
        <w:numPr>
          <w:ilvl w:val="0"/>
          <w:numId w:val="2"/>
        </w:numPr>
        <w:shd w:val="clear" w:color="auto" w:fill="auto"/>
        <w:tabs>
          <w:tab w:val="left" w:pos="1100"/>
          <w:tab w:val="left" w:pos="1134"/>
        </w:tabs>
        <w:spacing w:before="0" w:after="0" w:line="240" w:lineRule="auto"/>
        <w:ind w:firstLine="780"/>
        <w:rPr>
          <w:sz w:val="24"/>
          <w:szCs w:val="24"/>
        </w:rPr>
      </w:pPr>
      <w:r>
        <w:rPr>
          <w:sz w:val="24"/>
          <w:szCs w:val="24"/>
        </w:rPr>
        <w:t>Признать утратившим силу распоряжение администрации Нечаевского сельсовета Мокшанского района Пензенской области от 25.11.2024 № 11-р «О порядке и сроках представления годовой отчетности об исполнении бюджета Нечаевского сельсовета Мокшанского района Пензенской области за 2024 год, месячной и квартальной отчетности в 2025 году» с 31.12.2025г.</w:t>
      </w:r>
    </w:p>
    <w:p w14:paraId="78094EE0" w14:textId="77777777" w:rsidR="003E308A" w:rsidRPr="006B0F27" w:rsidRDefault="003E308A" w:rsidP="00FD76C1">
      <w:pPr>
        <w:pStyle w:val="21"/>
        <w:numPr>
          <w:ilvl w:val="0"/>
          <w:numId w:val="2"/>
        </w:numPr>
        <w:shd w:val="clear" w:color="auto" w:fill="auto"/>
        <w:tabs>
          <w:tab w:val="left" w:pos="1100"/>
          <w:tab w:val="left" w:pos="1134"/>
        </w:tabs>
        <w:spacing w:before="0" w:after="0" w:line="240" w:lineRule="auto"/>
        <w:ind w:firstLine="780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 1 января 2026 года.</w:t>
      </w:r>
    </w:p>
    <w:p w14:paraId="1823F01F" w14:textId="6C466A23" w:rsidR="00931BAC" w:rsidRPr="006B0F27" w:rsidRDefault="00931BAC" w:rsidP="00FD76C1">
      <w:pPr>
        <w:pStyle w:val="a9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распоряжение разместить на официально</w:t>
      </w:r>
      <w:r w:rsidR="009779D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9779D8">
        <w:rPr>
          <w:rFonts w:ascii="Times New Roman" w:hAnsi="Times New Roman" w:cs="Times New Roman"/>
          <w:sz w:val="24"/>
          <w:szCs w:val="24"/>
        </w:rPr>
        <w:t>транице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Нечаевского сельсовета Мокшанского района Пензенской области в информационно-телекоммуникационной сети «Интернет»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mokshan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pnzreg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authority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oms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munitsipalnogo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obrazovaniya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administratsiya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nechaevskogo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selsoveta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35BF9BC5" w14:textId="77777777" w:rsidR="00931BAC" w:rsidRPr="006B0F27" w:rsidRDefault="00931BAC" w:rsidP="00FD76C1">
      <w:pPr>
        <w:pStyle w:val="a9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12C7AB7C" w14:textId="77777777" w:rsidR="003E308A" w:rsidRDefault="003E308A" w:rsidP="00FD76C1">
      <w:pPr>
        <w:pStyle w:val="a9"/>
        <w:shd w:val="clear" w:color="auto" w:fill="FFFFFF"/>
        <w:tabs>
          <w:tab w:val="right" w:pos="949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110A8280" w14:textId="77777777" w:rsidR="003E308A" w:rsidRDefault="002F2A31" w:rsidP="00FD76C1">
      <w:pPr>
        <w:shd w:val="clear" w:color="auto" w:fill="FFFFFF"/>
        <w:spacing w:after="0" w:line="240" w:lineRule="auto"/>
        <w:ind w:right="45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14:paraId="5B3D22CB" w14:textId="77777777" w:rsidR="003E308A" w:rsidRDefault="00073040" w:rsidP="00FD76C1">
      <w:pPr>
        <w:shd w:val="clear" w:color="auto" w:fill="FFFFFF"/>
        <w:spacing w:after="0" w:line="240" w:lineRule="auto"/>
        <w:ind w:right="45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pacing w:val="4"/>
          <w:sz w:val="26"/>
          <w:szCs w:val="26"/>
        </w:rPr>
        <w:t xml:space="preserve">Нечаевского </w:t>
      </w:r>
      <w:r>
        <w:rPr>
          <w:rFonts w:ascii="Times New Roman" w:hAnsi="Times New Roman" w:cs="Times New Roman"/>
          <w:b/>
          <w:sz w:val="26"/>
          <w:szCs w:val="26"/>
        </w:rPr>
        <w:t xml:space="preserve">сельсовета                          </w:t>
      </w:r>
    </w:p>
    <w:p w14:paraId="536CABB9" w14:textId="77777777" w:rsidR="003E308A" w:rsidRDefault="003E308A" w:rsidP="00FD76C1">
      <w:pPr>
        <w:shd w:val="clear" w:color="auto" w:fill="FFFFFF"/>
        <w:spacing w:after="0" w:line="240" w:lineRule="auto"/>
        <w:ind w:right="45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Мокшанского района </w:t>
      </w:r>
    </w:p>
    <w:p w14:paraId="0B04BA37" w14:textId="77777777" w:rsidR="003E308A" w:rsidRDefault="003E308A" w:rsidP="00FD76C1">
      <w:pPr>
        <w:shd w:val="clear" w:color="auto" w:fill="FFFFFF"/>
        <w:spacing w:after="0" w:line="240" w:lineRule="auto"/>
        <w:ind w:right="45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Пензенской области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И.Н. Агафонов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6899EF" w14:textId="77777777" w:rsidR="00BA5FEC" w:rsidRDefault="00BA5FEC" w:rsidP="00FD76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A5FEC" w:rsidSect="003E308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503C2"/>
    <w:multiLevelType w:val="multilevel"/>
    <w:tmpl w:val="CA6C22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F6B7357"/>
    <w:multiLevelType w:val="hybridMultilevel"/>
    <w:tmpl w:val="E4DA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26B66"/>
    <w:multiLevelType w:val="hybridMultilevel"/>
    <w:tmpl w:val="974605E8"/>
    <w:lvl w:ilvl="0" w:tplc="50043A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57AD2"/>
    <w:multiLevelType w:val="hybridMultilevel"/>
    <w:tmpl w:val="4FB2C4FC"/>
    <w:lvl w:ilvl="0" w:tplc="5360DABE">
      <w:start w:val="1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307"/>
    <w:rsid w:val="00073040"/>
    <w:rsid w:val="000A1E93"/>
    <w:rsid w:val="0013557F"/>
    <w:rsid w:val="001C5C70"/>
    <w:rsid w:val="002F2A31"/>
    <w:rsid w:val="002F2AE5"/>
    <w:rsid w:val="00366F65"/>
    <w:rsid w:val="003A422C"/>
    <w:rsid w:val="003E308A"/>
    <w:rsid w:val="00481DFF"/>
    <w:rsid w:val="00562078"/>
    <w:rsid w:val="00576F6D"/>
    <w:rsid w:val="00591307"/>
    <w:rsid w:val="005B5F6D"/>
    <w:rsid w:val="006B0F27"/>
    <w:rsid w:val="007D5BE9"/>
    <w:rsid w:val="00875E95"/>
    <w:rsid w:val="00886791"/>
    <w:rsid w:val="008F1F5B"/>
    <w:rsid w:val="00931BAC"/>
    <w:rsid w:val="009779D8"/>
    <w:rsid w:val="009A08BB"/>
    <w:rsid w:val="009B0BEC"/>
    <w:rsid w:val="00B54E2F"/>
    <w:rsid w:val="00B960F5"/>
    <w:rsid w:val="00BA5FEC"/>
    <w:rsid w:val="00D15FDB"/>
    <w:rsid w:val="00D26B41"/>
    <w:rsid w:val="00DF1D48"/>
    <w:rsid w:val="00DF39A1"/>
    <w:rsid w:val="00E5460B"/>
    <w:rsid w:val="00E7377D"/>
    <w:rsid w:val="00EC1270"/>
    <w:rsid w:val="00ED1719"/>
    <w:rsid w:val="00F226BE"/>
    <w:rsid w:val="00F767F2"/>
    <w:rsid w:val="00FD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F6DC"/>
  <w15:docId w15:val="{16D764D1-D093-43F7-AF62-4C1C4DD2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307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текст (2)_"/>
    <w:basedOn w:val="a0"/>
    <w:link w:val="21"/>
    <w:locked/>
    <w:rsid w:val="003E308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E308A"/>
    <w:pPr>
      <w:widowControl w:val="0"/>
      <w:shd w:val="clear" w:color="auto" w:fill="FFFFFF"/>
      <w:spacing w:before="540" w:after="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(3)_"/>
    <w:basedOn w:val="a0"/>
    <w:link w:val="31"/>
    <w:locked/>
    <w:rsid w:val="003E308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E308A"/>
    <w:pPr>
      <w:widowControl w:val="0"/>
      <w:shd w:val="clear" w:color="auto" w:fill="FFFFFF"/>
      <w:spacing w:before="180" w:after="42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Balloon Text"/>
    <w:basedOn w:val="a"/>
    <w:link w:val="a8"/>
    <w:uiPriority w:val="99"/>
    <w:semiHidden/>
    <w:unhideWhenUsed/>
    <w:rsid w:val="0059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130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F3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Professional</cp:lastModifiedBy>
  <cp:revision>3</cp:revision>
  <cp:lastPrinted>2023-11-23T02:48:00Z</cp:lastPrinted>
  <dcterms:created xsi:type="dcterms:W3CDTF">2025-12-16T05:29:00Z</dcterms:created>
  <dcterms:modified xsi:type="dcterms:W3CDTF">2025-12-16T05:32:00Z</dcterms:modified>
</cp:coreProperties>
</file>