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96" w:rsidRDefault="005B20EB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82625" cy="92583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8" t="-6" r="-7" b="-6"/>
                        <a:stretch/>
                      </pic:blipFill>
                      <pic:spPr bwMode="auto">
                        <a:xfrm>
                          <a:off x="0" y="0"/>
                          <a:ext cx="682625" cy="925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.75pt;height:72.9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523696" w:rsidRDefault="005B20EB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АДМИНИСТРАЦИЯ  </w:t>
      </w:r>
    </w:p>
    <w:p w:rsidR="00523696" w:rsidRDefault="005B20EB">
      <w:pPr>
        <w:jc w:val="center"/>
      </w:pPr>
      <w:r>
        <w:rPr>
          <w:b/>
          <w:sz w:val="28"/>
          <w:szCs w:val="28"/>
        </w:rPr>
        <w:t>НЕЧАЕВСКОГО  СЕЛЬСОВЕТА МОКШАНСКОГО РАЙОНА ПЕНЗЕНСКОЙ ОБЛАСТИ</w:t>
      </w:r>
    </w:p>
    <w:p w:rsidR="00523696" w:rsidRDefault="00523696">
      <w:pPr>
        <w:jc w:val="center"/>
        <w:rPr>
          <w:b/>
          <w:sz w:val="28"/>
          <w:szCs w:val="28"/>
        </w:rPr>
      </w:pPr>
    </w:p>
    <w:p w:rsidR="00523696" w:rsidRDefault="005B2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23696" w:rsidRDefault="00523696">
      <w:pPr>
        <w:jc w:val="center"/>
        <w:rPr>
          <w:b/>
          <w:sz w:val="24"/>
          <w:szCs w:val="24"/>
        </w:rPr>
      </w:pPr>
    </w:p>
    <w:p w:rsidR="00523696" w:rsidRDefault="005B20EB">
      <w:pPr>
        <w:jc w:val="center"/>
        <w:rPr>
          <w:sz w:val="22"/>
          <w:szCs w:val="22"/>
        </w:rPr>
      </w:pPr>
      <w:r>
        <w:rPr>
          <w:sz w:val="22"/>
          <w:szCs w:val="22"/>
        </w:rPr>
        <w:t>от 20.03.25 № 24</w:t>
      </w:r>
    </w:p>
    <w:p w:rsidR="00523696" w:rsidRPr="00B50198" w:rsidRDefault="005B20EB">
      <w:pPr>
        <w:jc w:val="center"/>
        <w:rPr>
          <w:sz w:val="18"/>
          <w:szCs w:val="18"/>
        </w:rPr>
      </w:pPr>
      <w:proofErr w:type="gramStart"/>
      <w:r w:rsidRPr="00B50198">
        <w:rPr>
          <w:sz w:val="18"/>
          <w:szCs w:val="18"/>
        </w:rPr>
        <w:t>с</w:t>
      </w:r>
      <w:proofErr w:type="gramEnd"/>
      <w:r w:rsidRPr="00B50198">
        <w:rPr>
          <w:sz w:val="18"/>
          <w:szCs w:val="18"/>
        </w:rPr>
        <w:t>. Нечаевка</w:t>
      </w:r>
    </w:p>
    <w:p w:rsidR="00523696" w:rsidRDefault="00523696">
      <w:pPr>
        <w:pStyle w:val="ConsPlusTitle"/>
        <w:jc w:val="center"/>
        <w:rPr>
          <w:sz w:val="22"/>
          <w:szCs w:val="22"/>
        </w:rPr>
      </w:pPr>
    </w:p>
    <w:p w:rsidR="00523696" w:rsidRDefault="005B20E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 внесении изменений в административный регламент предоставления муниципальной услуги «Возврат излишне уплаченных (взысканных) платежей в бюджет Нечаевского сельсовета Мокшанского района Пензенской области, администрируемых администрацией Нечаевского сельсовета Мокшанского района Пензенской области», утвержденный постановлением администрации Мокшанского района Пензенской области от 06.04.2022 № 51</w:t>
      </w:r>
    </w:p>
    <w:p w:rsidR="00523696" w:rsidRPr="00C07F71" w:rsidRDefault="005B20EB">
      <w:pPr>
        <w:rPr>
          <w:i/>
          <w:sz w:val="22"/>
          <w:szCs w:val="22"/>
        </w:rPr>
      </w:pPr>
      <w:r>
        <w:br/>
        <w:t xml:space="preserve">   </w:t>
      </w:r>
      <w:proofErr w:type="gramStart"/>
      <w:r w:rsidRPr="00C07F71">
        <w:rPr>
          <w:rFonts w:eastAsia="Arial"/>
          <w:color w:val="000000"/>
          <w:sz w:val="22"/>
          <w:szCs w:val="22"/>
        </w:rPr>
        <w:t>В соот</w:t>
      </w:r>
      <w:r w:rsidR="00EB61D2" w:rsidRPr="00C07F71">
        <w:rPr>
          <w:rFonts w:eastAsia="Arial"/>
          <w:color w:val="000000"/>
          <w:sz w:val="22"/>
          <w:szCs w:val="22"/>
        </w:rPr>
        <w:t>ветствии с пунктом 3 статьи 40</w:t>
      </w:r>
      <w:r w:rsidR="00EB61D2" w:rsidRPr="00C07F71">
        <w:rPr>
          <w:rFonts w:eastAsia="Arial"/>
          <w:color w:val="000000"/>
          <w:sz w:val="22"/>
          <w:szCs w:val="22"/>
          <w:vertAlign w:val="superscript"/>
        </w:rPr>
        <w:t>1</w:t>
      </w:r>
      <w:r w:rsidRPr="00C07F71">
        <w:rPr>
          <w:rFonts w:eastAsia="Arial"/>
          <w:color w:val="000000"/>
          <w:sz w:val="22"/>
          <w:szCs w:val="22"/>
        </w:rPr>
        <w:t xml:space="preserve"> Бюджетного кодекса Российской Федерации, Федеральным законом от 27.07.2010 № 210-ФЗ «Об организации предоставления государственных и муниципальных услуг», Приказом Министерства финансов Российской Федерации от 27.09.2021 № 137н «Об утверждении Общих требований к возврату излишне уплаченных (взысканных) платежей», руководствуясь постановлениями администрации </w:t>
      </w:r>
      <w:r w:rsidR="00EB61D2" w:rsidRPr="00C07F71">
        <w:rPr>
          <w:rFonts w:eastAsia="Arial"/>
          <w:color w:val="000000"/>
          <w:sz w:val="22"/>
          <w:szCs w:val="22"/>
        </w:rPr>
        <w:t xml:space="preserve">Нечаевского сельсовета </w:t>
      </w:r>
      <w:hyperlink r:id="rId10" w:tooltip="https://pravo-search.minjust.ru/bigs/showDocument.html?id=19B0EF72-26AC-47D8-B707-F59C74436770" w:history="1">
        <w:r w:rsidRPr="00C07F71">
          <w:rPr>
            <w:rStyle w:val="af6"/>
            <w:rFonts w:eastAsia="Arial"/>
            <w:sz w:val="22"/>
            <w:szCs w:val="22"/>
            <w:u w:val="none"/>
          </w:rPr>
          <w:t>от 25.05.2012 № 40-1</w:t>
        </w:r>
      </w:hyperlink>
      <w:r w:rsidRPr="00C07F71">
        <w:rPr>
          <w:rFonts w:eastAsia="Arial"/>
          <w:color w:val="000000"/>
          <w:sz w:val="22"/>
          <w:szCs w:val="22"/>
        </w:rPr>
        <w:t> «О разработке и утверждении административных регламентов предоставления муниципальных услуг Администрацией Нечаевского</w:t>
      </w:r>
      <w:proofErr w:type="gramEnd"/>
      <w:r w:rsidRPr="00C07F71">
        <w:rPr>
          <w:rFonts w:eastAsia="Arial"/>
          <w:color w:val="000000"/>
          <w:sz w:val="22"/>
          <w:szCs w:val="22"/>
        </w:rPr>
        <w:t xml:space="preserve"> сельсовета Мокшанского района Пензенской области» (с последующими изменениями),  </w:t>
      </w:r>
      <w:hyperlink r:id="rId11" w:tooltip="https://pravo-search.minjust.ru/bigs/showDocument.html?id=5D369452-9E0F-4A9E-A094-5FA6C4BC3764" w:history="1">
        <w:r w:rsidRPr="00C07F71">
          <w:rPr>
            <w:rStyle w:val="af6"/>
            <w:rFonts w:eastAsia="Arial"/>
            <w:sz w:val="22"/>
            <w:szCs w:val="22"/>
            <w:u w:val="none"/>
          </w:rPr>
          <w:t>от 22.01.2020 № 1</w:t>
        </w:r>
      </w:hyperlink>
      <w:r w:rsidRPr="00C07F71">
        <w:rPr>
          <w:rFonts w:eastAsia="Arial"/>
          <w:color w:val="000000"/>
          <w:sz w:val="22"/>
          <w:szCs w:val="22"/>
        </w:rPr>
        <w:t> «Об утверждении Реестра муниципальных услуг Нечаевского сельсовета Мокшанского района Пензенской области» ( с последующими изменениями),  </w:t>
      </w:r>
      <w:hyperlink r:id="rId12" w:tooltip="https://pravo-search.minjust.ru/bigs/showDocument.html?id=48BD3BA7-65B0-484A-8E0A-AD7A5C5337D4" w:history="1">
        <w:r w:rsidR="00EB61D2" w:rsidRPr="00C07F71">
          <w:rPr>
            <w:rStyle w:val="af6"/>
            <w:rFonts w:eastAsia="Arial"/>
            <w:sz w:val="22"/>
            <w:szCs w:val="22"/>
            <w:u w:val="none"/>
          </w:rPr>
          <w:t xml:space="preserve">Уставом сельского поселения </w:t>
        </w:r>
        <w:proofErr w:type="spellStart"/>
        <w:r w:rsidR="00EB61D2" w:rsidRPr="00C07F71">
          <w:rPr>
            <w:rStyle w:val="af6"/>
            <w:rFonts w:eastAsia="Arial"/>
            <w:sz w:val="22"/>
            <w:szCs w:val="22"/>
            <w:u w:val="none"/>
          </w:rPr>
          <w:t>Нечаевский</w:t>
        </w:r>
        <w:proofErr w:type="spellEnd"/>
        <w:r w:rsidR="00EB61D2" w:rsidRPr="00C07F71">
          <w:rPr>
            <w:rStyle w:val="af6"/>
            <w:rFonts w:eastAsia="Arial"/>
            <w:sz w:val="22"/>
            <w:szCs w:val="22"/>
            <w:u w:val="none"/>
          </w:rPr>
          <w:t xml:space="preserve"> сельсовет муниципального района </w:t>
        </w:r>
        <w:r w:rsidRPr="00C07F71">
          <w:rPr>
            <w:rStyle w:val="af6"/>
            <w:rFonts w:eastAsia="Arial"/>
            <w:sz w:val="22"/>
            <w:szCs w:val="22"/>
            <w:u w:val="none"/>
          </w:rPr>
          <w:t xml:space="preserve"> Мокшанского района Пензенской области</w:t>
        </w:r>
      </w:hyperlink>
      <w:r w:rsidRPr="00C07F71">
        <w:rPr>
          <w:rFonts w:eastAsia="Arial"/>
          <w:color w:val="000000"/>
          <w:sz w:val="22"/>
          <w:szCs w:val="22"/>
        </w:rPr>
        <w:t>,</w:t>
      </w:r>
      <w:r w:rsidRPr="00C07F71">
        <w:rPr>
          <w:rFonts w:eastAsia="Arial"/>
          <w:i/>
          <w:color w:val="000000"/>
          <w:sz w:val="22"/>
          <w:szCs w:val="22"/>
        </w:rPr>
        <w:t> -</w:t>
      </w:r>
    </w:p>
    <w:p w:rsidR="00523696" w:rsidRDefault="005B20EB">
      <w:pPr>
        <w:ind w:firstLine="567"/>
        <w:jc w:val="center"/>
      </w:pPr>
      <w:r>
        <w:rPr>
          <w:b/>
          <w:sz w:val="22"/>
          <w:szCs w:val="22"/>
        </w:rPr>
        <w:t>Администрация Нечаевского сельсовета Мокшанского района Пензенской области постановляет:</w:t>
      </w:r>
    </w:p>
    <w:p w:rsidR="00523696" w:rsidRDefault="00523696">
      <w:pPr>
        <w:jc w:val="center"/>
        <w:rPr>
          <w:b/>
          <w:sz w:val="22"/>
          <w:szCs w:val="22"/>
        </w:rPr>
      </w:pPr>
    </w:p>
    <w:p w:rsidR="00523696" w:rsidRDefault="005B20EB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1. Внести в административный регламент предоставления муниципальной услуги «Возврат излишне уплаченных (взысканных) платежей в бюджет Мокшанского района, администрируемых администрацией </w:t>
      </w:r>
      <w:r>
        <w:rPr>
          <w:rFonts w:ascii="Times New Roman" w:hAnsi="Times New Roman" w:cs="Times New Roman"/>
          <w:bCs/>
          <w:szCs w:val="22"/>
        </w:rPr>
        <w:t>Нечаевского сельсовета Мокшанского района Пензенской области», утвержденный постановлением администрации Мокшанского района Пензенской области от 06.04.2022</w:t>
      </w:r>
      <w:r>
        <w:rPr>
          <w:rFonts w:ascii="Times New Roman" w:hAnsi="Times New Roman" w:cs="Times New Roman"/>
          <w:b/>
          <w:bCs/>
          <w:szCs w:val="22"/>
        </w:rPr>
        <w:t xml:space="preserve"> </w:t>
      </w:r>
      <w:r>
        <w:rPr>
          <w:rFonts w:ascii="Times New Roman" w:hAnsi="Times New Roman" w:cs="Times New Roman"/>
          <w:bCs/>
          <w:szCs w:val="22"/>
        </w:rPr>
        <w:t>№</w:t>
      </w:r>
      <w:r>
        <w:rPr>
          <w:rFonts w:ascii="Times New Roman" w:hAnsi="Times New Roman" w:cs="Times New Roman"/>
          <w:b/>
          <w:bCs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51 изменение изложив</w:t>
      </w:r>
      <w:r w:rsidR="00EB61D2">
        <w:rPr>
          <w:rFonts w:ascii="Times New Roman" w:hAnsi="Times New Roman" w:cs="Times New Roman"/>
          <w:szCs w:val="22"/>
        </w:rPr>
        <w:t>,</w:t>
      </w:r>
      <w:r>
        <w:rPr>
          <w:rFonts w:ascii="Times New Roman" w:hAnsi="Times New Roman" w:cs="Times New Roman"/>
          <w:szCs w:val="22"/>
        </w:rPr>
        <w:t xml:space="preserve"> абзац 2 пункта 1.1. в следующей редакции:</w:t>
      </w:r>
    </w:p>
    <w:p w:rsidR="00523696" w:rsidRDefault="005B20EB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>«Действие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</w:t>
      </w:r>
      <w:r>
        <w:rPr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безвозмездных поступлений,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</w:t>
      </w:r>
      <w:proofErr w:type="gramEnd"/>
      <w:r>
        <w:rPr>
          <w:rFonts w:ascii="Times New Roman" w:hAnsi="Times New Roman" w:cs="Times New Roman"/>
          <w:szCs w:val="22"/>
        </w:rPr>
        <w:t xml:space="preserve"> образованиями</w:t>
      </w:r>
      <w:proofErr w:type="gramStart"/>
      <w:r>
        <w:rPr>
          <w:rFonts w:ascii="Times New Roman" w:hAnsi="Times New Roman" w:cs="Times New Roman"/>
          <w:szCs w:val="22"/>
        </w:rPr>
        <w:t>.».</w:t>
      </w:r>
      <w:proofErr w:type="gramEnd"/>
    </w:p>
    <w:p w:rsidR="00523696" w:rsidRDefault="005B20EB">
      <w:pPr>
        <w:pStyle w:val="aff0"/>
        <w:spacing w:before="0" w:after="0"/>
        <w:ind w:firstLine="567"/>
        <w:jc w:val="both"/>
      </w:pPr>
      <w:r>
        <w:rPr>
          <w:sz w:val="22"/>
          <w:szCs w:val="22"/>
        </w:rPr>
        <w:t>2. Настоящее постановление опубликовать в информационном бюллетене «Вести Нечаевского сельсовета» и разместить на официальной странице администрации Нечаевского сельсовета Мокшанского района Пензенской области в информационно-коммуникационной сети «Интернет».</w:t>
      </w:r>
    </w:p>
    <w:p w:rsidR="00523696" w:rsidRDefault="005B20EB">
      <w:pPr>
        <w:pStyle w:val="aff0"/>
        <w:spacing w:before="0"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523696" w:rsidRDefault="005B20EB">
      <w:pPr>
        <w:pStyle w:val="aff0"/>
        <w:spacing w:before="0" w:after="0"/>
        <w:ind w:firstLine="567"/>
        <w:jc w:val="both"/>
      </w:pPr>
      <w:r>
        <w:rPr>
          <w:sz w:val="22"/>
          <w:szCs w:val="22"/>
        </w:rPr>
        <w:t xml:space="preserve">4. </w:t>
      </w: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:rsidR="00523696" w:rsidRDefault="00523696">
      <w:pPr>
        <w:pStyle w:val="aff0"/>
        <w:spacing w:before="0" w:after="0"/>
        <w:rPr>
          <w:b/>
          <w:sz w:val="22"/>
          <w:szCs w:val="22"/>
        </w:rPr>
      </w:pPr>
    </w:p>
    <w:p w:rsidR="00523696" w:rsidRDefault="00523696">
      <w:pPr>
        <w:pStyle w:val="aff0"/>
        <w:spacing w:before="0" w:after="0"/>
        <w:rPr>
          <w:b/>
          <w:sz w:val="22"/>
          <w:szCs w:val="22"/>
        </w:rPr>
      </w:pPr>
    </w:p>
    <w:p w:rsidR="00523696" w:rsidRDefault="005B20EB">
      <w:pPr>
        <w:pStyle w:val="aff0"/>
        <w:spacing w:before="0" w:after="0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Глава администрации</w:t>
      </w:r>
    </w:p>
    <w:p w:rsidR="00523696" w:rsidRDefault="005B20EB">
      <w:pPr>
        <w:pStyle w:val="aff0"/>
        <w:spacing w:before="0" w:after="0"/>
      </w:pPr>
      <w:r>
        <w:rPr>
          <w:b/>
          <w:sz w:val="22"/>
          <w:szCs w:val="22"/>
        </w:rPr>
        <w:t>Нечаевского сельсовета</w:t>
      </w:r>
    </w:p>
    <w:p w:rsidR="00523696" w:rsidRDefault="005B20EB">
      <w:pPr>
        <w:pStyle w:val="aff0"/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Мокшанского района</w:t>
      </w:r>
    </w:p>
    <w:p w:rsidR="00523696" w:rsidRDefault="005B20EB">
      <w:pPr>
        <w:pStyle w:val="aff0"/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Пензенской области                                                                       И.Н. Агафонов</w:t>
      </w:r>
    </w:p>
    <w:p w:rsidR="00523696" w:rsidRDefault="00523696">
      <w:pPr>
        <w:ind w:firstLine="567"/>
        <w:jc w:val="both"/>
        <w:rPr>
          <w:b/>
          <w:sz w:val="22"/>
          <w:szCs w:val="22"/>
        </w:rPr>
      </w:pPr>
    </w:p>
    <w:sectPr w:rsidR="00523696">
      <w:pgSz w:w="11906" w:h="16838"/>
      <w:pgMar w:top="568" w:right="851" w:bottom="709" w:left="1418" w:header="0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D55" w:rsidRDefault="006D5D55">
      <w:r>
        <w:separator/>
      </w:r>
    </w:p>
  </w:endnote>
  <w:endnote w:type="continuationSeparator" w:id="0">
    <w:p w:rsidR="006D5D55" w:rsidRDefault="006D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D55" w:rsidRDefault="006D5D55">
      <w:r>
        <w:separator/>
      </w:r>
    </w:p>
  </w:footnote>
  <w:footnote w:type="continuationSeparator" w:id="0">
    <w:p w:rsidR="006D5D55" w:rsidRDefault="006D5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B7880"/>
    <w:multiLevelType w:val="hybridMultilevel"/>
    <w:tmpl w:val="3FD67E52"/>
    <w:lvl w:ilvl="0" w:tplc="922622C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4723814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F8268D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14AE4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DFEE868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3DA78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C9059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67679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1F8D0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96"/>
    <w:rsid w:val="00523696"/>
    <w:rsid w:val="005B20EB"/>
    <w:rsid w:val="006D5D55"/>
    <w:rsid w:val="00B50198"/>
    <w:rsid w:val="00C07F71"/>
    <w:rsid w:val="00D042AA"/>
    <w:rsid w:val="00EB4C5A"/>
    <w:rsid w:val="00EB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widowControl/>
      <w:numPr>
        <w:numId w:val="1"/>
      </w:numPr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link w:val="31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e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</w:rPr>
  </w:style>
  <w:style w:type="character" w:customStyle="1" w:styleId="WW8Num1z1">
    <w:name w:val="WW8Num1z1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sz w:val="28"/>
    </w:rPr>
  </w:style>
  <w:style w:type="character" w:customStyle="1" w:styleId="WW-">
    <w:name w:val="WW-Основной шрифт абзаца"/>
    <w:qFormat/>
    <w:rPr>
      <w:sz w:val="20"/>
    </w:rPr>
  </w:style>
  <w:style w:type="character" w:styleId="af5">
    <w:name w:val="page number"/>
    <w:basedOn w:val="a0"/>
  </w:style>
  <w:style w:type="character" w:styleId="af6">
    <w:name w:val="Hyperlink"/>
    <w:rPr>
      <w:color w:val="0000FF"/>
      <w:u w:val="single"/>
    </w:rPr>
  </w:style>
  <w:style w:type="character" w:customStyle="1" w:styleId="32">
    <w:name w:val="Заголовок 3 Знак"/>
    <w:qFormat/>
    <w:rPr>
      <w:b/>
      <w:sz w:val="40"/>
    </w:rPr>
  </w:style>
  <w:style w:type="character" w:customStyle="1" w:styleId="af7">
    <w:name w:val="Основной текст Знак"/>
    <w:qFormat/>
    <w:rPr>
      <w:rFonts w:eastAsia="Calibri"/>
      <w:sz w:val="24"/>
      <w:szCs w:val="24"/>
    </w:r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8">
    <w:name w:val="Текст сноски Знак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onsPlusNormal">
    <w:name w:val="ConsPlusNormal Знак Знак"/>
    <w:qFormat/>
    <w:rPr>
      <w:rFonts w:ascii="Calibri" w:eastAsia="SimSun;宋体" w:hAnsi="Calibri" w:cs="Calibri"/>
      <w:sz w:val="22"/>
      <w:szCs w:val="24"/>
      <w:lang w:bidi="ar-SA"/>
    </w:rPr>
  </w:style>
  <w:style w:type="character" w:customStyle="1" w:styleId="af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a">
    <w:name w:val="Верхний колонтитул Знак"/>
    <w:qFormat/>
  </w:style>
  <w:style w:type="character" w:customStyle="1" w:styleId="afb">
    <w:name w:val="Нижний колонтитул Знак"/>
    <w:qFormat/>
  </w:style>
  <w:style w:type="character" w:customStyle="1" w:styleId="15">
    <w:name w:val="Основной текст + Курсив1"/>
    <w:qFormat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qFormat/>
    <w:rPr>
      <w:b/>
      <w:bCs/>
      <w:lang w:bidi="ar-SA"/>
    </w:rPr>
  </w:style>
  <w:style w:type="character" w:customStyle="1" w:styleId="52">
    <w:name w:val="Заголовок 5 Знак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20"/>
    </w:pPr>
    <w:rPr>
      <w:rFonts w:eastAsia="Calibri"/>
      <w:sz w:val="24"/>
      <w:szCs w:val="24"/>
      <w:lang w:val="en-US"/>
    </w:rPr>
  </w:style>
  <w:style w:type="paragraph" w:styleId="afd">
    <w:name w:val="List"/>
    <w:basedOn w:val="afc"/>
  </w:style>
  <w:style w:type="paragraph" w:styleId="afe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12"/>
    <w:pPr>
      <w:tabs>
        <w:tab w:val="center" w:pos="4153"/>
        <w:tab w:val="right" w:pos="8306"/>
      </w:tabs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16"/>
      <w:szCs w:val="16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sz w:val="28"/>
      <w:szCs w:val="28"/>
      <w:lang w:val="ru-RU" w:bidi="ar-SA"/>
    </w:rPr>
  </w:style>
  <w:style w:type="paragraph" w:styleId="ae">
    <w:name w:val="footnote text"/>
    <w:basedOn w:val="a"/>
    <w:link w:val="13"/>
  </w:style>
  <w:style w:type="paragraph" w:styleId="aff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rmal0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Normal1">
    <w:name w:val="ConsPlusNormal Знак"/>
    <w:qFormat/>
    <w:pPr>
      <w:widowControl w:val="0"/>
    </w:pPr>
    <w:rPr>
      <w:rFonts w:ascii="Calibri" w:eastAsia="SimSun;宋体" w:hAnsi="Calibri" w:cs="Calibri"/>
      <w:sz w:val="22"/>
      <w:lang w:val="ru-RU" w:bidi="ar-SA"/>
    </w:rPr>
  </w:style>
  <w:style w:type="paragraph" w:customStyle="1" w:styleId="normalweb">
    <w:name w:val="normalweb"/>
    <w:basedOn w:val="a"/>
    <w:qFormat/>
    <w:pPr>
      <w:widowControl/>
      <w:spacing w:before="100" w:after="100"/>
    </w:pPr>
    <w:rPr>
      <w:sz w:val="24"/>
      <w:szCs w:val="24"/>
    </w:rPr>
  </w:style>
  <w:style w:type="paragraph" w:styleId="aff0">
    <w:name w:val="Normal (Web)"/>
    <w:basedOn w:val="a"/>
    <w:qFormat/>
    <w:pPr>
      <w:widowControl/>
      <w:spacing w:before="100" w:after="10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widowControl/>
      <w:numPr>
        <w:numId w:val="1"/>
      </w:numPr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link w:val="31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e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</w:rPr>
  </w:style>
  <w:style w:type="character" w:customStyle="1" w:styleId="WW8Num1z1">
    <w:name w:val="WW8Num1z1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sz w:val="28"/>
    </w:rPr>
  </w:style>
  <w:style w:type="character" w:customStyle="1" w:styleId="WW-">
    <w:name w:val="WW-Основной шрифт абзаца"/>
    <w:qFormat/>
    <w:rPr>
      <w:sz w:val="20"/>
    </w:rPr>
  </w:style>
  <w:style w:type="character" w:styleId="af5">
    <w:name w:val="page number"/>
    <w:basedOn w:val="a0"/>
  </w:style>
  <w:style w:type="character" w:styleId="af6">
    <w:name w:val="Hyperlink"/>
    <w:rPr>
      <w:color w:val="0000FF"/>
      <w:u w:val="single"/>
    </w:rPr>
  </w:style>
  <w:style w:type="character" w:customStyle="1" w:styleId="32">
    <w:name w:val="Заголовок 3 Знак"/>
    <w:qFormat/>
    <w:rPr>
      <w:b/>
      <w:sz w:val="40"/>
    </w:rPr>
  </w:style>
  <w:style w:type="character" w:customStyle="1" w:styleId="af7">
    <w:name w:val="Основной текст Знак"/>
    <w:qFormat/>
    <w:rPr>
      <w:rFonts w:eastAsia="Calibri"/>
      <w:sz w:val="24"/>
      <w:szCs w:val="24"/>
    </w:r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8">
    <w:name w:val="Текст сноски Знак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onsPlusNormal">
    <w:name w:val="ConsPlusNormal Знак Знак"/>
    <w:qFormat/>
    <w:rPr>
      <w:rFonts w:ascii="Calibri" w:eastAsia="SimSun;宋体" w:hAnsi="Calibri" w:cs="Calibri"/>
      <w:sz w:val="22"/>
      <w:szCs w:val="24"/>
      <w:lang w:bidi="ar-SA"/>
    </w:rPr>
  </w:style>
  <w:style w:type="character" w:customStyle="1" w:styleId="af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a">
    <w:name w:val="Верхний колонтитул Знак"/>
    <w:qFormat/>
  </w:style>
  <w:style w:type="character" w:customStyle="1" w:styleId="afb">
    <w:name w:val="Нижний колонтитул Знак"/>
    <w:qFormat/>
  </w:style>
  <w:style w:type="character" w:customStyle="1" w:styleId="15">
    <w:name w:val="Основной текст + Курсив1"/>
    <w:qFormat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qFormat/>
    <w:rPr>
      <w:b/>
      <w:bCs/>
      <w:lang w:bidi="ar-SA"/>
    </w:rPr>
  </w:style>
  <w:style w:type="character" w:customStyle="1" w:styleId="52">
    <w:name w:val="Заголовок 5 Знак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20"/>
    </w:pPr>
    <w:rPr>
      <w:rFonts w:eastAsia="Calibri"/>
      <w:sz w:val="24"/>
      <w:szCs w:val="24"/>
      <w:lang w:val="en-US"/>
    </w:rPr>
  </w:style>
  <w:style w:type="paragraph" w:styleId="afd">
    <w:name w:val="List"/>
    <w:basedOn w:val="afc"/>
  </w:style>
  <w:style w:type="paragraph" w:styleId="afe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12"/>
    <w:pPr>
      <w:tabs>
        <w:tab w:val="center" w:pos="4153"/>
        <w:tab w:val="right" w:pos="8306"/>
      </w:tabs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16"/>
      <w:szCs w:val="16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sz w:val="28"/>
      <w:szCs w:val="28"/>
      <w:lang w:val="ru-RU" w:bidi="ar-SA"/>
    </w:rPr>
  </w:style>
  <w:style w:type="paragraph" w:styleId="ae">
    <w:name w:val="footnote text"/>
    <w:basedOn w:val="a"/>
    <w:link w:val="13"/>
  </w:style>
  <w:style w:type="paragraph" w:styleId="aff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rmal0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Normal1">
    <w:name w:val="ConsPlusNormal Знак"/>
    <w:qFormat/>
    <w:pPr>
      <w:widowControl w:val="0"/>
    </w:pPr>
    <w:rPr>
      <w:rFonts w:ascii="Calibri" w:eastAsia="SimSun;宋体" w:hAnsi="Calibri" w:cs="Calibri"/>
      <w:sz w:val="22"/>
      <w:lang w:val="ru-RU" w:bidi="ar-SA"/>
    </w:rPr>
  </w:style>
  <w:style w:type="paragraph" w:customStyle="1" w:styleId="normalweb">
    <w:name w:val="normalweb"/>
    <w:basedOn w:val="a"/>
    <w:qFormat/>
    <w:pPr>
      <w:widowControl/>
      <w:spacing w:before="100" w:after="100"/>
    </w:pPr>
    <w:rPr>
      <w:sz w:val="24"/>
      <w:szCs w:val="24"/>
    </w:rPr>
  </w:style>
  <w:style w:type="paragraph" w:styleId="aff0">
    <w:name w:val="Normal (Web)"/>
    <w:basedOn w:val="a"/>
    <w:qFormat/>
    <w:pPr>
      <w:widowControl/>
      <w:spacing w:before="100" w:after="10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5D369452-9E0F-4A9E-A094-5FA6C4BC37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19B0EF72-26AC-47D8-B707-F59C744367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</dc:creator>
  <dc:description/>
  <cp:lastModifiedBy>121</cp:lastModifiedBy>
  <cp:revision>9</cp:revision>
  <cp:lastPrinted>2025-03-24T05:32:00Z</cp:lastPrinted>
  <dcterms:created xsi:type="dcterms:W3CDTF">2025-03-16T07:44:00Z</dcterms:created>
  <dcterms:modified xsi:type="dcterms:W3CDTF">2025-03-24T05:33:00Z</dcterms:modified>
  <dc:language>en-US</dc:language>
</cp:coreProperties>
</file>