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8F16E" w14:textId="29DE08A8" w:rsidR="00D05D13" w:rsidRDefault="00DB4283">
      <w:pPr>
        <w:pStyle w:val="ConsPlusNormal"/>
        <w:widowControl/>
        <w:ind w:firstLine="0"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163E9EE" wp14:editId="17E16D63">
                <wp:simplePos x="0" y="0"/>
                <wp:positionH relativeFrom="column">
                  <wp:posOffset>4776470</wp:posOffset>
                </wp:positionH>
                <wp:positionV relativeFrom="paragraph">
                  <wp:posOffset>12065</wp:posOffset>
                </wp:positionV>
                <wp:extent cx="1411605" cy="276225"/>
                <wp:effectExtent l="0" t="0" r="0" b="9525"/>
                <wp:wrapNone/>
                <wp:docPr id="1" name="Fra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41160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06A071E8" w14:textId="77777777" w:rsidR="00D05D13" w:rsidRDefault="00CF514D">
                            <w:pPr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проект</w:t>
                            </w:r>
                          </w:p>
                        </w:txbxContent>
                      </wps:txbx>
                      <wps:bodyPr lIns="92075" tIns="46355" rIns="92075" bIns="46355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63E9EE" id="_x0000_t202" coordsize="21600,21600" o:spt="202" path="m,l,21600r21600,l21600,xe">
                <v:stroke joinstyle="miter"/>
                <v:path gradientshapeok="t" o:connecttype="rect"/>
              </v:shapetype>
              <v:shape id="Frame1" o:spid="_x0000_s1026" type="#_x0000_t202" style="position:absolute;left:0;text-align:left;margin-left:376.1pt;margin-top:.95pt;width:111.15pt;height:21.75pt;z-index:3;visibility:visible;mso-wrap-style:square;mso-height-percent:0;mso-wrap-distance-left:9.05pt;mso-wrap-distance-top:0;mso-wrap-distance-right:9.05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" o:allowincell="f" stroked="f">
                <v:textbox inset="7.25pt,3.65pt,7.25pt,3.65pt">
                  <w:txbxContent>
                    <w:p w14:paraId="06A071E8" w14:textId="77777777" w:rsidR="00D05D13" w:rsidRDefault="00CF514D">
                      <w:pPr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</w:p>
    <w:p w14:paraId="28B2C56E" w14:textId="01478B35" w:rsidR="00D05D13" w:rsidRDefault="00DB4283">
      <w:pPr>
        <w:widowControl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0" allowOverlap="1" wp14:anchorId="58A33E68" wp14:editId="5533055C">
                <wp:simplePos x="0" y="0"/>
                <wp:positionH relativeFrom="margin">
                  <wp:posOffset>1604645</wp:posOffset>
                </wp:positionH>
                <wp:positionV relativeFrom="paragraph">
                  <wp:posOffset>1809115</wp:posOffset>
                </wp:positionV>
                <wp:extent cx="2952750" cy="581025"/>
                <wp:effectExtent l="0" t="0" r="0" b="0"/>
                <wp:wrapSquare wrapText="bothSides"/>
                <wp:docPr id="2" name="Fram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952750" cy="5810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4964" w:type="pct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76"/>
                              <w:gridCol w:w="2754"/>
                              <w:gridCol w:w="386"/>
                              <w:gridCol w:w="1102"/>
                            </w:tblGrid>
                            <w:tr w:rsidR="00D05D13" w14:paraId="7D8FEC88" w14:textId="77777777">
                              <w:trPr>
                                <w:trHeight w:val="255"/>
                              </w:trPr>
                              <w:tc>
                                <w:tcPr>
                                  <w:tcW w:w="275" w:type="dxa"/>
                                  <w:vAlign w:val="bottom"/>
                                </w:tcPr>
                                <w:p w14:paraId="7F9FBF50" w14:textId="77777777" w:rsidR="00D05D13" w:rsidRDefault="00CF514D">
                                  <w:pPr>
                                    <w:widowControl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746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2E7B6E34" w14:textId="77777777" w:rsidR="00D05D13" w:rsidRDefault="00D05D13">
                                  <w:pPr>
                                    <w:widowControl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5" w:type="dxa"/>
                                  <w:vAlign w:val="bottom"/>
                                </w:tcPr>
                                <w:p w14:paraId="503F8A65" w14:textId="77777777" w:rsidR="00D05D13" w:rsidRDefault="00CF514D">
                                  <w:pPr>
                                    <w:widowControl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099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30AD25CD" w14:textId="77777777" w:rsidR="00D05D13" w:rsidRDefault="00D05D13">
                                  <w:pPr>
                                    <w:widowControl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05D13" w14:paraId="5CEA4E43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4505" w:type="dxa"/>
                                  <w:gridSpan w:val="4"/>
                                </w:tcPr>
                                <w:p w14:paraId="15720D0D" w14:textId="77777777" w:rsidR="00D05D13" w:rsidRDefault="00D05D13">
                                  <w:pPr>
                                    <w:widowControl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536B7813" w14:textId="77777777" w:rsidR="00D05D13" w:rsidRDefault="00CF514D">
                                  <w:pPr>
                                    <w:widowControl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с. Нечаевка</w:t>
                                  </w:r>
                                </w:p>
                              </w:tc>
                            </w:tr>
                          </w:tbl>
                          <w:p w14:paraId="23C9469E" w14:textId="77777777" w:rsidR="00D05D13" w:rsidRDefault="00D05D13"/>
                        </w:txbxContent>
                      </wps:txbx>
                      <wps:bodyPr lIns="36000" tIns="36000" rIns="36000" bIns="3600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33E68" id="Frame2" o:spid="_x0000_s1027" type="#_x0000_t202" style="position:absolute;margin-left:126.35pt;margin-top:142.45pt;width:232.5pt;height:45.75pt;z-index: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" o:allowincell="f" stroked="f">
                <v:fill opacity="0"/>
                <v:textbox inset="1mm,1mm,1mm,1mm">
                  <w:txbxContent>
                    <w:tbl>
                      <w:tblPr>
                        <w:tblW w:w="4964" w:type="pct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76"/>
                        <w:gridCol w:w="2754"/>
                        <w:gridCol w:w="386"/>
                        <w:gridCol w:w="1102"/>
                      </w:tblGrid>
                      <w:tr w:rsidR="00D05D13" w14:paraId="7D8FEC88" w14:textId="77777777">
                        <w:trPr>
                          <w:trHeight w:val="255"/>
                        </w:trPr>
                        <w:tc>
                          <w:tcPr>
                            <w:tcW w:w="275" w:type="dxa"/>
                            <w:vAlign w:val="bottom"/>
                          </w:tcPr>
                          <w:p w14:paraId="7F9FBF50" w14:textId="77777777" w:rsidR="00D05D13" w:rsidRDefault="00CF514D">
                            <w:pPr>
                              <w:widowControl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746" w:type="dxa"/>
                            <w:tcBorders>
                              <w:bottom w:val="single" w:sz="6" w:space="0" w:color="000000"/>
                            </w:tcBorders>
                          </w:tcPr>
                          <w:p w14:paraId="2E7B6E34" w14:textId="77777777" w:rsidR="00D05D13" w:rsidRDefault="00D05D13">
                            <w:pPr>
                              <w:widowControl/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85" w:type="dxa"/>
                            <w:vAlign w:val="bottom"/>
                          </w:tcPr>
                          <w:p w14:paraId="503F8A65" w14:textId="77777777" w:rsidR="00D05D13" w:rsidRDefault="00CF514D">
                            <w:pPr>
                              <w:widowControl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099" w:type="dxa"/>
                            <w:tcBorders>
                              <w:bottom w:val="single" w:sz="6" w:space="0" w:color="000000"/>
                            </w:tcBorders>
                          </w:tcPr>
                          <w:p w14:paraId="30AD25CD" w14:textId="77777777" w:rsidR="00D05D13" w:rsidRDefault="00D05D13">
                            <w:pPr>
                              <w:widowControl/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D05D13" w14:paraId="5CEA4E43" w14:textId="77777777">
                        <w:trPr>
                          <w:trHeight w:val="240"/>
                        </w:trPr>
                        <w:tc>
                          <w:tcPr>
                            <w:tcW w:w="4505" w:type="dxa"/>
                            <w:gridSpan w:val="4"/>
                          </w:tcPr>
                          <w:p w14:paraId="15720D0D" w14:textId="77777777" w:rsidR="00D05D13" w:rsidRDefault="00D05D13">
                            <w:pPr>
                              <w:widowControl/>
                              <w:jc w:val="center"/>
                              <w:rPr>
                                <w:sz w:val="10"/>
                              </w:rPr>
                            </w:pPr>
                          </w:p>
                          <w:p w14:paraId="536B7813" w14:textId="77777777" w:rsidR="00D05D13" w:rsidRDefault="00CF514D">
                            <w:pPr>
                              <w:widowControl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с. Нечаевка</w:t>
                            </w:r>
                          </w:p>
                        </w:tc>
                      </w:tr>
                    </w:tbl>
                    <w:p w14:paraId="23C9469E" w14:textId="77777777" w:rsidR="00D05D13" w:rsidRDefault="00D05D13"/>
                  </w:txbxContent>
                </v:textbox>
                <w10:wrap type="square" anchorx="margin"/>
              </v:shape>
            </w:pict>
          </mc:Fallback>
        </mc:AlternateContent>
      </w:r>
    </w:p>
    <w:p w14:paraId="6D4CD6D6" w14:textId="0AC45ADA" w:rsidR="00D05D13" w:rsidRDefault="00CF514D">
      <w:pPr>
        <w:pStyle w:val="ac"/>
        <w:tabs>
          <w:tab w:val="clear" w:pos="4153"/>
          <w:tab w:val="clear" w:pos="8306"/>
        </w:tabs>
      </w:pPr>
      <w:r>
        <w:t xml:space="preserve"> </w:t>
      </w:r>
    </w:p>
    <w:p w14:paraId="37DAD3B1" w14:textId="3D4F51CA" w:rsidR="00D05D13" w:rsidRDefault="00D05D13">
      <w:pPr>
        <w:jc w:val="center"/>
        <w:rPr>
          <w:sz w:val="24"/>
          <w:szCs w:val="24"/>
        </w:rPr>
      </w:pPr>
    </w:p>
    <w:p w14:paraId="60F80231" w14:textId="77777777" w:rsidR="00D05D13" w:rsidRDefault="00D05D13">
      <w:pPr>
        <w:widowControl/>
        <w:spacing w:line="192" w:lineRule="auto"/>
        <w:jc w:val="both"/>
        <w:rPr>
          <w:sz w:val="30"/>
          <w:szCs w:val="24"/>
        </w:rPr>
      </w:pPr>
    </w:p>
    <w:tbl>
      <w:tblPr>
        <w:tblpPr w:leftFromText="180" w:rightFromText="180" w:horzAnchor="margin" w:tblpY="330"/>
        <w:tblW w:w="96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6"/>
      </w:tblGrid>
      <w:tr w:rsidR="00D05D13" w14:paraId="2F8C6F5B" w14:textId="77777777" w:rsidTr="00DB4283">
        <w:trPr>
          <w:trHeight w:hRule="exact" w:val="397"/>
        </w:trPr>
        <w:tc>
          <w:tcPr>
            <w:tcW w:w="9606" w:type="dxa"/>
          </w:tcPr>
          <w:p w14:paraId="25790A4A" w14:textId="77777777" w:rsidR="00D05D13" w:rsidRDefault="00D05D13" w:rsidP="00DB4283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D05D13" w14:paraId="36BA18BC" w14:textId="77777777" w:rsidTr="00DB4283">
        <w:tc>
          <w:tcPr>
            <w:tcW w:w="9606" w:type="dxa"/>
          </w:tcPr>
          <w:p w14:paraId="3998D1EC" w14:textId="77777777" w:rsidR="00D05D13" w:rsidRDefault="00CF514D" w:rsidP="00DB4283">
            <w:pPr>
              <w:pStyle w:val="3"/>
            </w:pPr>
            <w:r>
              <w:rPr>
                <w:sz w:val="36"/>
                <w:szCs w:val="36"/>
              </w:rPr>
              <w:t xml:space="preserve">АДМИНИСТРАЦИЯ НЕЧАЕВСКОГО СЕЛЬСОВЕТА МОКШАНСКОГО РАЙОНА </w:t>
            </w:r>
          </w:p>
        </w:tc>
      </w:tr>
      <w:tr w:rsidR="00D05D13" w14:paraId="54337091" w14:textId="77777777" w:rsidTr="00DB4283">
        <w:trPr>
          <w:trHeight w:hRule="exact" w:val="397"/>
        </w:trPr>
        <w:tc>
          <w:tcPr>
            <w:tcW w:w="9606" w:type="dxa"/>
            <w:vAlign w:val="center"/>
          </w:tcPr>
          <w:p w14:paraId="1C53C183" w14:textId="77777777" w:rsidR="00D05D13" w:rsidRDefault="00CF514D" w:rsidP="00DB4283">
            <w:pPr>
              <w:pStyle w:val="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ПЕНЗЕНСКОЙ ОБЛАСТИ</w:t>
            </w:r>
          </w:p>
        </w:tc>
      </w:tr>
      <w:tr w:rsidR="00D05D13" w14:paraId="3F9E6369" w14:textId="77777777" w:rsidTr="00DB4283">
        <w:trPr>
          <w:trHeight w:val="294"/>
        </w:trPr>
        <w:tc>
          <w:tcPr>
            <w:tcW w:w="9606" w:type="dxa"/>
          </w:tcPr>
          <w:p w14:paraId="54724A6F" w14:textId="77777777" w:rsidR="00D05D13" w:rsidRDefault="00D05D13" w:rsidP="00DB4283">
            <w:pPr>
              <w:pStyle w:val="3"/>
              <w:rPr>
                <w:sz w:val="24"/>
                <w:szCs w:val="36"/>
              </w:rPr>
            </w:pPr>
          </w:p>
        </w:tc>
      </w:tr>
      <w:tr w:rsidR="00D05D13" w14:paraId="6F487232" w14:textId="77777777" w:rsidTr="00DB4283">
        <w:trPr>
          <w:trHeight w:hRule="exact" w:val="542"/>
        </w:trPr>
        <w:tc>
          <w:tcPr>
            <w:tcW w:w="9606" w:type="dxa"/>
            <w:vAlign w:val="center"/>
          </w:tcPr>
          <w:p w14:paraId="3A5879E1" w14:textId="77777777" w:rsidR="00D05D13" w:rsidRDefault="00CF514D" w:rsidP="00DB4283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  <w:tr w:rsidR="00D05D13" w14:paraId="62BCF8F7" w14:textId="77777777" w:rsidTr="00DB4283">
        <w:trPr>
          <w:trHeight w:hRule="exact" w:val="212"/>
        </w:trPr>
        <w:tc>
          <w:tcPr>
            <w:tcW w:w="9606" w:type="dxa"/>
            <w:vAlign w:val="center"/>
          </w:tcPr>
          <w:p w14:paraId="4951D09D" w14:textId="77777777" w:rsidR="00D05D13" w:rsidRDefault="00D05D13" w:rsidP="00DB4283">
            <w:pPr>
              <w:pStyle w:val="3"/>
              <w:rPr>
                <w:sz w:val="28"/>
                <w:szCs w:val="28"/>
              </w:rPr>
            </w:pPr>
          </w:p>
        </w:tc>
      </w:tr>
    </w:tbl>
    <w:p w14:paraId="1959F16D" w14:textId="77777777" w:rsidR="00D05D13" w:rsidRPr="00DB4283" w:rsidRDefault="00CF514D">
      <w:pPr>
        <w:widowControl/>
        <w:spacing w:before="240" w:after="60"/>
        <w:rPr>
          <w:sz w:val="28"/>
          <w:szCs w:val="28"/>
        </w:rPr>
      </w:pPr>
      <w:r w:rsidRPr="00DB4283">
        <w:rPr>
          <w:b/>
          <w:bCs/>
          <w:sz w:val="28"/>
          <w:szCs w:val="28"/>
        </w:rPr>
        <w:t xml:space="preserve">О признании утратившим силу постановление администрации Нечаевского сельсовета Мокшанского района Пензенской области от 17.10.2022 № 122 «О порядке взаимодействия главных администраторов (администраторов) доходов бюджета Нечаевского сельсовета Мокшанского </w:t>
      </w:r>
      <w:r w:rsidRPr="00DB4283">
        <w:rPr>
          <w:b/>
          <w:bCs/>
          <w:sz w:val="28"/>
          <w:szCs w:val="28"/>
        </w:rPr>
        <w:t>района Пензенской области по уточнению (выяснению) принадлежности платежей, отнесенных к невыясненным поступлениям, зачисляемым в бюджет рабочего поселка Мокшан Мокшанского района Пензенской области»</w:t>
      </w:r>
    </w:p>
    <w:p w14:paraId="2A8FAE47" w14:textId="77777777" w:rsidR="00D05D13" w:rsidRPr="00DB4283" w:rsidRDefault="00CF514D">
      <w:pPr>
        <w:widowControl/>
        <w:spacing w:before="280" w:after="280"/>
        <w:ind w:firstLine="567"/>
        <w:jc w:val="both"/>
        <w:rPr>
          <w:sz w:val="28"/>
          <w:szCs w:val="28"/>
        </w:rPr>
      </w:pPr>
      <w:r w:rsidRPr="00DB4283">
        <w:rPr>
          <w:sz w:val="28"/>
          <w:szCs w:val="28"/>
        </w:rPr>
        <w:t xml:space="preserve">Руководствуясь </w:t>
      </w:r>
      <w:hyperlink r:id="rId7" w:tooltip="https://pravo-search.minjust.ru/bigs/showDocument.html?id=3200DBCF-FE63-4D9B-8677-EBE4F4146A40" w:history="1">
        <w:r w:rsidRPr="00DB4283">
          <w:rPr>
            <w:rStyle w:val="afa"/>
            <w:color w:val="auto"/>
            <w:sz w:val="28"/>
            <w:szCs w:val="28"/>
            <w:u w:val="none"/>
            <w:lang w:eastAsia="en-US"/>
          </w:rPr>
          <w:t>Уставом сельского поселения Нечаевский сельсове</w:t>
        </w:r>
        <w:r w:rsidRPr="00DB4283">
          <w:rPr>
            <w:rStyle w:val="afa"/>
            <w:color w:val="auto"/>
            <w:sz w:val="28"/>
            <w:szCs w:val="28"/>
            <w:u w:val="none"/>
            <w:lang w:eastAsia="en-US"/>
          </w:rPr>
          <w:t>т муниципального района Мокшанский район Пензенской области</w:t>
        </w:r>
      </w:hyperlink>
      <w:r w:rsidRPr="00DB4283">
        <w:rPr>
          <w:sz w:val="28"/>
          <w:szCs w:val="28"/>
          <w:lang w:eastAsia="en-US"/>
        </w:rPr>
        <w:t>,</w:t>
      </w:r>
    </w:p>
    <w:p w14:paraId="651D9ECD" w14:textId="1AE19036" w:rsidR="00D05D13" w:rsidRPr="00DB4283" w:rsidRDefault="00CF514D">
      <w:pPr>
        <w:widowControl/>
        <w:spacing w:before="280" w:after="280"/>
        <w:ind w:firstLine="567"/>
        <w:jc w:val="center"/>
        <w:rPr>
          <w:b/>
          <w:bCs/>
          <w:sz w:val="28"/>
          <w:szCs w:val="28"/>
        </w:rPr>
      </w:pPr>
      <w:r w:rsidRPr="00DB4283">
        <w:rPr>
          <w:b/>
          <w:bCs/>
          <w:sz w:val="28"/>
          <w:szCs w:val="28"/>
        </w:rPr>
        <w:t>администрация Нечаевского сельсовета</w:t>
      </w:r>
      <w:r w:rsidRPr="00DB4283">
        <w:rPr>
          <w:b/>
          <w:bCs/>
          <w:sz w:val="28"/>
          <w:szCs w:val="28"/>
        </w:rPr>
        <w:t xml:space="preserve"> Мокшанского района Пензенской области постановляет:</w:t>
      </w:r>
    </w:p>
    <w:p w14:paraId="3C62037A" w14:textId="77777777" w:rsidR="00D05D13" w:rsidRPr="00DB4283" w:rsidRDefault="00CF514D">
      <w:pPr>
        <w:ind w:firstLine="567"/>
        <w:jc w:val="both"/>
        <w:rPr>
          <w:sz w:val="28"/>
          <w:szCs w:val="28"/>
        </w:rPr>
      </w:pPr>
      <w:r w:rsidRPr="00DB4283">
        <w:rPr>
          <w:sz w:val="28"/>
          <w:szCs w:val="28"/>
          <w:lang w:eastAsia="en-US"/>
        </w:rPr>
        <w:t>1. Признать утратившим силу постановление администрации Нечаевского сельсовета Мокшанского района Пензенской области от 17.10.2022 № 122 «</w:t>
      </w:r>
      <w:r w:rsidRPr="00DB4283">
        <w:rPr>
          <w:bCs/>
          <w:sz w:val="28"/>
          <w:szCs w:val="28"/>
        </w:rPr>
        <w:t xml:space="preserve">О порядке взаимодействия главных администраторов (администраторов) доходов бюджета Нечаевского сельсовета Мокшанского </w:t>
      </w:r>
      <w:r w:rsidRPr="00DB4283">
        <w:rPr>
          <w:bCs/>
          <w:sz w:val="28"/>
          <w:szCs w:val="28"/>
        </w:rPr>
        <w:t>района Пензенской области по уточнению (выяснению) принадлежности платежей, отнесенных к невыясненным поступлениям, зачисляемым в бюджет рабочего поселка Мокшан Мокшанского района Пензенской области</w:t>
      </w:r>
      <w:r w:rsidRPr="00DB4283">
        <w:rPr>
          <w:sz w:val="28"/>
          <w:szCs w:val="28"/>
          <w:lang w:eastAsia="en-US"/>
        </w:rPr>
        <w:t>».</w:t>
      </w:r>
    </w:p>
    <w:p w14:paraId="172C3378" w14:textId="77777777" w:rsidR="00D05D13" w:rsidRPr="00DB4283" w:rsidRDefault="00CF514D">
      <w:pPr>
        <w:ind w:firstLine="567"/>
        <w:jc w:val="both"/>
        <w:rPr>
          <w:sz w:val="28"/>
          <w:szCs w:val="28"/>
        </w:rPr>
      </w:pPr>
      <w:r w:rsidRPr="00DB4283">
        <w:rPr>
          <w:sz w:val="28"/>
          <w:szCs w:val="28"/>
          <w:lang w:eastAsia="en-US"/>
        </w:rPr>
        <w:t>2. Опубликовать настоящее постановление в информационно</w:t>
      </w:r>
      <w:r w:rsidRPr="00DB4283">
        <w:rPr>
          <w:sz w:val="28"/>
          <w:szCs w:val="28"/>
          <w:lang w:eastAsia="en-US"/>
        </w:rPr>
        <w:t>м бюллетене «Вести Нечаевского сельсовета».</w:t>
      </w:r>
    </w:p>
    <w:p w14:paraId="15BF3566" w14:textId="77777777" w:rsidR="00D05D13" w:rsidRPr="00DB4283" w:rsidRDefault="00CF514D">
      <w:pPr>
        <w:ind w:firstLine="567"/>
        <w:jc w:val="both"/>
        <w:rPr>
          <w:sz w:val="28"/>
          <w:szCs w:val="28"/>
        </w:rPr>
      </w:pPr>
      <w:r w:rsidRPr="00DB4283">
        <w:rPr>
          <w:sz w:val="28"/>
          <w:szCs w:val="28"/>
          <w:lang w:eastAsia="en-US"/>
        </w:rPr>
        <w:t>3. Настоящее постановление вступает в силу на следующий день после дня его официального опубликования.</w:t>
      </w:r>
    </w:p>
    <w:p w14:paraId="6370435F" w14:textId="77777777" w:rsidR="00D05D13" w:rsidRPr="00DB4283" w:rsidRDefault="00CF514D">
      <w:pPr>
        <w:ind w:firstLine="567"/>
        <w:jc w:val="both"/>
        <w:rPr>
          <w:sz w:val="28"/>
          <w:szCs w:val="28"/>
        </w:rPr>
      </w:pPr>
      <w:r w:rsidRPr="00DB4283">
        <w:rPr>
          <w:sz w:val="28"/>
          <w:szCs w:val="28"/>
          <w:lang w:eastAsia="en-US"/>
        </w:rPr>
        <w:t>4. Контроль за исполнением настоящего постановления возложить на главу администрации Нечаевского сельсовета М</w:t>
      </w:r>
      <w:r w:rsidRPr="00DB4283">
        <w:rPr>
          <w:sz w:val="28"/>
          <w:szCs w:val="28"/>
          <w:lang w:eastAsia="en-US"/>
        </w:rPr>
        <w:t>окшанского района Пензенской области.</w:t>
      </w:r>
    </w:p>
    <w:p w14:paraId="64D591FD" w14:textId="77777777" w:rsidR="00D05D13" w:rsidRPr="00DB4283" w:rsidRDefault="00CF514D">
      <w:pPr>
        <w:ind w:firstLine="567"/>
        <w:jc w:val="both"/>
        <w:rPr>
          <w:sz w:val="28"/>
          <w:szCs w:val="28"/>
        </w:rPr>
      </w:pPr>
      <w:r w:rsidRPr="00DB4283">
        <w:rPr>
          <w:sz w:val="28"/>
          <w:szCs w:val="28"/>
          <w:lang w:val="en-GB" w:eastAsia="en-US"/>
        </w:rPr>
        <w:t> </w:t>
      </w:r>
    </w:p>
    <w:p w14:paraId="704E8820" w14:textId="2F0BA045" w:rsidR="00D05D13" w:rsidRPr="00DB4283" w:rsidRDefault="00CF514D">
      <w:pPr>
        <w:ind w:firstLine="567"/>
        <w:jc w:val="both"/>
        <w:rPr>
          <w:b/>
          <w:bCs/>
          <w:sz w:val="28"/>
          <w:szCs w:val="28"/>
        </w:rPr>
      </w:pPr>
      <w:proofErr w:type="spellStart"/>
      <w:r w:rsidRPr="00DB4283">
        <w:rPr>
          <w:b/>
          <w:bCs/>
          <w:sz w:val="28"/>
          <w:szCs w:val="28"/>
          <w:lang w:eastAsia="en-US"/>
        </w:rPr>
        <w:t>И.о</w:t>
      </w:r>
      <w:proofErr w:type="spellEnd"/>
      <w:r w:rsidRPr="00DB4283">
        <w:rPr>
          <w:b/>
          <w:bCs/>
          <w:sz w:val="28"/>
          <w:szCs w:val="28"/>
          <w:lang w:eastAsia="en-US"/>
        </w:rPr>
        <w:t xml:space="preserve">. </w:t>
      </w:r>
      <w:r w:rsidR="00DB4283">
        <w:rPr>
          <w:b/>
          <w:bCs/>
          <w:sz w:val="28"/>
          <w:szCs w:val="28"/>
          <w:lang w:eastAsia="en-US"/>
        </w:rPr>
        <w:t>г</w:t>
      </w:r>
      <w:r w:rsidRPr="00DB4283">
        <w:rPr>
          <w:b/>
          <w:bCs/>
          <w:sz w:val="28"/>
          <w:szCs w:val="28"/>
          <w:lang w:eastAsia="en-US"/>
        </w:rPr>
        <w:t>лавы администрации</w:t>
      </w:r>
    </w:p>
    <w:p w14:paraId="0FC91F13" w14:textId="77777777" w:rsidR="00D05D13" w:rsidRPr="00DB4283" w:rsidRDefault="00CF514D">
      <w:pPr>
        <w:ind w:firstLine="567"/>
        <w:jc w:val="both"/>
        <w:rPr>
          <w:b/>
          <w:bCs/>
          <w:sz w:val="28"/>
          <w:szCs w:val="28"/>
        </w:rPr>
      </w:pPr>
      <w:r w:rsidRPr="00DB4283">
        <w:rPr>
          <w:b/>
          <w:bCs/>
          <w:sz w:val="28"/>
          <w:szCs w:val="28"/>
          <w:lang w:eastAsia="en-US"/>
        </w:rPr>
        <w:t xml:space="preserve">Нечаевского сельсовета </w:t>
      </w:r>
    </w:p>
    <w:p w14:paraId="31B9E1A9" w14:textId="77777777" w:rsidR="00D05D13" w:rsidRPr="00DB4283" w:rsidRDefault="00CF514D">
      <w:pPr>
        <w:ind w:firstLine="567"/>
        <w:jc w:val="both"/>
        <w:rPr>
          <w:b/>
          <w:bCs/>
          <w:sz w:val="28"/>
          <w:szCs w:val="28"/>
        </w:rPr>
      </w:pPr>
      <w:r w:rsidRPr="00DB4283">
        <w:rPr>
          <w:b/>
          <w:bCs/>
          <w:sz w:val="28"/>
          <w:szCs w:val="28"/>
          <w:lang w:eastAsia="en-US"/>
        </w:rPr>
        <w:t xml:space="preserve">Мокшанского района </w:t>
      </w:r>
    </w:p>
    <w:p w14:paraId="4312EE5B" w14:textId="77777777" w:rsidR="00D05D13" w:rsidRPr="00DB4283" w:rsidRDefault="00CF514D">
      <w:pPr>
        <w:ind w:firstLine="567"/>
        <w:jc w:val="both"/>
        <w:rPr>
          <w:b/>
          <w:bCs/>
          <w:sz w:val="28"/>
          <w:szCs w:val="28"/>
        </w:rPr>
      </w:pPr>
      <w:r w:rsidRPr="00DB4283">
        <w:rPr>
          <w:b/>
          <w:bCs/>
          <w:sz w:val="28"/>
          <w:szCs w:val="28"/>
          <w:lang w:eastAsia="en-US"/>
        </w:rPr>
        <w:t>Пензенской области                                                            И.Н. Агафонов</w:t>
      </w:r>
    </w:p>
    <w:p w14:paraId="168181F9" w14:textId="77777777" w:rsidR="00D05D13" w:rsidRDefault="00D05D13" w:rsidP="00DB4283">
      <w:pPr>
        <w:jc w:val="both"/>
        <w:rPr>
          <w:b/>
          <w:bCs/>
          <w:sz w:val="24"/>
          <w:szCs w:val="24"/>
        </w:rPr>
      </w:pPr>
    </w:p>
    <w:sectPr w:rsidR="00D05D13">
      <w:pgSz w:w="11906" w:h="16838"/>
      <w:pgMar w:top="851" w:right="794" w:bottom="851" w:left="1418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3F079" w14:textId="77777777" w:rsidR="00CF514D" w:rsidRDefault="00CF514D">
      <w:r>
        <w:separator/>
      </w:r>
    </w:p>
  </w:endnote>
  <w:endnote w:type="continuationSeparator" w:id="0">
    <w:p w14:paraId="66D02815" w14:textId="77777777" w:rsidR="00CF514D" w:rsidRDefault="00CF5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Verdana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C49F7" w14:textId="77777777" w:rsidR="00CF514D" w:rsidRDefault="00CF514D">
      <w:r>
        <w:separator/>
      </w:r>
    </w:p>
  </w:footnote>
  <w:footnote w:type="continuationSeparator" w:id="0">
    <w:p w14:paraId="6F123C19" w14:textId="77777777" w:rsidR="00CF514D" w:rsidRDefault="00CF51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BF2A67"/>
    <w:multiLevelType w:val="hybridMultilevel"/>
    <w:tmpl w:val="D6AC4236"/>
    <w:lvl w:ilvl="0" w:tplc="9DC87CA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7B84DEBE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ABA8B8AE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5BC4C2E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C04A8EA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7CAEA86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983A597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5D6ED45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4B5A216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8E20244"/>
    <w:multiLevelType w:val="hybridMultilevel"/>
    <w:tmpl w:val="267CCA3E"/>
    <w:lvl w:ilvl="0" w:tplc="575A948C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4F1EA8E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BE4A23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4E8B00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27608E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0547AA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5AC7AF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3087E4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22C88A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D13"/>
    <w:rsid w:val="008F3A54"/>
    <w:rsid w:val="00CF514D"/>
    <w:rsid w:val="00D05D13"/>
    <w:rsid w:val="00DB4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3D760"/>
  <w15:docId w15:val="{7DE1A782-BB7B-43BD-8864-737A4EC75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Times New Roman" w:cs="Times New Roman"/>
      <w:sz w:val="20"/>
      <w:szCs w:val="20"/>
      <w:lang w:val="ru-RU" w:bidi="ar-SA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1"/>
    <w:qFormat/>
    <w:pPr>
      <w:keepNext/>
      <w:numPr>
        <w:ilvl w:val="1"/>
        <w:numId w:val="1"/>
      </w:numPr>
      <w:spacing w:before="240" w:after="60"/>
      <w:outlineLvl w:val="1"/>
    </w:pPr>
    <w:rPr>
      <w:rFonts w:ascii="Calibri Light" w:hAnsi="Calibri Light" w:cs="Calibri Light"/>
      <w:b/>
      <w:bCs/>
      <w:i/>
      <w:iCs/>
      <w:sz w:val="28"/>
      <w:szCs w:val="28"/>
      <w:lang w:val="en-GB"/>
    </w:rPr>
  </w:style>
  <w:style w:type="paragraph" w:styleId="3">
    <w:name w:val="heading 3"/>
    <w:basedOn w:val="a"/>
    <w:next w:val="a"/>
    <w:link w:val="30"/>
    <w:qFormat/>
    <w:pPr>
      <w:keepNext/>
      <w:widowControl/>
      <w:numPr>
        <w:ilvl w:val="2"/>
        <w:numId w:val="1"/>
      </w:numPr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a5">
    <w:name w:val="Заголовок Знак"/>
    <w:link w:val="a6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ab">
    <w:name w:val="Верхний колонтитул Знак"/>
    <w:link w:val="ac"/>
    <w:uiPriority w:val="99"/>
  </w:style>
  <w:style w:type="character" w:customStyle="1" w:styleId="ad">
    <w:name w:val="Нижний колонтитул Знак"/>
    <w:link w:val="ae"/>
    <w:uiPriority w:val="99"/>
  </w:style>
  <w:style w:type="character" w:customStyle="1" w:styleId="af">
    <w:name w:val="Название объекта Знак"/>
    <w:link w:val="af0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f2">
    <w:name w:val="Текст сноски Знак"/>
    <w:link w:val="af3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25">
    <w:name w:val="Заголовок 2 Знак"/>
    <w:qFormat/>
    <w:rPr>
      <w:rFonts w:ascii="Calibri Light" w:eastAsia="Times New Roman" w:hAnsi="Calibri Light" w:cs="Times New Roman"/>
      <w:b/>
      <w:bCs/>
      <w:i/>
      <w:iCs/>
      <w:sz w:val="28"/>
      <w:szCs w:val="28"/>
      <w:lang w:val="en-GB" w:bidi="ar-SA"/>
    </w:rPr>
  </w:style>
  <w:style w:type="character" w:styleId="afa">
    <w:name w:val="Hyperlink"/>
    <w:basedOn w:val="a0"/>
    <w:rPr>
      <w:color w:val="0000FF"/>
      <w:u w:val="single"/>
    </w:rPr>
  </w:style>
  <w:style w:type="character" w:customStyle="1" w:styleId="14">
    <w:name w:val="1"/>
    <w:basedOn w:val="a0"/>
    <w:qFormat/>
  </w:style>
  <w:style w:type="paragraph" w:customStyle="1" w:styleId="Heading">
    <w:name w:val="Heading"/>
    <w:basedOn w:val="a"/>
    <w:next w:val="afb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b">
    <w:name w:val="Body Text"/>
    <w:basedOn w:val="a"/>
    <w:pPr>
      <w:spacing w:after="140" w:line="276" w:lineRule="auto"/>
    </w:pPr>
  </w:style>
  <w:style w:type="paragraph" w:styleId="afc">
    <w:name w:val="List"/>
    <w:basedOn w:val="afb"/>
  </w:style>
  <w:style w:type="paragraph" w:styleId="af0">
    <w:name w:val="caption"/>
    <w:basedOn w:val="a"/>
    <w:link w:val="af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ConsPlusTitle">
    <w:name w:val="ConsPlusTitle"/>
    <w:qFormat/>
    <w:pPr>
      <w:widowControl w:val="0"/>
    </w:pPr>
    <w:rPr>
      <w:rFonts w:ascii="Arial" w:eastAsia="Times New Roman" w:hAnsi="Arial" w:cs="Arial"/>
      <w:b/>
      <w:bCs/>
      <w:sz w:val="20"/>
      <w:szCs w:val="20"/>
      <w:lang w:val="ru-RU" w:bidi="ar-SA"/>
    </w:rPr>
  </w:style>
  <w:style w:type="paragraph" w:styleId="afd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link w:val="ab"/>
    <w:pPr>
      <w:tabs>
        <w:tab w:val="center" w:pos="4153"/>
        <w:tab w:val="right" w:pos="8306"/>
      </w:tabs>
    </w:pPr>
  </w:style>
  <w:style w:type="paragraph" w:customStyle="1" w:styleId="1">
    <w:name w:val="Знак Знак Знак1 Знак Знак Знак Знак"/>
    <w:basedOn w:val="a"/>
    <w:qFormat/>
    <w:pPr>
      <w:numPr>
        <w:numId w:val="2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ConsPlusCell">
    <w:name w:val="ConsPlusCell"/>
    <w:qFormat/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afe">
    <w:name w:val="Обычный (веб)"/>
    <w:basedOn w:val="a"/>
    <w:qFormat/>
    <w:pPr>
      <w:widowControl/>
      <w:spacing w:before="20" w:after="20"/>
    </w:pPr>
    <w:rPr>
      <w:rFonts w:ascii="Arial" w:hAnsi="Arial" w:cs="Arial"/>
      <w:color w:val="332E2D"/>
      <w:spacing w:val="2"/>
      <w:sz w:val="24"/>
      <w:szCs w:val="24"/>
    </w:rPr>
  </w:style>
  <w:style w:type="paragraph" w:styleId="af3">
    <w:name w:val="footnote text"/>
    <w:basedOn w:val="a"/>
    <w:link w:val="af2"/>
    <w:pPr>
      <w:widowControl/>
    </w:pPr>
  </w:style>
  <w:style w:type="paragraph" w:styleId="a6">
    <w:name w:val="Title"/>
    <w:basedOn w:val="a"/>
    <w:link w:val="a5"/>
    <w:qFormat/>
    <w:pPr>
      <w:widowControl/>
      <w:spacing w:before="280" w:after="280"/>
    </w:pPr>
    <w:rPr>
      <w:sz w:val="24"/>
      <w:szCs w:val="24"/>
    </w:rPr>
  </w:style>
  <w:style w:type="paragraph" w:styleId="ae">
    <w:name w:val="footer"/>
    <w:basedOn w:val="a"/>
    <w:link w:val="ad"/>
    <w:qFormat/>
    <w:pPr>
      <w:widowControl/>
      <w:spacing w:before="280" w:after="280"/>
    </w:pPr>
    <w:rPr>
      <w:sz w:val="24"/>
      <w:szCs w:val="24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3200DBCF-FE63-4D9B-8677-EBE4F4146A4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1666</Characters>
  <Application>Microsoft Office Word</Application>
  <DocSecurity>0</DocSecurity>
  <Lines>13</Lines>
  <Paragraphs>3</Paragraphs>
  <ScaleCrop>false</ScaleCrop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subject/>
  <dc:creator>Computer</dc:creator>
  <dc:description/>
  <cp:lastModifiedBy>Professional</cp:lastModifiedBy>
  <cp:revision>2</cp:revision>
  <dcterms:created xsi:type="dcterms:W3CDTF">2025-07-18T08:03:00Z</dcterms:created>
  <dcterms:modified xsi:type="dcterms:W3CDTF">2025-07-18T08:03:00Z</dcterms:modified>
  <dc:language>en-US</dc:language>
</cp:coreProperties>
</file>