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937" w:rsidRDefault="0029019A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НЕЧАЕВСКОГО  СЕЛЬСОВЕТА МОКШАНСКОГО РАЙОНА</w:t>
      </w:r>
    </w:p>
    <w:p w:rsidR="009B2937" w:rsidRDefault="0029019A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ПЕНЗЕНСКОЙ ОБЛАСТИ</w:t>
      </w:r>
    </w:p>
    <w:p w:rsidR="009B2937" w:rsidRDefault="0029019A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9B2937" w:rsidRDefault="0029019A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__________ № __________</w:t>
      </w:r>
    </w:p>
    <w:p w:rsidR="009B2937" w:rsidRDefault="0029019A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Нечаевка</w:t>
      </w:r>
    </w:p>
    <w:p w:rsidR="009B2937" w:rsidRPr="00EC6F72" w:rsidRDefault="0029019A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b/>
          <w:bCs/>
          <w:lang w:eastAsia="ru-RU"/>
        </w:rPr>
        <w:t xml:space="preserve">Об </w:t>
      </w:r>
      <w:r w:rsidRPr="00EC6F72">
        <w:rPr>
          <w:rFonts w:ascii="Times New Roman" w:eastAsia="Times New Roman" w:hAnsi="Times New Roman" w:cs="Times New Roman"/>
          <w:b/>
          <w:bCs/>
          <w:lang w:eastAsia="ru-RU"/>
        </w:rPr>
        <w:t>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9B2937" w:rsidRPr="00EC6F72" w:rsidRDefault="0029019A" w:rsidP="00EC6F72">
      <w:pPr>
        <w:pStyle w:val="a4"/>
        <w:rPr>
          <w:rFonts w:ascii="Times New Roman" w:hAnsi="Times New Roman" w:cs="Times New Roman"/>
          <w:lang w:eastAsia="ru-RU"/>
        </w:rPr>
      </w:pPr>
      <w:proofErr w:type="gramStart"/>
      <w:r w:rsidRPr="00EC6F72">
        <w:rPr>
          <w:rFonts w:ascii="Times New Roman" w:hAnsi="Times New Roman" w:cs="Times New Roman"/>
          <w:lang w:eastAsia="ru-RU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</w:t>
      </w:r>
      <w:r w:rsidRPr="00EC6F72">
        <w:rPr>
          <w:rFonts w:ascii="Times New Roman" w:hAnsi="Times New Roman" w:cs="Times New Roman"/>
          <w:color w:val="000000"/>
        </w:rPr>
        <w:t>руководствуясь постановлениями администрации Нечаевского сельсовета Мокшанского рай</w:t>
      </w:r>
      <w:r w:rsidRPr="00EC6F72">
        <w:rPr>
          <w:rFonts w:ascii="Times New Roman" w:hAnsi="Times New Roman" w:cs="Times New Roman"/>
          <w:color w:val="000000"/>
        </w:rPr>
        <w:t>она Пензенской области </w:t>
      </w:r>
      <w:hyperlink r:id="rId8" w:tooltip="https://pravo-search.minjust.ru/bigs/showDocument.html?id=1F171CB8-9CBD-4F99-B0D1-43240DFFD2BD" w:history="1">
        <w:r w:rsidRPr="00EC6F72">
          <w:rPr>
            <w:rStyle w:val="12"/>
            <w:rFonts w:ascii="Times New Roman" w:hAnsi="Times New Roman" w:cs="Times New Roman"/>
            <w:color w:val="0000FF"/>
          </w:rPr>
          <w:t>от ____________ №_____</w:t>
        </w:r>
        <w:r w:rsidRPr="00EC6F72">
          <w:rPr>
            <w:rStyle w:val="12"/>
            <w:rFonts w:ascii="Times New Roman" w:hAnsi="Times New Roman" w:cs="Times New Roman"/>
            <w:color w:val="0000FF"/>
          </w:rPr>
          <w:t>_______</w:t>
        </w:r>
      </w:hyperlink>
      <w:r w:rsidRPr="00EC6F72">
        <w:rPr>
          <w:rFonts w:ascii="Times New Roman" w:hAnsi="Times New Roman" w:cs="Times New Roman"/>
          <w:color w:val="000000"/>
        </w:rPr>
        <w:t> «Об утверждении правил разработки и утверждения административных регламентов предоставления муниципальных услуг органами местного самоуправления Нечаевского сельсовета Мокшанского района Пензенской области», </w:t>
      </w:r>
      <w:hyperlink r:id="rId9" w:tooltip="https://pravo-search.minjust.ru/bigs/showDocument.html?id=E5D88D00-2FD9-4197-9A50-E65C38D10E36" w:history="1">
        <w:r w:rsidRPr="00EC6F72">
          <w:rPr>
            <w:rStyle w:val="12"/>
            <w:rFonts w:ascii="Times New Roman" w:hAnsi="Times New Roman" w:cs="Times New Roman"/>
            <w:color w:val="0000FF"/>
          </w:rPr>
          <w:t>от _____________ №__________</w:t>
        </w:r>
      </w:hyperlink>
      <w:r w:rsidRPr="00EC6F72">
        <w:rPr>
          <w:rFonts w:ascii="Times New Roman" w:hAnsi="Times New Roman" w:cs="Times New Roman"/>
          <w:color w:val="000000"/>
        </w:rPr>
        <w:t xml:space="preserve"> «Об утверждении Реестра муниципальных услуг Нечаевского </w:t>
      </w:r>
      <w:r w:rsidRPr="00EC6F72">
        <w:rPr>
          <w:rFonts w:ascii="Times New Roman" w:hAnsi="Times New Roman" w:cs="Times New Roman"/>
          <w:color w:val="000000"/>
        </w:rPr>
        <w:t>сельсовета Мокшанского района Пензенской</w:t>
      </w:r>
      <w:proofErr w:type="gramEnd"/>
      <w:r w:rsidRPr="00EC6F72">
        <w:rPr>
          <w:rFonts w:ascii="Times New Roman" w:hAnsi="Times New Roman" w:cs="Times New Roman"/>
          <w:color w:val="000000"/>
        </w:rPr>
        <w:t xml:space="preserve"> области», </w:t>
      </w:r>
      <w:hyperlink r:id="rId10" w:tooltip="https://pravo-search.minjust.ru/bigs/showDocument.html?id=8FCB0ECE-7D45-4346-99CF-1DD7654B2F00" w:history="1">
        <w:r w:rsidRPr="00EC6F72">
          <w:rPr>
            <w:rStyle w:val="12"/>
            <w:rFonts w:ascii="Times New Roman" w:hAnsi="Times New Roman" w:cs="Times New Roman"/>
            <w:color w:val="0000FF"/>
          </w:rPr>
          <w:t xml:space="preserve">Уставом сельского поселения </w:t>
        </w:r>
        <w:proofErr w:type="spellStart"/>
        <w:r w:rsidRPr="00EC6F72">
          <w:rPr>
            <w:rStyle w:val="12"/>
            <w:rFonts w:ascii="Times New Roman" w:hAnsi="Times New Roman" w:cs="Times New Roman"/>
            <w:color w:val="0000FF"/>
          </w:rPr>
          <w:t>Нечаевский</w:t>
        </w:r>
        <w:proofErr w:type="spellEnd"/>
        <w:r w:rsidRPr="00EC6F72">
          <w:rPr>
            <w:rStyle w:val="12"/>
            <w:rFonts w:ascii="Times New Roman" w:hAnsi="Times New Roman" w:cs="Times New Roman"/>
            <w:color w:val="0000FF"/>
          </w:rPr>
          <w:t xml:space="preserve"> сельсовет муниципального района Мокшанский район Пензенской области</w:t>
        </w:r>
      </w:hyperlink>
      <w:r w:rsidRPr="00EC6F72">
        <w:rPr>
          <w:rFonts w:ascii="Times New Roman" w:hAnsi="Times New Roman" w:cs="Times New Roman"/>
          <w:lang w:eastAsia="ru-RU"/>
        </w:rPr>
        <w:t>,</w:t>
      </w:r>
    </w:p>
    <w:p w:rsidR="009B2937" w:rsidRPr="00EC6F72" w:rsidRDefault="0029019A" w:rsidP="00EC6F72">
      <w:pPr>
        <w:pStyle w:val="a4"/>
        <w:rPr>
          <w:rFonts w:ascii="Times New Roman" w:hAnsi="Times New Roman" w:cs="Times New Roman"/>
          <w:lang w:eastAsia="ru-RU"/>
        </w:rPr>
      </w:pPr>
      <w:r w:rsidRPr="00EC6F72">
        <w:rPr>
          <w:rFonts w:ascii="Times New Roman" w:hAnsi="Times New Roman" w:cs="Times New Roman"/>
          <w:lang w:eastAsia="ru-RU"/>
        </w:rPr>
        <w:t>администрация Нечаевского сельсовета Мокшанского района Пензенской области:</w:t>
      </w:r>
    </w:p>
    <w:p w:rsidR="009B2937" w:rsidRPr="00EC6F72" w:rsidRDefault="0029019A" w:rsidP="00EC6F72">
      <w:pPr>
        <w:pStyle w:val="a4"/>
        <w:rPr>
          <w:rFonts w:ascii="Times New Roman" w:hAnsi="Times New Roman" w:cs="Times New Roman"/>
          <w:lang w:eastAsia="ru-RU"/>
        </w:rPr>
      </w:pPr>
      <w:r w:rsidRPr="00EC6F72">
        <w:rPr>
          <w:rFonts w:ascii="Times New Roman" w:hAnsi="Times New Roman" w:cs="Times New Roman"/>
          <w:lang w:eastAsia="ru-RU"/>
        </w:rPr>
        <w:t>1.Утвердить прилагаемый административный регламент предоставлени</w:t>
      </w:r>
      <w:r w:rsidRPr="00EC6F72">
        <w:rPr>
          <w:rFonts w:ascii="Times New Roman" w:hAnsi="Times New Roman" w:cs="Times New Roman"/>
          <w:lang w:eastAsia="ru-RU"/>
        </w:rPr>
        <w:t>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регламент).</w:t>
      </w:r>
    </w:p>
    <w:p w:rsidR="009B2937" w:rsidRPr="00EC6F72" w:rsidRDefault="0029019A" w:rsidP="00EC6F72">
      <w:pPr>
        <w:pStyle w:val="a4"/>
        <w:rPr>
          <w:rFonts w:ascii="Times New Roman" w:hAnsi="Times New Roman" w:cs="Times New Roman"/>
          <w:lang w:eastAsia="ru-RU"/>
        </w:rPr>
      </w:pPr>
      <w:r w:rsidRPr="00EC6F72">
        <w:rPr>
          <w:rFonts w:ascii="Times New Roman" w:hAnsi="Times New Roman" w:cs="Times New Roman"/>
          <w:lang w:eastAsia="ru-RU"/>
        </w:rPr>
        <w:t>2. Признать утр</w:t>
      </w:r>
      <w:r w:rsidRPr="00EC6F72">
        <w:rPr>
          <w:rFonts w:ascii="Times New Roman" w:hAnsi="Times New Roman" w:cs="Times New Roman"/>
          <w:lang w:eastAsia="ru-RU"/>
        </w:rPr>
        <w:t>атившими силу следующие постановления администрации Мокшанского района Пензенской области:</w:t>
      </w:r>
    </w:p>
    <w:p w:rsidR="009B2937" w:rsidRPr="00EC6F72" w:rsidRDefault="0029019A" w:rsidP="00EC6F72">
      <w:pPr>
        <w:pStyle w:val="a4"/>
        <w:rPr>
          <w:rFonts w:ascii="Times New Roman" w:hAnsi="Times New Roman" w:cs="Times New Roman"/>
          <w:lang w:eastAsia="ru-RU"/>
        </w:rPr>
      </w:pPr>
      <w:r w:rsidRPr="00EC6F72">
        <w:rPr>
          <w:rFonts w:ascii="Times New Roman" w:hAnsi="Times New Roman" w:cs="Times New Roman"/>
          <w:lang w:eastAsia="ru-RU"/>
        </w:rPr>
        <w:t>-</w:t>
      </w:r>
      <w:r w:rsidR="00EC6F72" w:rsidRPr="00EC6F72">
        <w:rPr>
          <w:rFonts w:ascii="Times New Roman" w:hAnsi="Times New Roman" w:cs="Times New Roman"/>
          <w:lang w:eastAsia="ru-RU"/>
        </w:rPr>
        <w:t xml:space="preserve"> Постановление администрации Нечаевского сельсовета Мокшанского района Пензенской области </w:t>
      </w:r>
      <w:r w:rsidR="00EC6F72" w:rsidRPr="00EC6F72">
        <w:rPr>
          <w:rFonts w:ascii="Times New Roman" w:hAnsi="Times New Roman" w:cs="Times New Roman"/>
          <w:lang w:eastAsia="ru-RU"/>
        </w:rPr>
        <w:t>от 11.06.2021 №46</w:t>
      </w:r>
      <w:r w:rsidR="00EC6F72" w:rsidRPr="00EC6F72">
        <w:rPr>
          <w:rFonts w:ascii="Times New Roman" w:hAnsi="Times New Roman" w:cs="Times New Roman"/>
          <w:lang w:eastAsia="ru-RU"/>
        </w:rPr>
        <w:t xml:space="preserve"> «</w:t>
      </w:r>
      <w:r w:rsidRPr="00EC6F72">
        <w:rPr>
          <w:rFonts w:ascii="Times New Roman" w:hAnsi="Times New Roman" w:cs="Times New Roman"/>
          <w:lang w:eastAsia="ru-RU"/>
        </w:rPr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</w:t>
      </w:r>
      <w:r w:rsidRPr="00EC6F72">
        <w:rPr>
          <w:rFonts w:ascii="Times New Roman" w:hAnsi="Times New Roman" w:cs="Times New Roman"/>
          <w:lang w:eastAsia="ru-RU"/>
        </w:rPr>
        <w:t xml:space="preserve">ение земельных участков в собственность бесплатно, для индивидуального жилищного </w:t>
      </w:r>
      <w:r w:rsidR="00EC6F72" w:rsidRPr="00EC6F72">
        <w:rPr>
          <w:rFonts w:ascii="Times New Roman" w:hAnsi="Times New Roman" w:cs="Times New Roman"/>
          <w:lang w:eastAsia="ru-RU"/>
        </w:rPr>
        <w:t xml:space="preserve">строительства» </w:t>
      </w:r>
    </w:p>
    <w:p w:rsidR="009B2937" w:rsidRPr="00EC6F72" w:rsidRDefault="0029019A" w:rsidP="00EC6F72">
      <w:pPr>
        <w:pStyle w:val="a4"/>
        <w:rPr>
          <w:rFonts w:ascii="Times New Roman" w:hAnsi="Times New Roman" w:cs="Times New Roman"/>
          <w:lang w:eastAsia="ru-RU"/>
        </w:rPr>
      </w:pPr>
      <w:r w:rsidRPr="00EC6F72">
        <w:rPr>
          <w:rFonts w:ascii="Times New Roman" w:hAnsi="Times New Roman" w:cs="Times New Roman"/>
          <w:lang w:eastAsia="ru-RU"/>
        </w:rPr>
        <w:t>-</w:t>
      </w:r>
      <w:r w:rsidR="00EC6F72" w:rsidRPr="00EC6F72">
        <w:rPr>
          <w:rFonts w:ascii="Times New Roman" w:hAnsi="Times New Roman" w:cs="Times New Roman"/>
          <w:lang w:eastAsia="ru-RU"/>
        </w:rPr>
        <w:t xml:space="preserve"> </w:t>
      </w:r>
      <w:r w:rsidR="00EC6F72" w:rsidRPr="00EC6F72">
        <w:rPr>
          <w:rFonts w:ascii="Times New Roman" w:hAnsi="Times New Roman" w:cs="Times New Roman"/>
          <w:lang w:eastAsia="ru-RU"/>
        </w:rPr>
        <w:t>Постановление администрации Нечаевского сельсовета Мокшанского района Пензенской области</w:t>
      </w:r>
      <w:r w:rsidR="00EC6F72" w:rsidRPr="00EC6F72">
        <w:rPr>
          <w:rFonts w:ascii="Times New Roman" w:hAnsi="Times New Roman" w:cs="Times New Roman"/>
          <w:lang w:eastAsia="ru-RU"/>
        </w:rPr>
        <w:t xml:space="preserve"> от 01.07.2022 №96</w:t>
      </w:r>
      <w:r w:rsidRPr="00EC6F72">
        <w:rPr>
          <w:rFonts w:ascii="Times New Roman" w:hAnsi="Times New Roman" w:cs="Times New Roman"/>
          <w:lang w:eastAsia="ru-RU"/>
        </w:rPr>
        <w:t xml:space="preserve"> </w:t>
      </w:r>
      <w:r w:rsidR="00EC6F72" w:rsidRPr="00EC6F72">
        <w:rPr>
          <w:rFonts w:ascii="Times New Roman" w:hAnsi="Times New Roman" w:cs="Times New Roman"/>
          <w:lang w:eastAsia="ru-RU"/>
        </w:rPr>
        <w:t>«</w:t>
      </w:r>
      <w:r w:rsidRPr="00EC6F72">
        <w:rPr>
          <w:rFonts w:ascii="Times New Roman" w:hAnsi="Times New Roman" w:cs="Times New Roman"/>
          <w:lang w:eastAsia="ru-RU"/>
        </w:rPr>
        <w:t>О внесении изменений в некоторые административные регламенты по предоставлению муниц</w:t>
      </w:r>
      <w:r w:rsidR="00EC6F72" w:rsidRPr="00EC6F72">
        <w:rPr>
          <w:rFonts w:ascii="Times New Roman" w:hAnsi="Times New Roman" w:cs="Times New Roman"/>
          <w:lang w:eastAsia="ru-RU"/>
        </w:rPr>
        <w:t>ипальных услуг»</w:t>
      </w:r>
    </w:p>
    <w:p w:rsidR="009B2937" w:rsidRPr="00EC6F72" w:rsidRDefault="0029019A" w:rsidP="00EC6F72">
      <w:pPr>
        <w:pStyle w:val="a4"/>
        <w:rPr>
          <w:rFonts w:ascii="Times New Roman" w:hAnsi="Times New Roman" w:cs="Times New Roman"/>
          <w:lang w:eastAsia="ru-RU"/>
        </w:rPr>
      </w:pPr>
      <w:r w:rsidRPr="00EC6F72">
        <w:rPr>
          <w:rFonts w:ascii="Times New Roman" w:hAnsi="Times New Roman" w:cs="Times New Roman"/>
          <w:lang w:eastAsia="ru-RU"/>
        </w:rPr>
        <w:t>-</w:t>
      </w:r>
      <w:r w:rsidR="00EC6F72" w:rsidRPr="00EC6F72">
        <w:rPr>
          <w:rFonts w:ascii="Times New Roman" w:hAnsi="Times New Roman" w:cs="Times New Roman"/>
          <w:lang w:eastAsia="ru-RU"/>
        </w:rPr>
        <w:t xml:space="preserve"> </w:t>
      </w:r>
      <w:r w:rsidR="00EC6F72" w:rsidRPr="00EC6F72">
        <w:rPr>
          <w:rFonts w:ascii="Times New Roman" w:hAnsi="Times New Roman" w:cs="Times New Roman"/>
          <w:lang w:eastAsia="ru-RU"/>
        </w:rPr>
        <w:t>Постановление администрации Нечаевского сельсовета Мокшанского района Пензенской области</w:t>
      </w:r>
      <w:r w:rsidR="00EC6F72" w:rsidRPr="00EC6F72">
        <w:rPr>
          <w:rFonts w:ascii="Times New Roman" w:hAnsi="Times New Roman" w:cs="Times New Roman"/>
          <w:lang w:eastAsia="ru-RU"/>
        </w:rPr>
        <w:t xml:space="preserve"> от21.04.2023 №28</w:t>
      </w:r>
      <w:r w:rsidRPr="00EC6F72">
        <w:rPr>
          <w:rFonts w:ascii="Times New Roman" w:hAnsi="Times New Roman" w:cs="Times New Roman"/>
          <w:lang w:eastAsia="ru-RU"/>
        </w:rPr>
        <w:t xml:space="preserve"> </w:t>
      </w:r>
      <w:r w:rsidR="00EC6F72" w:rsidRPr="00EC6F72">
        <w:rPr>
          <w:rFonts w:ascii="Times New Roman" w:hAnsi="Times New Roman" w:cs="Times New Roman"/>
          <w:lang w:eastAsia="ru-RU"/>
        </w:rPr>
        <w:t>«</w:t>
      </w:r>
      <w:r w:rsidRPr="00EC6F72">
        <w:rPr>
          <w:rFonts w:ascii="Times New Roman" w:hAnsi="Times New Roman" w:cs="Times New Roman"/>
          <w:lang w:eastAsia="ru-RU"/>
        </w:rPr>
        <w:t xml:space="preserve">О внесении изменений </w:t>
      </w:r>
      <w:r w:rsidRPr="00EC6F72">
        <w:rPr>
          <w:rFonts w:ascii="Times New Roman" w:hAnsi="Times New Roman" w:cs="Times New Roman"/>
          <w:lang w:eastAsia="ru-RU"/>
        </w:rPr>
        <w:t>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</w:t>
      </w:r>
      <w:r w:rsidR="00EC6F72" w:rsidRPr="00EC6F72">
        <w:rPr>
          <w:rFonts w:ascii="Times New Roman" w:hAnsi="Times New Roman" w:cs="Times New Roman"/>
          <w:lang w:eastAsia="ru-RU"/>
        </w:rPr>
        <w:t xml:space="preserve">щного строительства» </w:t>
      </w:r>
      <w:r w:rsidR="00EC6F72" w:rsidRPr="00EC6F72">
        <w:rPr>
          <w:rFonts w:ascii="Times New Roman" w:hAnsi="Times New Roman" w:cs="Times New Roman"/>
          <w:lang w:eastAsia="ru-RU"/>
        </w:rPr>
        <w:t>от 11.06.2021 №46</w:t>
      </w:r>
      <w:r w:rsidR="00EC6F72" w:rsidRPr="00EC6F72">
        <w:rPr>
          <w:rFonts w:ascii="Times New Roman" w:hAnsi="Times New Roman" w:cs="Times New Roman"/>
          <w:lang w:eastAsia="ru-RU"/>
        </w:rPr>
        <w:t xml:space="preserve">» </w:t>
      </w:r>
    </w:p>
    <w:p w:rsidR="009B2937" w:rsidRPr="00EC6F72" w:rsidRDefault="0029019A" w:rsidP="00EC6F72">
      <w:pPr>
        <w:pStyle w:val="a4"/>
        <w:rPr>
          <w:rFonts w:ascii="Times New Roman" w:hAnsi="Times New Roman" w:cs="Times New Roman"/>
          <w:lang w:eastAsia="ru-RU"/>
        </w:rPr>
      </w:pPr>
      <w:r w:rsidRPr="00EC6F72">
        <w:rPr>
          <w:rFonts w:ascii="Times New Roman" w:hAnsi="Times New Roman" w:cs="Times New Roman"/>
          <w:lang w:eastAsia="ru-RU"/>
        </w:rPr>
        <w:t>-</w:t>
      </w:r>
      <w:r w:rsidR="00EC6F72" w:rsidRPr="00EC6F72">
        <w:rPr>
          <w:rFonts w:ascii="Times New Roman" w:hAnsi="Times New Roman" w:cs="Times New Roman"/>
          <w:lang w:eastAsia="ru-RU"/>
        </w:rPr>
        <w:t xml:space="preserve"> </w:t>
      </w:r>
      <w:r w:rsidR="00EC6F72" w:rsidRPr="00EC6F72">
        <w:rPr>
          <w:rFonts w:ascii="Times New Roman" w:hAnsi="Times New Roman" w:cs="Times New Roman"/>
          <w:lang w:eastAsia="ru-RU"/>
        </w:rPr>
        <w:t>Постановление администрации Нечаевского сельсовета Мокшанского района Пензенской области</w:t>
      </w:r>
      <w:r w:rsidR="00EC6F72" w:rsidRPr="00EC6F72">
        <w:rPr>
          <w:rFonts w:ascii="Times New Roman" w:hAnsi="Times New Roman" w:cs="Times New Roman"/>
          <w:lang w:eastAsia="ru-RU"/>
        </w:rPr>
        <w:t xml:space="preserve"> от 28.05.2024 №30 «</w:t>
      </w:r>
      <w:r w:rsidRPr="00EC6F72">
        <w:rPr>
          <w:rFonts w:ascii="Times New Roman" w:hAnsi="Times New Roman" w:cs="Times New Roman"/>
          <w:lang w:eastAsia="ru-RU"/>
        </w:rPr>
        <w:t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</w:t>
      </w:r>
      <w:r w:rsidRPr="00EC6F72">
        <w:rPr>
          <w:rFonts w:ascii="Times New Roman" w:hAnsi="Times New Roman" w:cs="Times New Roman"/>
          <w:lang w:eastAsia="ru-RU"/>
        </w:rPr>
        <w:t>щного строительства»</w:t>
      </w:r>
      <w:r w:rsidR="00EC6F72" w:rsidRPr="00EC6F72">
        <w:rPr>
          <w:rFonts w:ascii="Times New Roman" w:hAnsi="Times New Roman" w:cs="Times New Roman"/>
          <w:lang w:eastAsia="ru-RU"/>
        </w:rPr>
        <w:t xml:space="preserve"> </w:t>
      </w:r>
      <w:r w:rsidR="00EC6F72" w:rsidRPr="00EC6F72">
        <w:rPr>
          <w:rFonts w:ascii="Times New Roman" w:hAnsi="Times New Roman" w:cs="Times New Roman"/>
          <w:lang w:eastAsia="ru-RU"/>
        </w:rPr>
        <w:t>от 11.06.2021 №46</w:t>
      </w:r>
      <w:r w:rsidR="00EC6F72" w:rsidRPr="00EC6F72">
        <w:rPr>
          <w:rFonts w:ascii="Times New Roman" w:hAnsi="Times New Roman" w:cs="Times New Roman"/>
          <w:lang w:eastAsia="ru-RU"/>
        </w:rPr>
        <w:t>»</w:t>
      </w:r>
    </w:p>
    <w:p w:rsidR="009B2937" w:rsidRPr="00EC6F72" w:rsidRDefault="0029019A" w:rsidP="00EC6F72">
      <w:pPr>
        <w:pStyle w:val="a4"/>
        <w:rPr>
          <w:rFonts w:ascii="Times New Roman" w:hAnsi="Times New Roman" w:cs="Times New Roman"/>
          <w:lang w:eastAsia="ru-RU"/>
        </w:rPr>
      </w:pPr>
      <w:r w:rsidRPr="00EC6F72">
        <w:rPr>
          <w:rFonts w:ascii="Times New Roman" w:hAnsi="Times New Roman" w:cs="Times New Roman"/>
          <w:lang w:eastAsia="ru-RU"/>
        </w:rPr>
        <w:t>-</w:t>
      </w:r>
      <w:r w:rsidR="00EC6F72" w:rsidRPr="00EC6F72">
        <w:rPr>
          <w:rFonts w:ascii="Times New Roman" w:hAnsi="Times New Roman" w:cs="Times New Roman"/>
          <w:lang w:eastAsia="ru-RU"/>
        </w:rPr>
        <w:t xml:space="preserve"> </w:t>
      </w:r>
      <w:r w:rsidR="00EC6F72" w:rsidRPr="00EC6F72">
        <w:rPr>
          <w:rFonts w:ascii="Times New Roman" w:hAnsi="Times New Roman" w:cs="Times New Roman"/>
          <w:lang w:eastAsia="ru-RU"/>
        </w:rPr>
        <w:t>Постановление администрации Нечаевского сельсовета Мокшанского района Пензенской области</w:t>
      </w:r>
      <w:r w:rsidR="00EC6F72" w:rsidRPr="00EC6F72">
        <w:rPr>
          <w:rFonts w:ascii="Times New Roman" w:hAnsi="Times New Roman" w:cs="Times New Roman"/>
          <w:lang w:eastAsia="ru-RU"/>
        </w:rPr>
        <w:t xml:space="preserve"> от 19.07.2024 №39</w:t>
      </w:r>
      <w:r w:rsidRPr="00EC6F72">
        <w:rPr>
          <w:rFonts w:ascii="Times New Roman" w:hAnsi="Times New Roman" w:cs="Times New Roman"/>
          <w:lang w:eastAsia="ru-RU"/>
        </w:rPr>
        <w:t xml:space="preserve"> </w:t>
      </w:r>
      <w:r w:rsidRPr="00EC6F72">
        <w:rPr>
          <w:rFonts w:ascii="Times New Roman" w:hAnsi="Times New Roman" w:cs="Times New Roman"/>
          <w:lang w:eastAsia="ru-RU"/>
        </w:rPr>
        <w:t xml:space="preserve"> </w:t>
      </w:r>
      <w:r w:rsidR="00EC6F72" w:rsidRPr="00EC6F72">
        <w:rPr>
          <w:rFonts w:ascii="Times New Roman" w:hAnsi="Times New Roman" w:cs="Times New Roman"/>
          <w:lang w:eastAsia="ru-RU"/>
        </w:rPr>
        <w:t>«</w:t>
      </w:r>
      <w:r w:rsidRPr="00EC6F72">
        <w:rPr>
          <w:rFonts w:ascii="Times New Roman" w:hAnsi="Times New Roman" w:cs="Times New Roman"/>
          <w:lang w:eastAsia="ru-RU"/>
        </w:rPr>
        <w:t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</w:t>
      </w:r>
      <w:r w:rsidRPr="00EC6F72">
        <w:rPr>
          <w:rFonts w:ascii="Times New Roman" w:hAnsi="Times New Roman" w:cs="Times New Roman"/>
          <w:lang w:eastAsia="ru-RU"/>
        </w:rPr>
        <w:t>латно, для индивидуального жилищного строительства»</w:t>
      </w:r>
      <w:r w:rsidR="00EC6F72" w:rsidRPr="00EC6F72">
        <w:rPr>
          <w:rFonts w:ascii="Times New Roman" w:hAnsi="Times New Roman" w:cs="Times New Roman"/>
          <w:lang w:eastAsia="ru-RU"/>
        </w:rPr>
        <w:t xml:space="preserve"> </w:t>
      </w:r>
      <w:r w:rsidR="00EC6F72" w:rsidRPr="00EC6F72">
        <w:rPr>
          <w:rFonts w:ascii="Times New Roman" w:hAnsi="Times New Roman" w:cs="Times New Roman"/>
          <w:lang w:eastAsia="ru-RU"/>
        </w:rPr>
        <w:t>от 11.06.2021 №46</w:t>
      </w:r>
      <w:r w:rsidR="00EC6F72" w:rsidRPr="00EC6F72">
        <w:rPr>
          <w:rFonts w:ascii="Times New Roman" w:hAnsi="Times New Roman" w:cs="Times New Roman"/>
          <w:lang w:eastAsia="ru-RU"/>
        </w:rPr>
        <w:t>»</w:t>
      </w:r>
    </w:p>
    <w:p w:rsidR="009B2937" w:rsidRPr="00EC6F72" w:rsidRDefault="0029019A" w:rsidP="00EC6F72">
      <w:pPr>
        <w:pStyle w:val="a4"/>
        <w:rPr>
          <w:rFonts w:ascii="Times New Roman" w:hAnsi="Times New Roman" w:cs="Times New Roman"/>
          <w:lang w:eastAsia="ru-RU"/>
        </w:rPr>
      </w:pPr>
      <w:r w:rsidRPr="00EC6F72">
        <w:rPr>
          <w:rFonts w:ascii="Times New Roman" w:hAnsi="Times New Roman" w:cs="Times New Roman"/>
          <w:lang w:eastAsia="ru-RU"/>
        </w:rPr>
        <w:lastRenderedPageBreak/>
        <w:t>-</w:t>
      </w:r>
      <w:r w:rsidRPr="00EC6F72">
        <w:rPr>
          <w:rFonts w:ascii="Times New Roman" w:hAnsi="Times New Roman" w:cs="Times New Roman"/>
          <w:lang w:eastAsia="ru-RU"/>
        </w:rPr>
        <w:t xml:space="preserve"> </w:t>
      </w:r>
      <w:r w:rsidR="00EC6F72" w:rsidRPr="00EC6F72">
        <w:rPr>
          <w:rFonts w:ascii="Times New Roman" w:hAnsi="Times New Roman" w:cs="Times New Roman"/>
          <w:lang w:eastAsia="ru-RU"/>
        </w:rPr>
        <w:t>Постановление администрации Нечаевского сельсовета Мокшанского района Пензенской области</w:t>
      </w:r>
      <w:r w:rsidR="00EC6F72" w:rsidRPr="00EC6F72">
        <w:rPr>
          <w:rFonts w:ascii="Times New Roman" w:hAnsi="Times New Roman" w:cs="Times New Roman"/>
          <w:lang w:eastAsia="ru-RU"/>
        </w:rPr>
        <w:t xml:space="preserve"> от 26.08.2024 №50 «</w:t>
      </w:r>
      <w:r w:rsidRPr="00EC6F72">
        <w:rPr>
          <w:rFonts w:ascii="Times New Roman" w:hAnsi="Times New Roman" w:cs="Times New Roman"/>
          <w:lang w:eastAsia="ru-RU"/>
        </w:rPr>
        <w:t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</w:t>
      </w:r>
      <w:r w:rsidRPr="00EC6F72">
        <w:rPr>
          <w:rFonts w:ascii="Times New Roman" w:hAnsi="Times New Roman" w:cs="Times New Roman"/>
          <w:lang w:eastAsia="ru-RU"/>
        </w:rPr>
        <w:t xml:space="preserve"> участков в собственность бесплатно, для индивидуального жилищного строительства»</w:t>
      </w:r>
      <w:r w:rsidR="00EC6F72" w:rsidRPr="00EC6F72">
        <w:rPr>
          <w:rFonts w:ascii="Times New Roman" w:hAnsi="Times New Roman" w:cs="Times New Roman"/>
          <w:lang w:eastAsia="ru-RU"/>
        </w:rPr>
        <w:t xml:space="preserve"> </w:t>
      </w:r>
      <w:r w:rsidR="00EC6F72" w:rsidRPr="00EC6F72">
        <w:rPr>
          <w:rFonts w:ascii="Times New Roman" w:hAnsi="Times New Roman" w:cs="Times New Roman"/>
          <w:lang w:eastAsia="ru-RU"/>
        </w:rPr>
        <w:t>от 11.06.2021 №46</w:t>
      </w:r>
      <w:r w:rsidR="00EC6F72" w:rsidRPr="00EC6F72">
        <w:rPr>
          <w:rFonts w:ascii="Times New Roman" w:hAnsi="Times New Roman" w:cs="Times New Roman"/>
          <w:lang w:eastAsia="ru-RU"/>
        </w:rPr>
        <w:t>»</w:t>
      </w:r>
    </w:p>
    <w:p w:rsidR="009B2937" w:rsidRPr="00EC6F72" w:rsidRDefault="0029019A" w:rsidP="00EC6F72">
      <w:pPr>
        <w:pStyle w:val="a4"/>
        <w:rPr>
          <w:rFonts w:ascii="Times New Roman" w:hAnsi="Times New Roman" w:cs="Times New Roman"/>
          <w:lang w:eastAsia="ru-RU"/>
        </w:rPr>
      </w:pPr>
      <w:r w:rsidRPr="00EC6F72">
        <w:rPr>
          <w:rFonts w:ascii="Times New Roman" w:hAnsi="Times New Roman" w:cs="Times New Roman"/>
          <w:lang w:eastAsia="ru-RU"/>
        </w:rPr>
        <w:t>3.Опубликовать настоящее постановление в информационном бюллетене «Вести Нечаевского сельсовета» и на официальном сайте администрации Нечаевского сельсовета</w:t>
      </w:r>
      <w:r w:rsidRPr="00EC6F72">
        <w:rPr>
          <w:rFonts w:ascii="Times New Roman" w:hAnsi="Times New Roman" w:cs="Times New Roman"/>
          <w:lang w:eastAsia="ru-RU"/>
        </w:rPr>
        <w:t xml:space="preserve"> Мокшанского района Пензенской области в информационно-телекоммуникационной сети «Интернет».</w:t>
      </w:r>
    </w:p>
    <w:p w:rsidR="009B2937" w:rsidRPr="00EC6F72" w:rsidRDefault="0029019A" w:rsidP="00EC6F72">
      <w:pPr>
        <w:pStyle w:val="a4"/>
        <w:rPr>
          <w:rFonts w:ascii="Times New Roman" w:hAnsi="Times New Roman" w:cs="Times New Roman"/>
          <w:lang w:eastAsia="ru-RU"/>
        </w:rPr>
      </w:pPr>
      <w:r w:rsidRPr="00EC6F72">
        <w:rPr>
          <w:rFonts w:ascii="Times New Roman" w:hAnsi="Times New Roman" w:cs="Times New Roman"/>
          <w:lang w:eastAsia="ru-RU"/>
        </w:rPr>
        <w:t>4.Настоящее постановление вступает в силу на следующий день после дня его официального опубликования.</w:t>
      </w:r>
    </w:p>
    <w:p w:rsidR="009B2937" w:rsidRPr="00EC6F72" w:rsidRDefault="0029019A" w:rsidP="00EC6F72">
      <w:pPr>
        <w:pStyle w:val="a4"/>
        <w:rPr>
          <w:rFonts w:ascii="Times New Roman" w:hAnsi="Times New Roman" w:cs="Times New Roman"/>
          <w:lang w:eastAsia="ru-RU"/>
        </w:rPr>
      </w:pPr>
      <w:r w:rsidRPr="00EC6F72">
        <w:rPr>
          <w:rFonts w:ascii="Times New Roman" w:hAnsi="Times New Roman" w:cs="Times New Roman"/>
          <w:lang w:eastAsia="ru-RU"/>
        </w:rPr>
        <w:t>5.</w:t>
      </w:r>
      <w:proofErr w:type="gramStart"/>
      <w:r w:rsidRPr="00EC6F72">
        <w:rPr>
          <w:rFonts w:ascii="Times New Roman" w:hAnsi="Times New Roman" w:cs="Times New Roman"/>
          <w:lang w:eastAsia="ru-RU"/>
        </w:rPr>
        <w:t>Контроль за</w:t>
      </w:r>
      <w:proofErr w:type="gramEnd"/>
      <w:r w:rsidRPr="00EC6F72">
        <w:rPr>
          <w:rFonts w:ascii="Times New Roman" w:hAnsi="Times New Roman" w:cs="Times New Roman"/>
          <w:lang w:eastAsia="ru-RU"/>
        </w:rPr>
        <w:t xml:space="preserve"> исполнением настоящего постановления возложить </w:t>
      </w:r>
      <w:r w:rsidRPr="00EC6F72">
        <w:rPr>
          <w:rFonts w:ascii="Times New Roman" w:hAnsi="Times New Roman" w:cs="Times New Roman"/>
          <w:lang w:eastAsia="ru-RU"/>
        </w:rPr>
        <w:t>на главу администрации Нечаевского сельсовета Мокшанского района Пензенской области.</w:t>
      </w:r>
    </w:p>
    <w:p w:rsidR="009B2937" w:rsidRPr="00EC6F72" w:rsidRDefault="009B2937" w:rsidP="00EC6F72">
      <w:pPr>
        <w:pStyle w:val="a4"/>
        <w:rPr>
          <w:rFonts w:ascii="Times New Roman" w:hAnsi="Times New Roman" w:cs="Times New Roman"/>
          <w:lang w:eastAsia="ru-RU"/>
        </w:rPr>
      </w:pPr>
    </w:p>
    <w:p w:rsidR="009B2937" w:rsidRPr="00EC6F72" w:rsidRDefault="0029019A" w:rsidP="00EC6F72">
      <w:pPr>
        <w:pStyle w:val="a4"/>
        <w:rPr>
          <w:rFonts w:ascii="Times New Roman" w:hAnsi="Times New Roman" w:cs="Times New Roman"/>
          <w:lang w:eastAsia="ru-RU"/>
        </w:rPr>
      </w:pPr>
      <w:proofErr w:type="spellStart"/>
      <w:r w:rsidRPr="00EC6F72">
        <w:rPr>
          <w:rFonts w:ascii="Times New Roman" w:hAnsi="Times New Roman" w:cs="Times New Roman"/>
          <w:lang w:eastAsia="ru-RU"/>
        </w:rPr>
        <w:t>И.о</w:t>
      </w:r>
      <w:proofErr w:type="spellEnd"/>
      <w:r w:rsidRPr="00EC6F72">
        <w:rPr>
          <w:rFonts w:ascii="Times New Roman" w:hAnsi="Times New Roman" w:cs="Times New Roman"/>
          <w:lang w:eastAsia="ru-RU"/>
        </w:rPr>
        <w:t xml:space="preserve"> главы администрации</w:t>
      </w:r>
    </w:p>
    <w:p w:rsidR="009B2937" w:rsidRPr="00EC6F72" w:rsidRDefault="0029019A" w:rsidP="00EC6F72">
      <w:pPr>
        <w:pStyle w:val="a4"/>
        <w:rPr>
          <w:rFonts w:ascii="Times New Roman" w:hAnsi="Times New Roman" w:cs="Times New Roman"/>
          <w:lang w:eastAsia="ru-RU"/>
        </w:rPr>
      </w:pPr>
      <w:r w:rsidRPr="00EC6F72">
        <w:rPr>
          <w:rFonts w:ascii="Times New Roman" w:hAnsi="Times New Roman" w:cs="Times New Roman"/>
          <w:lang w:eastAsia="ru-RU"/>
        </w:rPr>
        <w:t xml:space="preserve">Нечаевского сельсовета </w:t>
      </w:r>
    </w:p>
    <w:p w:rsidR="009B2937" w:rsidRPr="00EC6F72" w:rsidRDefault="0029019A" w:rsidP="00EC6F72">
      <w:pPr>
        <w:pStyle w:val="a4"/>
        <w:rPr>
          <w:rFonts w:ascii="Times New Roman" w:hAnsi="Times New Roman" w:cs="Times New Roman"/>
          <w:lang w:eastAsia="ru-RU"/>
        </w:rPr>
      </w:pPr>
      <w:proofErr w:type="gramStart"/>
      <w:r w:rsidRPr="00EC6F72">
        <w:rPr>
          <w:rFonts w:ascii="Times New Roman" w:hAnsi="Times New Roman" w:cs="Times New Roman"/>
          <w:lang w:eastAsia="ru-RU"/>
        </w:rPr>
        <w:t>Мокшанского</w:t>
      </w:r>
      <w:proofErr w:type="gramEnd"/>
      <w:r w:rsidRPr="00EC6F72">
        <w:rPr>
          <w:rFonts w:ascii="Times New Roman" w:hAnsi="Times New Roman" w:cs="Times New Roman"/>
          <w:lang w:eastAsia="ru-RU"/>
        </w:rPr>
        <w:t xml:space="preserve"> район</w:t>
      </w:r>
    </w:p>
    <w:p w:rsidR="009B2937" w:rsidRPr="00EC6F72" w:rsidRDefault="0029019A" w:rsidP="00EC6F72">
      <w:pPr>
        <w:pStyle w:val="a4"/>
        <w:rPr>
          <w:rFonts w:ascii="Times New Roman" w:hAnsi="Times New Roman" w:cs="Times New Roman"/>
          <w:lang w:eastAsia="ru-RU"/>
        </w:rPr>
      </w:pPr>
      <w:r w:rsidRPr="00EC6F72">
        <w:rPr>
          <w:rFonts w:ascii="Times New Roman" w:hAnsi="Times New Roman" w:cs="Times New Roman"/>
          <w:lang w:eastAsia="ru-RU"/>
        </w:rPr>
        <w:t xml:space="preserve">Пензенской области                                                        </w:t>
      </w:r>
      <w:proofErr w:type="spellStart"/>
      <w:r w:rsidRPr="00EC6F72">
        <w:rPr>
          <w:rFonts w:ascii="Times New Roman" w:hAnsi="Times New Roman" w:cs="Times New Roman"/>
          <w:lang w:eastAsia="ru-RU"/>
        </w:rPr>
        <w:t>И.Н.Агафонов</w:t>
      </w:r>
      <w:proofErr w:type="spellEnd"/>
    </w:p>
    <w:p w:rsidR="009B2937" w:rsidRPr="00EC6F72" w:rsidRDefault="0029019A" w:rsidP="00EC6F72">
      <w:pPr>
        <w:pStyle w:val="a4"/>
        <w:rPr>
          <w:rFonts w:ascii="Times New Roman" w:hAnsi="Times New Roman" w:cs="Times New Roman"/>
          <w:lang w:eastAsia="ru-RU"/>
        </w:rPr>
      </w:pPr>
      <w:r w:rsidRPr="00EC6F72">
        <w:rPr>
          <w:rFonts w:ascii="Times New Roman" w:hAnsi="Times New Roman" w:cs="Times New Roman"/>
          <w:lang w:eastAsia="ru-RU"/>
        </w:rPr>
        <w:t> </w:t>
      </w:r>
    </w:p>
    <w:p w:rsidR="009B2937" w:rsidRPr="00EC6F72" w:rsidRDefault="009B2937" w:rsidP="00EC6F72">
      <w:pPr>
        <w:pStyle w:val="a4"/>
        <w:rPr>
          <w:rFonts w:ascii="Times New Roman" w:hAnsi="Times New Roman" w:cs="Times New Roman"/>
          <w:lang w:eastAsia="ru-RU"/>
        </w:rPr>
      </w:pPr>
    </w:p>
    <w:p w:rsidR="009B2937" w:rsidRPr="00EC6F72" w:rsidRDefault="009B2937" w:rsidP="00EC6F72">
      <w:pPr>
        <w:pStyle w:val="a4"/>
        <w:rPr>
          <w:rFonts w:ascii="Times New Roman" w:hAnsi="Times New Roman" w:cs="Times New Roman"/>
          <w:lang w:eastAsia="ru-RU"/>
        </w:rPr>
      </w:pPr>
    </w:p>
    <w:p w:rsidR="009B2937" w:rsidRPr="00EC6F72" w:rsidRDefault="009B2937" w:rsidP="00EC6F72">
      <w:pPr>
        <w:pStyle w:val="a4"/>
        <w:rPr>
          <w:rFonts w:ascii="Times New Roman" w:hAnsi="Times New Roman" w:cs="Times New Roman"/>
          <w:lang w:eastAsia="ru-RU"/>
        </w:rPr>
      </w:pPr>
    </w:p>
    <w:p w:rsidR="009B2937" w:rsidRPr="00EC6F72" w:rsidRDefault="009B2937" w:rsidP="00EC6F72">
      <w:pPr>
        <w:pStyle w:val="a4"/>
        <w:rPr>
          <w:rFonts w:ascii="Times New Roman" w:hAnsi="Times New Roman" w:cs="Times New Roman"/>
          <w:lang w:eastAsia="ru-RU"/>
        </w:rPr>
      </w:pPr>
    </w:p>
    <w:p w:rsidR="009B2937" w:rsidRPr="00EC6F72" w:rsidRDefault="009B293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B2937" w:rsidRPr="00EC6F72" w:rsidRDefault="009B293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B2937" w:rsidRPr="00EC6F72" w:rsidRDefault="009B293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B2937" w:rsidRPr="00EC6F72" w:rsidRDefault="009B293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B2937" w:rsidRPr="00EC6F72" w:rsidRDefault="009B293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B2937" w:rsidRPr="00EC6F72" w:rsidRDefault="009B293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B2937" w:rsidRPr="00EC6F72" w:rsidRDefault="009B293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B2937" w:rsidRPr="00EC6F72" w:rsidRDefault="009B293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B2937" w:rsidRPr="00EC6F72" w:rsidRDefault="009B2937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9B2937" w:rsidRPr="00EC6F72" w:rsidRDefault="009B2937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9B2937" w:rsidRPr="00EC6F72" w:rsidRDefault="009B2937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9B2937" w:rsidRPr="00EC6F72" w:rsidRDefault="009B2937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9B2937" w:rsidRPr="00EC6F72" w:rsidRDefault="009B2937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9B2937" w:rsidRPr="00EC6F72" w:rsidRDefault="009B2937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9B2937" w:rsidRPr="00EC6F72" w:rsidRDefault="009B2937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9B2937" w:rsidRPr="00EC6F72" w:rsidRDefault="009B2937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                                                                                      Приложение 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УТВЕРЖДЕН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постановлением администрации Нечаевского сельсовета 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Мокшанского района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Пензенской области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от ____ № __________</w:t>
      </w:r>
    </w:p>
    <w:p w:rsidR="009B2937" w:rsidRPr="00EC6F72" w:rsidRDefault="009B2937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b/>
          <w:bCs/>
          <w:lang w:eastAsia="ru-RU"/>
        </w:rPr>
        <w:t>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b/>
          <w:bCs/>
          <w:lang w:eastAsia="ru-RU"/>
        </w:rPr>
        <w:t>I. Общие по</w:t>
      </w:r>
      <w:r w:rsidRPr="00EC6F72">
        <w:rPr>
          <w:rFonts w:ascii="Times New Roman" w:eastAsia="Times New Roman" w:hAnsi="Times New Roman" w:cs="Times New Roman"/>
          <w:b/>
          <w:bCs/>
          <w:lang w:eastAsia="ru-RU"/>
        </w:rPr>
        <w:t>ложения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Предмет регулирования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 xml:space="preserve">1.1.Административный регламент устанавливает порядок и стандарт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</w:t>
      </w:r>
      <w:r w:rsidRPr="00EC6F72">
        <w:rPr>
          <w:rFonts w:ascii="Times New Roman" w:eastAsia="Times New Roman" w:hAnsi="Times New Roman" w:cs="Times New Roman"/>
          <w:lang w:eastAsia="ru-RU"/>
        </w:rPr>
        <w:t>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Нечаевского сельсовета Мокшанского района Пензенской области (далее - Администр</w:t>
      </w:r>
      <w:r w:rsidRPr="00EC6F72">
        <w:rPr>
          <w:rFonts w:ascii="Times New Roman" w:eastAsia="Times New Roman" w:hAnsi="Times New Roman" w:cs="Times New Roman"/>
          <w:lang w:eastAsia="ru-RU"/>
        </w:rPr>
        <w:t>ация) при предоставлении муниципальной услуги.</w:t>
      </w:r>
      <w:proofErr w:type="gramEnd"/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1.2. Круг заявителей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Заявителями при предоставлении муниципальной услуги являются граждане, имеющие трех и более детей и отвечающие требованиям, установленным частью 1 статьи 7 Закона Пензенской области от 31.</w:t>
      </w:r>
      <w:r w:rsidRPr="00EC6F72">
        <w:rPr>
          <w:rFonts w:ascii="Times New Roman" w:eastAsia="Times New Roman" w:hAnsi="Times New Roman" w:cs="Times New Roman"/>
          <w:lang w:eastAsia="ru-RU"/>
        </w:rPr>
        <w:t>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9B2937" w:rsidRPr="00EC6F72" w:rsidRDefault="0029019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shd w:val="clear" w:color="auto" w:fill="FFFF00"/>
          <w:lang w:eastAsia="ru-RU"/>
        </w:rPr>
        <w:t xml:space="preserve">1.3. </w:t>
      </w:r>
      <w:r w:rsidRPr="00EC6F72">
        <w:rPr>
          <w:rFonts w:ascii="Times New Roman" w:eastAsia="Times New Roman" w:hAnsi="Times New Roman" w:cs="Times New Roman"/>
          <w:b/>
          <w:bCs/>
          <w:lang w:eastAsia="ru-RU"/>
        </w:rPr>
        <w:t>В настоящем регламенте используются сокращения:</w:t>
      </w:r>
    </w:p>
    <w:p w:rsidR="009B2937" w:rsidRPr="00EC6F72" w:rsidRDefault="0029019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shd w:val="clear" w:color="auto" w:fill="FFFF00"/>
          <w:lang w:eastAsia="ru-RU"/>
        </w:rPr>
        <w:t xml:space="preserve">- муниципальное автономное учреждение «Многофункциональный центр </w:t>
      </w:r>
      <w:r w:rsidRPr="00EC6F72">
        <w:rPr>
          <w:rFonts w:ascii="Times New Roman" w:eastAsia="Times New Roman" w:hAnsi="Times New Roman" w:cs="Times New Roman"/>
          <w:shd w:val="clear" w:color="auto" w:fill="FFFF00"/>
          <w:lang w:eastAsia="ru-RU"/>
        </w:rPr>
        <w:t xml:space="preserve">предоставления государственных и муниципальных услуг Мокшанского района Пензенской области» – МФЦ; </w:t>
      </w:r>
    </w:p>
    <w:p w:rsidR="009B2937" w:rsidRPr="00EC6F72" w:rsidRDefault="0029019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shd w:val="clear" w:color="auto" w:fill="FFFF00"/>
          <w:lang w:eastAsia="ru-RU"/>
        </w:rPr>
        <w:t>- федеральная государственная информационная система «Единый портал государственных и муниципальных услуг (функций)» (</w:t>
      </w:r>
      <w:hyperlink r:id="rId11" w:tooltip="http://www.gosuslugi.ru" w:history="1">
        <w:r w:rsidRPr="00EC6F72">
          <w:rPr>
            <w:rFonts w:ascii="Times New Roman" w:eastAsia="Times New Roman" w:hAnsi="Times New Roman" w:cs="Times New Roman"/>
            <w:lang w:eastAsia="ru-RU"/>
          </w:rPr>
          <w:t>www.gosuslugi.ru</w:t>
        </w:r>
      </w:hyperlink>
      <w:r w:rsidRPr="00EC6F72">
        <w:rPr>
          <w:rFonts w:ascii="Times New Roman" w:eastAsia="Times New Roman" w:hAnsi="Times New Roman" w:cs="Times New Roman"/>
          <w:shd w:val="clear" w:color="auto" w:fill="FFFF00"/>
          <w:lang w:eastAsia="ru-RU"/>
        </w:rPr>
        <w:t xml:space="preserve">) - Единый портал; </w:t>
      </w:r>
    </w:p>
    <w:p w:rsidR="009B2937" w:rsidRPr="00EC6F72" w:rsidRDefault="0029019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shd w:val="clear" w:color="auto" w:fill="FFFF00"/>
          <w:lang w:eastAsia="ru-RU"/>
        </w:rPr>
        <w:t>- государственная информационная система «Комплексная система предоставления государственных и муниципальных услуг Пензенской области (</w:t>
      </w:r>
      <w:hyperlink r:id="rId12" w:tooltip="https://gosuslugi.pnzreg.ru" w:history="1">
        <w:r w:rsidRPr="00EC6F72">
          <w:rPr>
            <w:rFonts w:ascii="Times New Roman" w:eastAsia="Times New Roman" w:hAnsi="Times New Roman" w:cs="Times New Roman"/>
            <w:lang w:eastAsia="ru-RU"/>
          </w:rPr>
          <w:t>https://gosuslugi.pnzreg.ru</w:t>
        </w:r>
      </w:hyperlink>
      <w:r w:rsidRPr="00EC6F72">
        <w:rPr>
          <w:rFonts w:ascii="Times New Roman" w:eastAsia="Times New Roman" w:hAnsi="Times New Roman" w:cs="Times New Roman"/>
          <w:shd w:val="clear" w:color="auto" w:fill="FFFF00"/>
          <w:lang w:eastAsia="ru-RU"/>
        </w:rPr>
        <w:t xml:space="preserve">) – КСПГМУ </w:t>
      </w:r>
      <w:proofErr w:type="gramStart"/>
      <w:r w:rsidRPr="00EC6F72">
        <w:rPr>
          <w:rFonts w:ascii="Times New Roman" w:eastAsia="Times New Roman" w:hAnsi="Times New Roman" w:cs="Times New Roman"/>
          <w:shd w:val="clear" w:color="auto" w:fill="FFFF00"/>
          <w:lang w:eastAsia="ru-RU"/>
        </w:rPr>
        <w:t>ПО</w:t>
      </w:r>
      <w:proofErr w:type="gramEnd"/>
      <w:r w:rsidRPr="00EC6F72">
        <w:rPr>
          <w:rFonts w:ascii="Times New Roman" w:eastAsia="Times New Roman" w:hAnsi="Times New Roman" w:cs="Times New Roman"/>
          <w:shd w:val="clear" w:color="auto" w:fill="FFFF00"/>
          <w:lang w:eastAsia="ru-RU"/>
        </w:rPr>
        <w:t>;</w:t>
      </w:r>
    </w:p>
    <w:p w:rsidR="009B2937" w:rsidRPr="00EC6F72" w:rsidRDefault="0029019A">
      <w:pPr>
        <w:ind w:firstLine="551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shd w:val="clear" w:color="auto" w:fill="FFFF00"/>
          <w:lang w:eastAsia="ru-RU"/>
        </w:rPr>
        <w:t xml:space="preserve">- при совместном упоминании Единый портал,  КСПГМУ </w:t>
      </w:r>
      <w:proofErr w:type="gramStart"/>
      <w:r w:rsidRPr="00EC6F72">
        <w:rPr>
          <w:rFonts w:ascii="Times New Roman" w:eastAsia="Times New Roman" w:hAnsi="Times New Roman" w:cs="Times New Roman"/>
          <w:shd w:val="clear" w:color="auto" w:fill="FFFF00"/>
          <w:lang w:eastAsia="ru-RU"/>
        </w:rPr>
        <w:t>ПО</w:t>
      </w:r>
      <w:proofErr w:type="gramEnd"/>
      <w:r w:rsidRPr="00EC6F72">
        <w:rPr>
          <w:rFonts w:ascii="Times New Roman" w:eastAsia="Times New Roman" w:hAnsi="Times New Roman" w:cs="Times New Roman"/>
          <w:shd w:val="clear" w:color="auto" w:fill="FFFF00"/>
          <w:lang w:eastAsia="ru-RU"/>
        </w:rPr>
        <w:t xml:space="preserve">, </w:t>
      </w:r>
      <w:proofErr w:type="gramStart"/>
      <w:r w:rsidRPr="00EC6F72">
        <w:rPr>
          <w:rFonts w:ascii="Times New Roman" w:eastAsia="Times New Roman" w:hAnsi="Times New Roman" w:cs="Times New Roman"/>
          <w:shd w:val="clear" w:color="auto" w:fill="FFFF00"/>
          <w:lang w:eastAsia="ru-RU"/>
        </w:rPr>
        <w:t>Администрация</w:t>
      </w:r>
      <w:proofErr w:type="gramEnd"/>
      <w:r w:rsidRPr="00EC6F72">
        <w:rPr>
          <w:rFonts w:ascii="Times New Roman" w:eastAsia="Times New Roman" w:hAnsi="Times New Roman" w:cs="Times New Roman"/>
          <w:shd w:val="clear" w:color="auto" w:fill="FFFF00"/>
          <w:lang w:eastAsia="ru-RU"/>
        </w:rPr>
        <w:t xml:space="preserve"> – порталы."</w:t>
      </w:r>
    </w:p>
    <w:p w:rsidR="009B2937" w:rsidRPr="00EC6F72" w:rsidRDefault="009B293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b/>
          <w:bCs/>
          <w:lang w:eastAsia="ru-RU"/>
        </w:rPr>
        <w:t>II. Стандарт предоставления муниципальной услуги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lastRenderedPageBreak/>
        <w:t xml:space="preserve">2.1. </w:t>
      </w:r>
      <w:r w:rsidRPr="00EC6F72">
        <w:rPr>
          <w:rFonts w:ascii="Times New Roman" w:eastAsia="Times New Roman" w:hAnsi="Times New Roman" w:cs="Times New Roman"/>
          <w:lang w:eastAsia="ru-RU"/>
        </w:rPr>
        <w:t>Наименование муниципальной услуги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Краткое наименование муниципальной услуги н</w:t>
      </w:r>
      <w:r w:rsidRPr="00EC6F72">
        <w:rPr>
          <w:rFonts w:ascii="Times New Roman" w:eastAsia="Times New Roman" w:hAnsi="Times New Roman" w:cs="Times New Roman"/>
          <w:lang w:eastAsia="ru-RU"/>
        </w:rPr>
        <w:t>е предусмотрено.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2.2. Наименование органа местного самоуправления, предоставляющего муниципальную услугу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Предоставление муниципальной услуги осуществляет Администрация.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2.3.Результат предоставления муниципальной услуги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Результатом предоставления муниципаль</w:t>
      </w:r>
      <w:r w:rsidRPr="00EC6F72">
        <w:rPr>
          <w:rFonts w:ascii="Times New Roman" w:eastAsia="Times New Roman" w:hAnsi="Times New Roman" w:cs="Times New Roman"/>
          <w:lang w:eastAsia="ru-RU"/>
        </w:rPr>
        <w:t>ной услуги является: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-постановление Администрации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постановление Адм</w:t>
      </w:r>
      <w:r w:rsidRPr="00EC6F72">
        <w:rPr>
          <w:rFonts w:ascii="Times New Roman" w:eastAsia="Times New Roman" w:hAnsi="Times New Roman" w:cs="Times New Roman"/>
          <w:lang w:eastAsia="ru-RU"/>
        </w:rPr>
        <w:t>инистрации о постановке на учет).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-постановление Администрации об отказе в постановке на учет.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2.4.Срок предоставления муниципальной услуги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Срок предоставления муниципальной услуги не должен превышать 30 рабочих дней со дня регистрации заявления с приложен</w:t>
      </w:r>
      <w:r w:rsidRPr="00EC6F72">
        <w:rPr>
          <w:rFonts w:ascii="Times New Roman" w:eastAsia="Times New Roman" w:hAnsi="Times New Roman" w:cs="Times New Roman"/>
          <w:lang w:eastAsia="ru-RU"/>
        </w:rPr>
        <w:t>ием документов, указанных в пункте 2.5 Административного регламента, в Администрации.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2.5. Исчерпывающ</w:t>
      </w:r>
      <w:r w:rsidRPr="00EC6F72">
        <w:rPr>
          <w:rFonts w:ascii="Times New Roman" w:eastAsia="Times New Roman" w:hAnsi="Times New Roman" w:cs="Times New Roman"/>
          <w:lang w:eastAsia="ru-RU"/>
        </w:rPr>
        <w:t>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Par1"/>
      <w:bookmarkEnd w:id="0"/>
      <w:r w:rsidRPr="00EC6F72">
        <w:rPr>
          <w:rFonts w:ascii="Times New Roman" w:eastAsia="Times New Roman" w:hAnsi="Times New Roman" w:cs="Times New Roman"/>
          <w:lang w:eastAsia="ru-RU"/>
        </w:rPr>
        <w:t>Исчерпывающий перечень документов, необходимых для предоставления муници</w:t>
      </w:r>
      <w:r w:rsidRPr="00EC6F72">
        <w:rPr>
          <w:rFonts w:ascii="Times New Roman" w:eastAsia="Times New Roman" w:hAnsi="Times New Roman" w:cs="Times New Roman"/>
          <w:lang w:eastAsia="ru-RU"/>
        </w:rPr>
        <w:t>пальной услуги, которые заявитель представляет самостоятельно: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Муниципальная услуга предоставляется на основании заявления о постановке на учет граждан, имеющих трех и более детей, имеющих право на предоставление земельных участков в собственность бесплатн</w:t>
      </w:r>
      <w:r w:rsidRPr="00EC6F72">
        <w:rPr>
          <w:rFonts w:ascii="Times New Roman" w:eastAsia="Times New Roman" w:hAnsi="Times New Roman" w:cs="Times New Roman"/>
          <w:lang w:eastAsia="ru-RU"/>
        </w:rPr>
        <w:t>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К заявлению прилагаются документы: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1) копии свидетельств о государственной регистрации актов гражданского состояния (рождение,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</w:t>
      </w:r>
      <w:r w:rsidRPr="00EC6F72">
        <w:rPr>
          <w:rFonts w:ascii="Times New Roman" w:eastAsia="Times New Roman" w:hAnsi="Times New Roman" w:cs="Times New Roman"/>
          <w:lang w:eastAsia="ru-RU"/>
        </w:rPr>
        <w:t>ния (удочерения) на территории иностранного государства);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lastRenderedPageBreak/>
        <w:t xml:space="preserve">2) копии 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паспортов гражданина Российской Федерации всех совершеннолетних членов многодетной семьи</w:t>
      </w:r>
      <w:proofErr w:type="gramEnd"/>
      <w:r w:rsidRPr="00EC6F72">
        <w:rPr>
          <w:rFonts w:ascii="Times New Roman" w:eastAsia="Times New Roman" w:hAnsi="Times New Roman" w:cs="Times New Roman"/>
          <w:lang w:eastAsia="ru-RU"/>
        </w:rPr>
        <w:t>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3) </w:t>
      </w:r>
      <w:r w:rsidRPr="00EC6F72">
        <w:rPr>
          <w:rFonts w:ascii="Times New Roman" w:eastAsia="Times New Roman" w:hAnsi="Times New Roman" w:cs="Times New Roman"/>
          <w:lang w:eastAsia="ru-RU"/>
        </w:rPr>
        <w:t>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4) копия су</w:t>
      </w:r>
      <w:r w:rsidRPr="00EC6F72">
        <w:rPr>
          <w:rFonts w:ascii="Times New Roman" w:eastAsia="Times New Roman" w:hAnsi="Times New Roman" w:cs="Times New Roman"/>
          <w:lang w:eastAsia="ru-RU"/>
        </w:rPr>
        <w:t>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2.6. Исчерпывающий перечень документов, необходимых в соответствии с нормативными правовыми актами дл</w:t>
      </w:r>
      <w:r w:rsidRPr="00EC6F72">
        <w:rPr>
          <w:rFonts w:ascii="Times New Roman" w:eastAsia="Times New Roman" w:hAnsi="Times New Roman" w:cs="Times New Roman"/>
          <w:lang w:eastAsia="ru-RU"/>
        </w:rPr>
        <w:t>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</w:t>
      </w:r>
      <w:r w:rsidRPr="00EC6F72">
        <w:rPr>
          <w:rFonts w:ascii="Times New Roman" w:eastAsia="Times New Roman" w:hAnsi="Times New Roman" w:cs="Times New Roman"/>
          <w:lang w:eastAsia="ru-RU"/>
        </w:rPr>
        <w:t>ициативе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К заявлению заявитель вправе приложить следующие документы: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1) выписка из </w:t>
      </w:r>
      <w:proofErr w:type="spellStart"/>
      <w:r w:rsidRPr="00EC6F72">
        <w:rPr>
          <w:rFonts w:ascii="Times New Roman" w:eastAsia="Times New Roman" w:hAnsi="Times New Roman" w:cs="Times New Roman"/>
          <w:lang w:eastAsia="ru-RU"/>
        </w:rPr>
        <w:t>похозяйственной</w:t>
      </w:r>
      <w:proofErr w:type="spellEnd"/>
      <w:r w:rsidRPr="00EC6F72">
        <w:rPr>
          <w:rFonts w:ascii="Times New Roman" w:eastAsia="Times New Roman" w:hAnsi="Times New Roman" w:cs="Times New Roman"/>
          <w:lang w:eastAsia="ru-RU"/>
        </w:rPr>
        <w:t xml:space="preserve"> книги или свидетельство о регистрации по месту жительства для лиц, не достигших 14-летнего возраста;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2) </w:t>
      </w:r>
      <w:r w:rsidRPr="00EC6F72">
        <w:rPr>
          <w:rFonts w:ascii="Times New Roman" w:eastAsia="Times New Roman" w:hAnsi="Times New Roman" w:cs="Times New Roman"/>
          <w:lang w:eastAsia="ru-RU"/>
        </w:rPr>
        <w:t>справка из органов опеки и попечительства, подтверждающая, что родители не лишены родительских прав;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4) вып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иска из решения или копия 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решения органа местного самоуправления муниципального образования Пензенской области</w:t>
      </w:r>
      <w:proofErr w:type="gramEnd"/>
      <w:r w:rsidRPr="00EC6F72">
        <w:rPr>
          <w:rFonts w:ascii="Times New Roman" w:eastAsia="Times New Roman" w:hAnsi="Times New Roman" w:cs="Times New Roman"/>
          <w:lang w:eastAsia="ru-RU"/>
        </w:rPr>
        <w:t xml:space="preserve"> о постановке гражданина на учет в качестве нуждающегося в жилых помещениях;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5) копии свидетельств о рождении несовершеннолетних членов многодетно</w:t>
      </w:r>
      <w:r w:rsidRPr="00EC6F72">
        <w:rPr>
          <w:rFonts w:ascii="Times New Roman" w:eastAsia="Times New Roman" w:hAnsi="Times New Roman" w:cs="Times New Roman"/>
          <w:lang w:eastAsia="ru-RU"/>
        </w:rPr>
        <w:t>й семьи, выданных органами записи актов гражданского состояния или консульскими учреждениями Российской Федерации.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6) справка организации, осуществляющей образовательную деятельность, подтверждающая 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обучение по</w:t>
      </w:r>
      <w:proofErr w:type="gramEnd"/>
      <w:r w:rsidRPr="00EC6F72">
        <w:rPr>
          <w:rFonts w:ascii="Times New Roman" w:eastAsia="Times New Roman" w:hAnsi="Times New Roman" w:cs="Times New Roman"/>
          <w:lang w:eastAsia="ru-RU"/>
        </w:rPr>
        <w:t xml:space="preserve"> очной форме обучения, с указанием даты зачисл</w:t>
      </w:r>
      <w:r w:rsidRPr="00EC6F72">
        <w:rPr>
          <w:rFonts w:ascii="Times New Roman" w:eastAsia="Times New Roman" w:hAnsi="Times New Roman" w:cs="Times New Roman"/>
          <w:lang w:eastAsia="ru-RU"/>
        </w:rPr>
        <w:t>ения на обучение – в отношении членов многодетной семьи в возрасте от 18 до 23 лет.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2.7. Непредставление заявителем документов, указанных в пункте </w:t>
      </w:r>
      <w:r w:rsidRPr="00EC6F72">
        <w:rPr>
          <w:rFonts w:ascii="Times New Roman" w:eastAsia="Times New Roman" w:hAnsi="Times New Roman" w:cs="Times New Roman"/>
          <w:color w:val="FF0000"/>
          <w:lang w:eastAsia="ru-RU"/>
        </w:rPr>
        <w:t>2.6. Административного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 регламента не является основанием для отказа заявителю в предоставлении муниципальной </w:t>
      </w:r>
      <w:r w:rsidRPr="00EC6F72">
        <w:rPr>
          <w:rFonts w:ascii="Times New Roman" w:eastAsia="Times New Roman" w:hAnsi="Times New Roman" w:cs="Times New Roman"/>
          <w:lang w:eastAsia="ru-RU"/>
        </w:rPr>
        <w:t>услуги.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Если к заявлению не приложены документы, указанные в пункте 2.6.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2.8.Запрещается требовать от заявителя представления доку</w:t>
      </w:r>
      <w:r w:rsidRPr="00EC6F72">
        <w:rPr>
          <w:rFonts w:ascii="Times New Roman" w:eastAsia="Times New Roman" w:hAnsi="Times New Roman" w:cs="Times New Roman"/>
          <w:lang w:eastAsia="ru-RU"/>
        </w:rPr>
        <w:t>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2.9.Заявитель может подать заявлени</w:t>
      </w:r>
      <w:r w:rsidRPr="00EC6F72">
        <w:rPr>
          <w:rFonts w:ascii="Times New Roman" w:eastAsia="Times New Roman" w:hAnsi="Times New Roman" w:cs="Times New Roman"/>
          <w:lang w:eastAsia="ru-RU"/>
        </w:rPr>
        <w:t>е и документы, необходимые для предоставления муниципальной услуги, следующими способами: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lastRenderedPageBreak/>
        <w:t>1) лично на бумажном носителе по местонахождению Администрации;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2) посредством почтовой связи по местонахождению Администрации;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3) в форме электронного документа, под</w:t>
      </w:r>
      <w:r w:rsidRPr="00EC6F72">
        <w:rPr>
          <w:rFonts w:ascii="Times New Roman" w:eastAsia="Times New Roman" w:hAnsi="Times New Roman" w:cs="Times New Roman"/>
          <w:lang w:eastAsia="ru-RU"/>
        </w:rPr>
        <w:t>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4) лично на бумажном носителе через МФЦ, с котор</w:t>
      </w:r>
      <w:r w:rsidRPr="00EC6F72">
        <w:rPr>
          <w:rFonts w:ascii="Times New Roman" w:eastAsia="Times New Roman" w:hAnsi="Times New Roman" w:cs="Times New Roman"/>
          <w:lang w:eastAsia="ru-RU"/>
        </w:rPr>
        <w:t>ым у Администрации заключено соглашение о взаимодействии.</w:t>
      </w:r>
      <w:bookmarkStart w:id="1" w:name="P181"/>
      <w:bookmarkStart w:id="2" w:name="P182"/>
      <w:bookmarkStart w:id="3" w:name="P194"/>
      <w:bookmarkEnd w:id="1"/>
      <w:bookmarkEnd w:id="2"/>
      <w:bookmarkEnd w:id="3"/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2.10. Исчерпывающий перечень оснований для отказа в приеме документов, необходимых для предоставления муниципальной услуги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4" w:name="P195"/>
      <w:bookmarkStart w:id="5" w:name="P196"/>
      <w:bookmarkStart w:id="6" w:name="P199"/>
      <w:bookmarkEnd w:id="4"/>
      <w:bookmarkEnd w:id="5"/>
      <w:bookmarkEnd w:id="6"/>
      <w:r w:rsidRPr="00EC6F72">
        <w:rPr>
          <w:rFonts w:ascii="Times New Roman" w:eastAsia="Times New Roman" w:hAnsi="Times New Roman" w:cs="Times New Roman"/>
          <w:lang w:eastAsia="ru-RU"/>
        </w:rPr>
        <w:t>Основанием для отказа в приеме документов является выявление в результате п</w:t>
      </w:r>
      <w:r w:rsidRPr="00EC6F72">
        <w:rPr>
          <w:rFonts w:ascii="Times New Roman" w:eastAsia="Times New Roman" w:hAnsi="Times New Roman" w:cs="Times New Roman"/>
          <w:lang w:eastAsia="ru-RU"/>
        </w:rPr>
        <w:t>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</w:t>
      </w:r>
      <w:r w:rsidRPr="00EC6F72">
        <w:rPr>
          <w:rFonts w:ascii="Times New Roman" w:eastAsia="Times New Roman" w:hAnsi="Times New Roman" w:cs="Times New Roman"/>
          <w:lang w:eastAsia="ru-RU"/>
        </w:rPr>
        <w:t>ения в электронной форме.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2.11.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Основания для приостановления предоставления муниципальной услуги отсутствуют.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2.12. О</w:t>
      </w:r>
      <w:r w:rsidRPr="00EC6F72">
        <w:rPr>
          <w:rFonts w:ascii="Times New Roman" w:eastAsia="Times New Roman" w:hAnsi="Times New Roman" w:cs="Times New Roman"/>
          <w:lang w:eastAsia="ru-RU"/>
        </w:rPr>
        <w:t>снованиями для отказа Администрации в постановке граждан на учет являются: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1)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</w:t>
      </w:r>
      <w:r w:rsidRPr="00EC6F72">
        <w:rPr>
          <w:rFonts w:ascii="Times New Roman" w:eastAsia="Times New Roman" w:hAnsi="Times New Roman" w:cs="Times New Roman"/>
          <w:lang w:eastAsia="ru-RU"/>
        </w:rPr>
        <w:t>ращении этой многодетной семьи с заявлением в случаях, определенных статьей 7 Закона Пензенской области № 4317-ЗПО;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2) ранее принятое Администрацией решение о предоставлении земельного участка многодетной семье в собственность бесплатно для индивидуального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 жилищного строительства по основаниям определенным в статьях 8 или 9 Закона Пензенской области №4317-ЗПО, статье 5 Закона Пензенской области № 2693-ЗПО (в 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редакции</w:t>
      </w:r>
      <w:proofErr w:type="gramEnd"/>
      <w:r w:rsidRPr="00EC6F72">
        <w:rPr>
          <w:rFonts w:ascii="Times New Roman" w:eastAsia="Times New Roman" w:hAnsi="Times New Roman" w:cs="Times New Roman"/>
          <w:lang w:eastAsia="ru-RU"/>
        </w:rPr>
        <w:t xml:space="preserve"> действовавшей до вступления в силу Закона Пензенской области № 4317-ЗПО);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3) представление </w:t>
      </w:r>
      <w:r w:rsidRPr="00EC6F72">
        <w:rPr>
          <w:rFonts w:ascii="Times New Roman" w:eastAsia="Times New Roman" w:hAnsi="Times New Roman" w:cs="Times New Roman"/>
          <w:lang w:eastAsia="ru-RU"/>
        </w:rPr>
        <w:t>не в полном объеме документов, указанных в пункте 2.6.Административного регламента;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4)несоответствие многодетной семьи требованиям и условиям, указанным в статье 7 Закона Пензенской области № 4317-ЗПО;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5) несоблюдение лицами, указанными в пункте 19 Порядка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4317</w:t>
      </w:r>
      <w:r w:rsidRPr="00EC6F72">
        <w:rPr>
          <w:rFonts w:ascii="Times New Roman" w:eastAsia="Times New Roman" w:hAnsi="Times New Roman" w:cs="Times New Roman"/>
          <w:lang w:eastAsia="ru-RU"/>
        </w:rPr>
        <w:t>-ЗПО (далее - Порядка), требований пункта 19 Порядка.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2.13. 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помещениях, такой заявитель не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 утрачивает право на предоставление в соответствии с Законом Пензенской области от 31.05.2024 № 4317- ЗПО «О регулировании земельных отношений на территории Пензенской области» земельного участка в собственность бесплатно в случае гибели (смерти) одного ил</w:t>
      </w:r>
      <w:r w:rsidRPr="00EC6F72">
        <w:rPr>
          <w:rFonts w:ascii="Times New Roman" w:eastAsia="Times New Roman" w:hAnsi="Times New Roman" w:cs="Times New Roman"/>
          <w:lang w:eastAsia="ru-RU"/>
        </w:rPr>
        <w:t>и</w:t>
      </w:r>
      <w:proofErr w:type="gramEnd"/>
      <w:r w:rsidRPr="00EC6F72">
        <w:rPr>
          <w:rFonts w:ascii="Times New Roman" w:eastAsia="Times New Roman" w:hAnsi="Times New Roman" w:cs="Times New Roman"/>
          <w:lang w:eastAsia="ru-RU"/>
        </w:rPr>
        <w:t xml:space="preserve"> нескольких детей заявителя в возрасте от 18 до 23 лет вследствие </w:t>
      </w:r>
      <w:r w:rsidRPr="00EC6F72">
        <w:rPr>
          <w:rFonts w:ascii="Times New Roman" w:eastAsia="Times New Roman" w:hAnsi="Times New Roman" w:cs="Times New Roman"/>
          <w:lang w:eastAsia="ru-RU"/>
        </w:rPr>
        <w:lastRenderedPageBreak/>
        <w:t>увечья (ранения, травмы, контузии) или заболевания, полученных в ходе участия в специальной военной операции.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Детьми в возрасте от 18 до 23 лет, участвовавшими в специальной военной операци</w:t>
      </w:r>
      <w:r w:rsidRPr="00EC6F72">
        <w:rPr>
          <w:rFonts w:ascii="Times New Roman" w:eastAsia="Times New Roman" w:hAnsi="Times New Roman" w:cs="Times New Roman"/>
          <w:lang w:eastAsia="ru-RU"/>
        </w:rPr>
        <w:t>и, признаются: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1)граждане Российской Федерации,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</w:t>
      </w:r>
      <w:r w:rsidRPr="00EC6F72">
        <w:rPr>
          <w:rFonts w:ascii="Times New Roman" w:eastAsia="Times New Roman" w:hAnsi="Times New Roman" w:cs="Times New Roman"/>
          <w:lang w:eastAsia="ru-RU"/>
        </w:rPr>
        <w:t>в Российской Федерации»;</w:t>
      </w:r>
    </w:p>
    <w:p w:rsidR="009B2937" w:rsidRPr="00EC6F72" w:rsidRDefault="0029019A">
      <w:pPr>
        <w:pStyle w:val="af9"/>
        <w:spacing w:before="0" w:beforeAutospacing="0" w:after="0" w:afterAutospacing="0" w:line="240" w:lineRule="atLeast"/>
        <w:ind w:firstLine="567"/>
        <w:jc w:val="both"/>
        <w:rPr>
          <w:sz w:val="22"/>
          <w:szCs w:val="22"/>
        </w:rPr>
      </w:pPr>
      <w:proofErr w:type="gramStart"/>
      <w:r w:rsidRPr="00EC6F72">
        <w:rPr>
          <w:sz w:val="22"/>
          <w:szCs w:val="22"/>
        </w:rPr>
        <w:t>2) граждане Российской Федерации, поступившие в добровольческие формирования, содействующие выполнению задач, возложенных на Вооруженные Силы Российской Федерации или войска национальной гвардии Российской Федерации;</w:t>
      </w:r>
      <w:proofErr w:type="gramEnd"/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3)граждане Российской Федерации из числа лиц, проходивших военную службу по контракту;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4)граждане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5)граждане Российской Федерации из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 числа лиц, проходивших службу в Следственном комитете Российской Федерации.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2.14.Для предоставления муниципальной услуги не требуется предоставления иных муниципальных услуг.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</w:t>
      </w:r>
      <w:r w:rsidRPr="00EC6F72">
        <w:rPr>
          <w:rFonts w:ascii="Times New Roman" w:eastAsia="Times New Roman" w:hAnsi="Times New Roman" w:cs="Times New Roman"/>
          <w:lang w:eastAsia="ru-RU"/>
        </w:rPr>
        <w:t>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2.15.Муниципальная услуга предоставляется бесплатно.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Максимальный срок ожидания в очереди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2.16.При подаче заявления о предоставлении муниципальной услуги и при получении результата предоставления муниципальной услуги, макси</w:t>
      </w:r>
      <w:r w:rsidRPr="00EC6F72">
        <w:rPr>
          <w:rFonts w:ascii="Times New Roman" w:eastAsia="Times New Roman" w:hAnsi="Times New Roman" w:cs="Times New Roman"/>
          <w:lang w:eastAsia="ru-RU"/>
        </w:rPr>
        <w:t>мальный срок ожидания в очереди не должен превышать 15 минут.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Срок регистрации заявления о предоставлении муниципальной услуги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2.17.Прием и регистрация заявления, в том числе в электронной форме, и приложенных к нему документов осуществляется в день их пос</w:t>
      </w:r>
      <w:r w:rsidRPr="00EC6F72">
        <w:rPr>
          <w:rFonts w:ascii="Times New Roman" w:eastAsia="Times New Roman" w:hAnsi="Times New Roman" w:cs="Times New Roman"/>
          <w:lang w:eastAsia="ru-RU"/>
        </w:rPr>
        <w:t>тупления в Администрацию.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Регистрация заявления, направленного в форме электронного документа с использованием официального сайта Администрации, Единого портала и КСПГМУ 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EC6F72">
        <w:rPr>
          <w:rFonts w:ascii="Times New Roman" w:eastAsia="Times New Roman" w:hAnsi="Times New Roman" w:cs="Times New Roman"/>
          <w:lang w:eastAsia="ru-RU"/>
        </w:rPr>
        <w:t>, осуществляется в автоматическом режиме.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Требования к помещениям, в которых предост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авляется муниципальная услуга, к залу ожидания, местам для заполнения заявления о предоставлении муниципальной услуги, </w:t>
      </w:r>
      <w:r w:rsidRPr="00EC6F72">
        <w:rPr>
          <w:rFonts w:ascii="Times New Roman" w:eastAsia="Times New Roman" w:hAnsi="Times New Roman" w:cs="Times New Roman"/>
          <w:lang w:eastAsia="ru-RU"/>
        </w:rPr>
        <w:lastRenderedPageBreak/>
        <w:t xml:space="preserve">информационным стендам с образцами их заполнения и перечнем документов, необходимых для предоставления муниципальной услуги, в том числе </w:t>
      </w:r>
      <w:r w:rsidRPr="00EC6F72">
        <w:rPr>
          <w:rFonts w:ascii="Times New Roman" w:eastAsia="Times New Roman" w:hAnsi="Times New Roman" w:cs="Times New Roman"/>
          <w:lang w:eastAsia="ru-RU"/>
        </w:rPr>
        <w:t>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2.18.Предоставление муниципальной услуги осуществляется в специально выделенных для этой цели помещениях.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Здани</w:t>
      </w:r>
      <w:r w:rsidRPr="00EC6F72">
        <w:rPr>
          <w:rFonts w:ascii="Times New Roman" w:eastAsia="Times New Roman" w:hAnsi="Times New Roman" w:cs="Times New Roman"/>
          <w:lang w:eastAsia="ru-RU"/>
        </w:rPr>
        <w:t>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-информационными стендами, </w:t>
      </w:r>
      <w:r w:rsidRPr="00EC6F72">
        <w:rPr>
          <w:rFonts w:ascii="Times New Roman" w:eastAsia="Times New Roman" w:hAnsi="Times New Roman" w:cs="Times New Roman"/>
          <w:lang w:eastAsia="ru-RU"/>
        </w:rPr>
        <w:t>содержащими визуальную и текстовую информацию;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-стульями и столами для возможности оформления документов.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Места ожидания должны соответствовать </w:t>
      </w:r>
      <w:r w:rsidRPr="00EC6F72">
        <w:rPr>
          <w:rFonts w:ascii="Times New Roman" w:eastAsia="Times New Roman" w:hAnsi="Times New Roman" w:cs="Times New Roman"/>
          <w:lang w:eastAsia="ru-RU"/>
        </w:rPr>
        <w:t>комфортным условиям для заявителей и оптимальным условиям работы специалистов.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Кабинеты приема заявителей должны иметь и</w:t>
      </w:r>
      <w:r w:rsidRPr="00EC6F72">
        <w:rPr>
          <w:rFonts w:ascii="Times New Roman" w:eastAsia="Times New Roman" w:hAnsi="Times New Roman" w:cs="Times New Roman"/>
          <w:lang w:eastAsia="ru-RU"/>
        </w:rPr>
        <w:t>нформационные таблички (вывески) с указанием: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-номера кабинета;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</w:t>
      </w:r>
      <w:r w:rsidRPr="00EC6F72">
        <w:rPr>
          <w:rFonts w:ascii="Times New Roman" w:eastAsia="Times New Roman" w:hAnsi="Times New Roman" w:cs="Times New Roman"/>
          <w:lang w:eastAsia="ru-RU"/>
        </w:rPr>
        <w:t>и).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</w:t>
      </w:r>
      <w:r w:rsidRPr="00EC6F72">
        <w:rPr>
          <w:rFonts w:ascii="Times New Roman" w:eastAsia="Times New Roman" w:hAnsi="Times New Roman" w:cs="Times New Roman"/>
          <w:lang w:eastAsia="ru-RU"/>
        </w:rPr>
        <w:t>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Предоставление муниципальной услуги осуществляется в отдельных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Помещения для предоставления муниципальной услуги размещаются на нижних этажах зданий, оборудованн</w:t>
      </w:r>
      <w:r w:rsidRPr="00EC6F72">
        <w:rPr>
          <w:rFonts w:ascii="Times New Roman" w:eastAsia="Times New Roman" w:hAnsi="Times New Roman" w:cs="Times New Roman"/>
          <w:lang w:eastAsia="ru-RU"/>
        </w:rPr>
        <w:t>ых отдельным входом, или отдельно стоящих зданиях.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lastRenderedPageBreak/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Прием заявителей осуществляется в специально выд</w:t>
      </w:r>
      <w:r w:rsidRPr="00EC6F72">
        <w:rPr>
          <w:rFonts w:ascii="Times New Roman" w:eastAsia="Times New Roman" w:hAnsi="Times New Roman" w:cs="Times New Roman"/>
          <w:lang w:eastAsia="ru-RU"/>
        </w:rPr>
        <w:t>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</w:t>
      </w:r>
      <w:r w:rsidRPr="00EC6F72">
        <w:rPr>
          <w:rFonts w:ascii="Times New Roman" w:eastAsia="Times New Roman" w:hAnsi="Times New Roman" w:cs="Times New Roman"/>
          <w:lang w:eastAsia="ru-RU"/>
        </w:rPr>
        <w:t>акуации посетителей и специалистов Администрации, МФЦ.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Рабочее место специалиста Администрации и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EC6F72">
        <w:rPr>
          <w:rFonts w:ascii="Times New Roman" w:eastAsia="Times New Roman" w:hAnsi="Times New Roman" w:cs="Times New Roman"/>
          <w:lang w:eastAsia="ru-RU"/>
        </w:rPr>
        <w:t>брелками</w:t>
      </w:r>
      <w:proofErr w:type="spellEnd"/>
      <w:r w:rsidRPr="00EC6F72">
        <w:rPr>
          <w:rFonts w:ascii="Times New Roman" w:eastAsia="Times New Roman" w:hAnsi="Times New Roman" w:cs="Times New Roman"/>
          <w:lang w:eastAsia="ru-RU"/>
        </w:rPr>
        <w:t>-коммуникаторами).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EC6F72">
        <w:rPr>
          <w:rFonts w:ascii="Times New Roman" w:eastAsia="Times New Roman" w:hAnsi="Times New Roman" w:cs="Times New Roman"/>
          <w:lang w:eastAsia="ru-RU"/>
        </w:rPr>
        <w:t>бейджами</w:t>
      </w:r>
      <w:proofErr w:type="spellEnd"/>
      <w:r w:rsidRPr="00EC6F72">
        <w:rPr>
          <w:rFonts w:ascii="Times New Roman" w:eastAsia="Times New Roman" w:hAnsi="Times New Roman" w:cs="Times New Roman"/>
          <w:lang w:eastAsia="ru-RU"/>
        </w:rPr>
        <w:t>) с указанием фамилии, имени, отчества, при его наличии и должности.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2.19.Администрация и МФЦ обеспечивают инвалидам, включая инвалидов, использующих к</w:t>
      </w:r>
      <w:r w:rsidRPr="00EC6F72">
        <w:rPr>
          <w:rFonts w:ascii="Times New Roman" w:eastAsia="Times New Roman" w:hAnsi="Times New Roman" w:cs="Times New Roman"/>
          <w:lang w:eastAsia="ru-RU"/>
        </w:rPr>
        <w:t>ресла-коляски и собак-проводников: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1) 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</w:t>
      </w:r>
      <w:r w:rsidRPr="00EC6F72">
        <w:rPr>
          <w:rFonts w:ascii="Times New Roman" w:eastAsia="Times New Roman" w:hAnsi="Times New Roman" w:cs="Times New Roman"/>
          <w:lang w:eastAsia="ru-RU"/>
        </w:rPr>
        <w:t>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</w:t>
      </w:r>
      <w:r w:rsidRPr="00EC6F72">
        <w:rPr>
          <w:rFonts w:ascii="Times New Roman" w:eastAsia="Times New Roman" w:hAnsi="Times New Roman" w:cs="Times New Roman"/>
          <w:lang w:eastAsia="ru-RU"/>
        </w:rPr>
        <w:t>оответствующими указателями с автономными источниками бесперебойного питания;</w:t>
      </w:r>
      <w:proofErr w:type="gramEnd"/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2) 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</w:t>
      </w:r>
      <w:r w:rsidRPr="00EC6F72">
        <w:rPr>
          <w:rFonts w:ascii="Times New Roman" w:eastAsia="Times New Roman" w:hAnsi="Times New Roman" w:cs="Times New Roman"/>
          <w:lang w:eastAsia="ru-RU"/>
        </w:rPr>
        <w:t>министрации и МФЦ, входа в здание и выхода из него;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3) 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 специалистов Администрации и МФЦ, предоставляющих муниципальную услугу;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5) допуск на объекты собаки-проводника при наличии докум</w:t>
      </w:r>
      <w:r w:rsidRPr="00EC6F72">
        <w:rPr>
          <w:rFonts w:ascii="Times New Roman" w:eastAsia="Times New Roman" w:hAnsi="Times New Roman" w:cs="Times New Roman"/>
          <w:lang w:eastAsia="ru-RU"/>
        </w:rPr>
        <w:t>ента, подтверждающего ее специальное обучение;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6) 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7) дублирование необходимой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EC6F72">
        <w:rPr>
          <w:rFonts w:ascii="Times New Roman" w:eastAsia="Times New Roman" w:hAnsi="Times New Roman" w:cs="Times New Roman"/>
          <w:lang w:eastAsia="ru-RU"/>
        </w:rPr>
        <w:t>сурдопереводчика</w:t>
      </w:r>
      <w:proofErr w:type="spellEnd"/>
      <w:r w:rsidRPr="00EC6F72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EC6F72">
        <w:rPr>
          <w:rFonts w:ascii="Times New Roman" w:eastAsia="Times New Roman" w:hAnsi="Times New Roman" w:cs="Times New Roman"/>
          <w:lang w:eastAsia="ru-RU"/>
        </w:rPr>
        <w:t>тифлосурдопереводчика</w:t>
      </w:r>
      <w:proofErr w:type="spellEnd"/>
      <w:r w:rsidRPr="00EC6F72">
        <w:rPr>
          <w:rFonts w:ascii="Times New Roman" w:eastAsia="Times New Roman" w:hAnsi="Times New Roman" w:cs="Times New Roman"/>
          <w:lang w:eastAsia="ru-RU"/>
        </w:rPr>
        <w:t>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lastRenderedPageBreak/>
        <w:t>8) выделение на территории, прилег</w:t>
      </w:r>
      <w:r w:rsidRPr="00EC6F72">
        <w:rPr>
          <w:rFonts w:ascii="Times New Roman" w:eastAsia="Times New Roman" w:hAnsi="Times New Roman" w:cs="Times New Roman"/>
          <w:lang w:eastAsia="ru-RU"/>
        </w:rPr>
        <w:t>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</w:t>
      </w:r>
      <w:r w:rsidRPr="00EC6F72">
        <w:rPr>
          <w:rFonts w:ascii="Times New Roman" w:eastAsia="Times New Roman" w:hAnsi="Times New Roman" w:cs="Times New Roman"/>
          <w:lang w:eastAsia="ru-RU"/>
        </w:rPr>
        <w:t>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Показатели доступности и качества предоставления муниципальной услуги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2.20. Показателями доступности предоставления муниципальной у</w:t>
      </w:r>
      <w:r w:rsidRPr="00EC6F72">
        <w:rPr>
          <w:rFonts w:ascii="Times New Roman" w:eastAsia="Times New Roman" w:hAnsi="Times New Roman" w:cs="Times New Roman"/>
          <w:lang w:eastAsia="ru-RU"/>
        </w:rPr>
        <w:t>слуги являются: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-транспортная доступность к месту предоставления муниципальной услуги;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-размещение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КСПГМУ 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ПО</w:t>
      </w:r>
      <w:proofErr w:type="gramEnd"/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-размещение информации о порядке предоставления муниципальной услуги на информацион</w:t>
      </w:r>
      <w:r w:rsidRPr="00EC6F72">
        <w:rPr>
          <w:rFonts w:ascii="Times New Roman" w:eastAsia="Times New Roman" w:hAnsi="Times New Roman" w:cs="Times New Roman"/>
          <w:lang w:eastAsia="ru-RU"/>
        </w:rPr>
        <w:t>ных стендах;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-размещение информации о порядке предоставления муниципальной услуги в средствах массовой информации.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-возможность подачи заявления посредством МФЦ.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2.21.Показателем качества предоставления муниципальной услуги является отсутствие: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-очередей при приеме и выдаче документов заявителям (их представителям);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-нарушений сроков предоставления муниципальной услуги</w:t>
      </w:r>
      <w:r w:rsidRPr="00EC6F72">
        <w:rPr>
          <w:rFonts w:ascii="Times New Roman" w:eastAsia="Times New Roman" w:hAnsi="Times New Roman" w:cs="Times New Roman"/>
          <w:lang w:eastAsia="ru-RU"/>
        </w:rPr>
        <w:t>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-жалоб на действия (бездействие) муниципальных служащих, предоставляющих муниципальную услугу;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Иные требования, в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2.22.Для получения муниципальной услуги заявителю предоставляется возможность подать заявление и документы в </w:t>
      </w:r>
      <w:r w:rsidRPr="00EC6F72">
        <w:rPr>
          <w:rFonts w:ascii="Times New Roman" w:eastAsia="Times New Roman" w:hAnsi="Times New Roman" w:cs="Times New Roman"/>
          <w:lang w:eastAsia="ru-RU"/>
        </w:rPr>
        <w:t>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При обращении заявителя в МФЦ взаимодейст</w:t>
      </w:r>
      <w:r w:rsidRPr="00EC6F72">
        <w:rPr>
          <w:rFonts w:ascii="Times New Roman" w:eastAsia="Times New Roman" w:hAnsi="Times New Roman" w:cs="Times New Roman"/>
          <w:lang w:eastAsia="ru-RU"/>
        </w:rPr>
        <w:t>вие с Администрацией осуществляется без участия заявителя.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lastRenderedPageBreak/>
        <w:t xml:space="preserve">2.23.Заявление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КСПГМУ 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EC6F7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Pr="00EC6F72">
        <w:rPr>
          <w:rFonts w:ascii="Times New Roman" w:eastAsia="Times New Roman" w:hAnsi="Times New Roman" w:cs="Times New Roman"/>
          <w:lang w:eastAsia="ru-RU"/>
        </w:rPr>
        <w:t xml:space="preserve"> официальном сайте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 Администрации, на электронную почту Администрации.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2.23.1.При предоставлении муниципальной услуги в электронной форме посредством Единого портала, КСПГМУ 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EC6F7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официального</w:t>
      </w:r>
      <w:proofErr w:type="gramEnd"/>
      <w:r w:rsidRPr="00EC6F72">
        <w:rPr>
          <w:rFonts w:ascii="Times New Roman" w:eastAsia="Times New Roman" w:hAnsi="Times New Roman" w:cs="Times New Roman"/>
          <w:lang w:eastAsia="ru-RU"/>
        </w:rPr>
        <w:t xml:space="preserve"> сайта Администрации заявителю обеспечивается: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1) получение информации о порядке и ср</w:t>
      </w:r>
      <w:r w:rsidRPr="00EC6F72">
        <w:rPr>
          <w:rFonts w:ascii="Times New Roman" w:eastAsia="Times New Roman" w:hAnsi="Times New Roman" w:cs="Times New Roman"/>
          <w:lang w:eastAsia="ru-RU"/>
        </w:rPr>
        <w:t>оках предоставления услуги;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2) формирование запроса о предоставлении муниципальной услуги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4) получение результата предоставления муницип</w:t>
      </w:r>
      <w:r w:rsidRPr="00EC6F72">
        <w:rPr>
          <w:rFonts w:ascii="Times New Roman" w:eastAsia="Times New Roman" w:hAnsi="Times New Roman" w:cs="Times New Roman"/>
          <w:lang w:eastAsia="ru-RU"/>
        </w:rPr>
        <w:t>альной услуги;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5) получение сведений о ходе выполнения заявления о предоставлении муниципальной услуги;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6) осуществление оценки качества предоставления муниципальной услуги;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7) досудебное (внесудебное) обжалование решений и действий (бездействия) Администр</w:t>
      </w:r>
      <w:r w:rsidRPr="00EC6F72">
        <w:rPr>
          <w:rFonts w:ascii="Times New Roman" w:eastAsia="Times New Roman" w:hAnsi="Times New Roman" w:cs="Times New Roman"/>
          <w:lang w:eastAsia="ru-RU"/>
        </w:rPr>
        <w:t>ации, должностного лица Администрации или муниципального служащего Администрации.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а) получение информации о порядке и сроках предоста</w:t>
      </w:r>
      <w:r w:rsidRPr="00EC6F72">
        <w:rPr>
          <w:rFonts w:ascii="Times New Roman" w:eastAsia="Times New Roman" w:hAnsi="Times New Roman" w:cs="Times New Roman"/>
          <w:lang w:eastAsia="ru-RU"/>
        </w:rPr>
        <w:t>вления услуги;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в) получение результата предоставления муниципальной услуги.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2.24. В заявлении указываются сведения о способах представления результатов муниципальной усл</w:t>
      </w:r>
      <w:r w:rsidRPr="00EC6F72">
        <w:rPr>
          <w:rFonts w:ascii="Times New Roman" w:eastAsia="Times New Roman" w:hAnsi="Times New Roman" w:cs="Times New Roman"/>
          <w:lang w:eastAsia="ru-RU"/>
        </w:rPr>
        <w:t>уги: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1) в виде электронного документа, предоставленного посредством Единого портала, КСПГМУ 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EC6F72">
        <w:rPr>
          <w:rFonts w:ascii="Times New Roman" w:eastAsia="Times New Roman" w:hAnsi="Times New Roman" w:cs="Times New Roman"/>
          <w:lang w:eastAsia="ru-RU"/>
        </w:rPr>
        <w:t>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</w:t>
      </w:r>
      <w:r w:rsidRPr="00EC6F72">
        <w:rPr>
          <w:rFonts w:ascii="Times New Roman" w:eastAsia="Times New Roman" w:hAnsi="Times New Roman" w:cs="Times New Roman"/>
          <w:lang w:eastAsia="ru-RU"/>
        </w:rPr>
        <w:t>онной почты;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3) в виде электронного документа, который направляется Администрацией заявителю посредством официальной электронной почты;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4) </w:t>
      </w:r>
      <w:r w:rsidRPr="00EC6F72">
        <w:rPr>
          <w:rFonts w:ascii="Times New Roman" w:eastAsia="Times New Roman" w:hAnsi="Times New Roman" w:cs="Times New Roman"/>
          <w:lang w:eastAsia="ru-RU"/>
        </w:rPr>
        <w:t>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5) в виде бумажного документа, который направляется Администрацией заявителю посредством почтового отправления;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6) в виде бумажног</w:t>
      </w:r>
      <w:r w:rsidRPr="00EC6F72">
        <w:rPr>
          <w:rFonts w:ascii="Times New Roman" w:eastAsia="Times New Roman" w:hAnsi="Times New Roman" w:cs="Times New Roman"/>
          <w:lang w:eastAsia="ru-RU"/>
        </w:rPr>
        <w:t>о документа, который заявитель получает непосредственно при личном обращении по местонахождению МФЦ.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lastRenderedPageBreak/>
        <w:t>Формирование заявления в электронной форме осуществляется посредством заполнения интерактивной формы запроса Едином портале, КСПГМУ ПО, официальной страниц</w:t>
      </w:r>
      <w:r w:rsidRPr="00EC6F72">
        <w:rPr>
          <w:rFonts w:ascii="Times New Roman" w:eastAsia="Times New Roman" w:hAnsi="Times New Roman" w:cs="Times New Roman"/>
          <w:lang w:eastAsia="ru-RU"/>
        </w:rPr>
        <w:t>ы администрации, без необходимости дополнительной подачи заявления в какой-либо иной форме.</w:t>
      </w:r>
      <w:proofErr w:type="gramEnd"/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Образцы заполнения электронной формы заяв</w:t>
      </w:r>
      <w:r w:rsidRPr="00EC6F72">
        <w:rPr>
          <w:rFonts w:ascii="Times New Roman" w:eastAsia="Times New Roman" w:hAnsi="Times New Roman" w:cs="Times New Roman"/>
          <w:lang w:eastAsia="ru-RU"/>
        </w:rPr>
        <w:t>ления размещаются на Едином портале, КСПГМУ ПО официальной страницы администрации с возможностью бесплатного копирования.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</w:t>
      </w:r>
      <w:r w:rsidRPr="00EC6F72">
        <w:rPr>
          <w:rFonts w:ascii="Times New Roman" w:eastAsia="Times New Roman" w:hAnsi="Times New Roman" w:cs="Times New Roman"/>
          <w:lang w:eastAsia="ru-RU"/>
        </w:rPr>
        <w:t>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 КСПГМУ ПО, а 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также</w:t>
      </w:r>
      <w:proofErr w:type="gramEnd"/>
      <w:r w:rsidRPr="00EC6F72">
        <w:rPr>
          <w:rFonts w:ascii="Times New Roman" w:eastAsia="Times New Roman" w:hAnsi="Times New Roman" w:cs="Times New Roman"/>
          <w:lang w:eastAsia="ru-RU"/>
        </w:rPr>
        <w:t xml:space="preserve"> если заявление подписано в соответствии с действующим законодательством.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</w:t>
      </w:r>
      <w:r w:rsidRPr="00EC6F72">
        <w:rPr>
          <w:rFonts w:ascii="Times New Roman" w:eastAsia="Times New Roman" w:hAnsi="Times New Roman" w:cs="Times New Roman"/>
          <w:lang w:eastAsia="ru-RU"/>
        </w:rPr>
        <w:t>раза такого документа.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</w:t>
      </w:r>
      <w:proofErr w:type="spellStart"/>
      <w:r w:rsidRPr="00EC6F72">
        <w:rPr>
          <w:rFonts w:ascii="Times New Roman" w:eastAsia="Times New Roman" w:hAnsi="Times New Roman" w:cs="Times New Roman"/>
          <w:lang w:eastAsia="ru-RU"/>
        </w:rPr>
        <w:t>pdf</w:t>
      </w:r>
      <w:proofErr w:type="spellEnd"/>
      <w:r w:rsidRPr="00EC6F7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EC6F72">
        <w:rPr>
          <w:rFonts w:ascii="Times New Roman" w:eastAsia="Times New Roman" w:hAnsi="Times New Roman" w:cs="Times New Roman"/>
          <w:lang w:eastAsia="ru-RU"/>
        </w:rPr>
        <w:t>tif</w:t>
      </w:r>
      <w:proofErr w:type="spellEnd"/>
      <w:r w:rsidRPr="00EC6F72">
        <w:rPr>
          <w:rFonts w:ascii="Times New Roman" w:eastAsia="Times New Roman" w:hAnsi="Times New Roman" w:cs="Times New Roman"/>
          <w:lang w:eastAsia="ru-RU"/>
        </w:rPr>
        <w:t>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Качество представляемых электронных документов (электронных образов документов)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 в форматах </w:t>
      </w:r>
      <w:proofErr w:type="spellStart"/>
      <w:r w:rsidRPr="00EC6F72">
        <w:rPr>
          <w:rFonts w:ascii="Times New Roman" w:eastAsia="Times New Roman" w:hAnsi="Times New Roman" w:cs="Times New Roman"/>
          <w:lang w:eastAsia="ru-RU"/>
        </w:rPr>
        <w:t>pdf</w:t>
      </w:r>
      <w:proofErr w:type="spellEnd"/>
      <w:r w:rsidRPr="00EC6F7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EC6F72">
        <w:rPr>
          <w:rFonts w:ascii="Times New Roman" w:eastAsia="Times New Roman" w:hAnsi="Times New Roman" w:cs="Times New Roman"/>
          <w:lang w:eastAsia="ru-RU"/>
        </w:rPr>
        <w:t>tif</w:t>
      </w:r>
      <w:proofErr w:type="spellEnd"/>
      <w:r w:rsidRPr="00EC6F72">
        <w:rPr>
          <w:rFonts w:ascii="Times New Roman" w:eastAsia="Times New Roman" w:hAnsi="Times New Roman" w:cs="Times New Roman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После заполнения заявителем каждого из полей электронной формы заявления на Едином портале и КСПГМУ 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EC6F72">
        <w:rPr>
          <w:rFonts w:ascii="Times New Roman" w:eastAsia="Times New Roman" w:hAnsi="Times New Roman" w:cs="Times New Roman"/>
          <w:lang w:eastAsia="ru-RU"/>
        </w:rPr>
        <w:t xml:space="preserve"> автоматически осуществляется его формат</w:t>
      </w:r>
      <w:r w:rsidRPr="00EC6F72">
        <w:rPr>
          <w:rFonts w:ascii="Times New Roman" w:eastAsia="Times New Roman" w:hAnsi="Times New Roman" w:cs="Times New Roman"/>
          <w:lang w:eastAsia="ru-RU"/>
        </w:rPr>
        <w:t>но-логическая проверка.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</w:t>
      </w:r>
      <w:r w:rsidRPr="00EC6F72">
        <w:rPr>
          <w:rFonts w:ascii="Times New Roman" w:eastAsia="Times New Roman" w:hAnsi="Times New Roman" w:cs="Times New Roman"/>
          <w:lang w:eastAsia="ru-RU"/>
        </w:rPr>
        <w:t>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При формировании заявления обеспечивается: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а) возможность копирования и сохранения запроса и иных документов, указанных в пункте 2.5. Административного регламента, 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необходимых</w:t>
      </w:r>
      <w:proofErr w:type="gramEnd"/>
      <w:r w:rsidRPr="00EC6F72">
        <w:rPr>
          <w:rFonts w:ascii="Times New Roman" w:eastAsia="Times New Roman" w:hAnsi="Times New Roman" w:cs="Times New Roman"/>
          <w:lang w:eastAsia="ru-RU"/>
        </w:rPr>
        <w:t xml:space="preserve"> для предоставления государственной услуги;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б) </w:t>
      </w:r>
      <w:r w:rsidRPr="00EC6F72">
        <w:rPr>
          <w:rFonts w:ascii="Times New Roman" w:eastAsia="Times New Roman" w:hAnsi="Times New Roman" w:cs="Times New Roman"/>
          <w:lang w:eastAsia="ru-RU"/>
        </w:rPr>
        <w:t>возможность печати на бумажном носителе копии электронной формы заявления;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</w:t>
      </w:r>
      <w:r w:rsidRPr="00EC6F72">
        <w:rPr>
          <w:rFonts w:ascii="Times New Roman" w:eastAsia="Times New Roman" w:hAnsi="Times New Roman" w:cs="Times New Roman"/>
          <w:lang w:eastAsia="ru-RU"/>
        </w:rPr>
        <w:t>да значений в электронную форму заявления;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</w:t>
      </w:r>
      <w:r w:rsidRPr="00EC6F72">
        <w:rPr>
          <w:rFonts w:ascii="Times New Roman" w:eastAsia="Times New Roman" w:hAnsi="Times New Roman" w:cs="Times New Roman"/>
          <w:lang w:eastAsia="ru-RU"/>
        </w:rPr>
        <w:t>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</w:t>
      </w:r>
      <w:r w:rsidRPr="00EC6F72">
        <w:rPr>
          <w:rFonts w:ascii="Times New Roman" w:eastAsia="Times New Roman" w:hAnsi="Times New Roman" w:cs="Times New Roman"/>
          <w:lang w:eastAsia="ru-RU"/>
        </w:rPr>
        <w:t>ортале или КСПГМУ ПО, в части, касающейся сведений, отсутствующих в ЕСИА;</w:t>
      </w:r>
      <w:proofErr w:type="gramEnd"/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потери</w:t>
      </w:r>
      <w:proofErr w:type="gramEnd"/>
      <w:r w:rsidRPr="00EC6F72">
        <w:rPr>
          <w:rFonts w:ascii="Times New Roman" w:eastAsia="Times New Roman" w:hAnsi="Times New Roman" w:cs="Times New Roman"/>
          <w:lang w:eastAsia="ru-RU"/>
        </w:rPr>
        <w:t xml:space="preserve"> ранее введенной информации;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lastRenderedPageBreak/>
        <w:t>е) возможность доступа заявителя на Едином портале или КСПГМ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У 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EC6F7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к</w:t>
      </w:r>
      <w:proofErr w:type="gramEnd"/>
      <w:r w:rsidRPr="00EC6F72">
        <w:rPr>
          <w:rFonts w:ascii="Times New Roman" w:eastAsia="Times New Roman" w:hAnsi="Times New Roman" w:cs="Times New Roman"/>
          <w:lang w:eastAsia="ru-RU"/>
        </w:rPr>
        <w:t xml:space="preserve">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Информация о ходе предоставления муниципальной услуги направляется заявителю Администрацией в срок, не превыша</w:t>
      </w:r>
      <w:r w:rsidRPr="00EC6F72">
        <w:rPr>
          <w:rFonts w:ascii="Times New Roman" w:eastAsia="Times New Roman" w:hAnsi="Times New Roman" w:cs="Times New Roman"/>
          <w:lang w:eastAsia="ru-RU"/>
        </w:rPr>
        <w:t>ющий одного рабочего дня после завершения выполнения соответствующего действия с использованием средств Единого портала, КСПГМУ ПО, официального сайта Администрации по выбору заявителя.</w:t>
      </w:r>
      <w:proofErr w:type="gramEnd"/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В случае подачи заявления с использованием КСПГМУ ПО информирование за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явителя о принятом решении происходит через личный кабинет заявителя на КСПГМУ 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EC6F72">
        <w:rPr>
          <w:rFonts w:ascii="Times New Roman" w:eastAsia="Times New Roman" w:hAnsi="Times New Roman" w:cs="Times New Roman"/>
          <w:lang w:eastAsia="ru-RU"/>
        </w:rPr>
        <w:t>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</w:t>
      </w:r>
      <w:r w:rsidRPr="00EC6F72">
        <w:rPr>
          <w:rFonts w:ascii="Times New Roman" w:eastAsia="Times New Roman" w:hAnsi="Times New Roman" w:cs="Times New Roman"/>
          <w:lang w:eastAsia="ru-RU"/>
        </w:rPr>
        <w:t>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Уведомление о получении заявления направляется заявителю в виде сообщения на указанную им э</w:t>
      </w:r>
      <w:r w:rsidRPr="00EC6F72">
        <w:rPr>
          <w:rFonts w:ascii="Times New Roman" w:eastAsia="Times New Roman" w:hAnsi="Times New Roman" w:cs="Times New Roman"/>
          <w:lang w:eastAsia="ru-RU"/>
        </w:rPr>
        <w:t>лектронную почту не позднее рабочего дня, следующего за днем поступления заявления в Администрацию.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Заявление представляется в Администрацию в виде файлов в формате </w:t>
      </w:r>
      <w:proofErr w:type="spellStart"/>
      <w:r w:rsidRPr="00EC6F72">
        <w:rPr>
          <w:rFonts w:ascii="Times New Roman" w:eastAsia="Times New Roman" w:hAnsi="Times New Roman" w:cs="Times New Roman"/>
          <w:lang w:eastAsia="ru-RU"/>
        </w:rPr>
        <w:t>doc</w:t>
      </w:r>
      <w:proofErr w:type="spellEnd"/>
      <w:r w:rsidRPr="00EC6F7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EC6F72">
        <w:rPr>
          <w:rFonts w:ascii="Times New Roman" w:eastAsia="Times New Roman" w:hAnsi="Times New Roman" w:cs="Times New Roman"/>
          <w:lang w:eastAsia="ru-RU"/>
        </w:rPr>
        <w:t>docx</w:t>
      </w:r>
      <w:proofErr w:type="spellEnd"/>
      <w:r w:rsidRPr="00EC6F7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EC6F72">
        <w:rPr>
          <w:rFonts w:ascii="Times New Roman" w:eastAsia="Times New Roman" w:hAnsi="Times New Roman" w:cs="Times New Roman"/>
          <w:lang w:eastAsia="ru-RU"/>
        </w:rPr>
        <w:t>txt</w:t>
      </w:r>
      <w:proofErr w:type="spellEnd"/>
      <w:r w:rsidRPr="00EC6F7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EC6F72">
        <w:rPr>
          <w:rFonts w:ascii="Times New Roman" w:eastAsia="Times New Roman" w:hAnsi="Times New Roman" w:cs="Times New Roman"/>
          <w:lang w:eastAsia="ru-RU"/>
        </w:rPr>
        <w:t>xls</w:t>
      </w:r>
      <w:proofErr w:type="spellEnd"/>
      <w:r w:rsidRPr="00EC6F7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EC6F72">
        <w:rPr>
          <w:rFonts w:ascii="Times New Roman" w:eastAsia="Times New Roman" w:hAnsi="Times New Roman" w:cs="Times New Roman"/>
          <w:lang w:eastAsia="ru-RU"/>
        </w:rPr>
        <w:t>xlsx</w:t>
      </w:r>
      <w:proofErr w:type="spellEnd"/>
      <w:r w:rsidRPr="00EC6F7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EC6F72">
        <w:rPr>
          <w:rFonts w:ascii="Times New Roman" w:eastAsia="Times New Roman" w:hAnsi="Times New Roman" w:cs="Times New Roman"/>
          <w:lang w:eastAsia="ru-RU"/>
        </w:rPr>
        <w:t>rtf</w:t>
      </w:r>
      <w:proofErr w:type="spellEnd"/>
      <w:r w:rsidRPr="00EC6F72">
        <w:rPr>
          <w:rFonts w:ascii="Times New Roman" w:eastAsia="Times New Roman" w:hAnsi="Times New Roman" w:cs="Times New Roman"/>
          <w:lang w:eastAsia="ru-RU"/>
        </w:rPr>
        <w:t>, если указанное ходатайство представляется в форме электронн</w:t>
      </w:r>
      <w:r w:rsidRPr="00EC6F72">
        <w:rPr>
          <w:rFonts w:ascii="Times New Roman" w:eastAsia="Times New Roman" w:hAnsi="Times New Roman" w:cs="Times New Roman"/>
          <w:lang w:eastAsia="ru-RU"/>
        </w:rPr>
        <w:t>ого документа.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</w:t>
      </w:r>
      <w:r w:rsidRPr="00EC6F72">
        <w:rPr>
          <w:rFonts w:ascii="Times New Roman" w:eastAsia="Times New Roman" w:hAnsi="Times New Roman" w:cs="Times New Roman"/>
          <w:lang w:eastAsia="ru-RU"/>
        </w:rPr>
        <w:t>ых машин, в том числе без использования сети Интернет.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Заявитель вправе оценить качество предо</w:t>
      </w:r>
      <w:r w:rsidRPr="00EC6F72">
        <w:rPr>
          <w:rFonts w:ascii="Times New Roman" w:eastAsia="Times New Roman" w:hAnsi="Times New Roman" w:cs="Times New Roman"/>
          <w:lang w:eastAsia="ru-RU"/>
        </w:rPr>
        <w:t>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</w:t>
      </w:r>
      <w:r w:rsidRPr="00EC6F72">
        <w:rPr>
          <w:rFonts w:ascii="Times New Roman" w:eastAsia="Times New Roman" w:hAnsi="Times New Roman" w:cs="Times New Roman"/>
          <w:lang w:eastAsia="ru-RU"/>
        </w:rPr>
        <w:t>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еля на КСПГМУ 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EC6F72">
        <w:rPr>
          <w:rFonts w:ascii="Times New Roman" w:eastAsia="Times New Roman" w:hAnsi="Times New Roman" w:cs="Times New Roman"/>
          <w:lang w:eastAsia="ru-RU"/>
        </w:rPr>
        <w:t>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</w:t>
      </w:r>
      <w:r w:rsidRPr="00EC6F72">
        <w:rPr>
          <w:rFonts w:ascii="Times New Roman" w:eastAsia="Times New Roman" w:hAnsi="Times New Roman" w:cs="Times New Roman"/>
          <w:lang w:eastAsia="ru-RU"/>
        </w:rPr>
        <w:t>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Заявителю после 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Pr="00EC6F72">
        <w:rPr>
          <w:rFonts w:ascii="Times New Roman" w:eastAsia="Times New Roman" w:hAnsi="Times New Roman" w:cs="Times New Roman"/>
          <w:lang w:eastAsia="ru-RU"/>
        </w:rPr>
        <w:t xml:space="preserve"> ссылкой на просмотр статистики по данной услуге.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Оценка заявителем качества предоставления муниципальной услуги в электронной форме не являет</w:t>
      </w:r>
      <w:r w:rsidRPr="00EC6F72">
        <w:rPr>
          <w:rFonts w:ascii="Times New Roman" w:eastAsia="Times New Roman" w:hAnsi="Times New Roman" w:cs="Times New Roman"/>
          <w:lang w:eastAsia="ru-RU"/>
        </w:rPr>
        <w:t>ся обязательным условием для продолжения предоставления муниципальной услуги.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</w:t>
      </w:r>
      <w:r w:rsidRPr="00EC6F72">
        <w:rPr>
          <w:rFonts w:ascii="Times New Roman" w:eastAsia="Times New Roman" w:hAnsi="Times New Roman" w:cs="Times New Roman"/>
          <w:b/>
          <w:bCs/>
          <w:lang w:eastAsia="ru-RU"/>
        </w:rPr>
        <w:t>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7" w:name="P322"/>
      <w:bookmarkEnd w:id="7"/>
      <w:r w:rsidRPr="00EC6F72">
        <w:rPr>
          <w:rFonts w:ascii="Times New Roman" w:eastAsia="Times New Roman" w:hAnsi="Times New Roman" w:cs="Times New Roman"/>
          <w:lang w:eastAsia="ru-RU"/>
        </w:rPr>
        <w:t>3.1.Предоставление муниципальной услуги включает в себя следующие адм</w:t>
      </w:r>
      <w:r w:rsidRPr="00EC6F72">
        <w:rPr>
          <w:rFonts w:ascii="Times New Roman" w:eastAsia="Times New Roman" w:hAnsi="Times New Roman" w:cs="Times New Roman"/>
          <w:lang w:eastAsia="ru-RU"/>
        </w:rPr>
        <w:t>инистративные процедуры: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3.1.1.Прием и регистрация заявления и приложенных к нему документов, предусмотренных пунктом 2.5 Административного регламента (далее - заявление и документы);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3.1.2.Рассмотрение заявления и документов, формирование и направление ме</w:t>
      </w:r>
      <w:r w:rsidRPr="00EC6F72">
        <w:rPr>
          <w:rFonts w:ascii="Times New Roman" w:eastAsia="Times New Roman" w:hAnsi="Times New Roman" w:cs="Times New Roman"/>
          <w:lang w:eastAsia="ru-RU"/>
        </w:rPr>
        <w:t>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3.1.3. Принятие постановления Администрации о постановке на учет либо об отказе в постановке на учет и направление его заявите</w:t>
      </w:r>
      <w:r w:rsidRPr="00EC6F72">
        <w:rPr>
          <w:rFonts w:ascii="Times New Roman" w:eastAsia="Times New Roman" w:hAnsi="Times New Roman" w:cs="Times New Roman"/>
          <w:lang w:eastAsia="ru-RU"/>
        </w:rPr>
        <w:t>лю;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3.1.4. Исправление допущенных опечаток и ошибок в выданных в результате предоставления муниципальной услуги документах.</w:t>
      </w:r>
      <w:bookmarkStart w:id="8" w:name="P332"/>
      <w:bookmarkEnd w:id="8"/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Прием и регистрация заявления и документов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3.2. Основанием для начала административной процедуры является обращение заявителя с заяв</w:t>
      </w:r>
      <w:r w:rsidRPr="00EC6F72">
        <w:rPr>
          <w:rFonts w:ascii="Times New Roman" w:eastAsia="Times New Roman" w:hAnsi="Times New Roman" w:cs="Times New Roman"/>
          <w:lang w:eastAsia="ru-RU"/>
        </w:rPr>
        <w:t>лением и документами для предоставления муниципальной услуги.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3.3. 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3.4. 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Специалист Администрации, ответственн</w:t>
      </w:r>
      <w:r w:rsidRPr="00EC6F72">
        <w:rPr>
          <w:rFonts w:ascii="Times New Roman" w:eastAsia="Times New Roman" w:hAnsi="Times New Roman" w:cs="Times New Roman"/>
          <w:lang w:eastAsia="ru-RU"/>
        </w:rPr>
        <w:t>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</w:t>
      </w:r>
      <w:r w:rsidRPr="00EC6F72">
        <w:rPr>
          <w:rFonts w:ascii="Times New Roman" w:eastAsia="Times New Roman" w:hAnsi="Times New Roman" w:cs="Times New Roman"/>
          <w:lang w:eastAsia="ru-RU"/>
        </w:rPr>
        <w:t>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  <w:proofErr w:type="gramEnd"/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При обращении заявителя в Администрацию с заявлением, специалист Админист</w:t>
      </w:r>
      <w:r w:rsidRPr="00EC6F72">
        <w:rPr>
          <w:rFonts w:ascii="Times New Roman" w:eastAsia="Times New Roman" w:hAnsi="Times New Roman" w:cs="Times New Roman"/>
          <w:lang w:eastAsia="ru-RU"/>
        </w:rPr>
        <w:t>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</w:t>
      </w:r>
      <w:r w:rsidRPr="00EC6F72">
        <w:rPr>
          <w:rFonts w:ascii="Times New Roman" w:eastAsia="Times New Roman" w:hAnsi="Times New Roman" w:cs="Times New Roman"/>
          <w:lang w:eastAsia="ru-RU"/>
        </w:rPr>
        <w:t>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Средства электронной подписи, применяемые при подаче </w:t>
      </w:r>
      <w:r w:rsidRPr="00EC6F72">
        <w:rPr>
          <w:rFonts w:ascii="Times New Roman" w:eastAsia="Times New Roman" w:hAnsi="Times New Roman" w:cs="Times New Roman"/>
          <w:lang w:eastAsia="ru-RU"/>
        </w:rPr>
        <w:t>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3.5.Заявителю в день поступления заявления: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-в случае поступления заявления и документов в письменной форме - в</w:t>
      </w:r>
      <w:r w:rsidRPr="00EC6F72">
        <w:rPr>
          <w:rFonts w:ascii="Times New Roman" w:eastAsia="Times New Roman" w:hAnsi="Times New Roman" w:cs="Times New Roman"/>
          <w:lang w:eastAsia="ru-RU"/>
        </w:rPr>
        <w:t>ыдается расписка о получении заявления и документов с указанием перечня таких документов, даты и времени их получения;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lastRenderedPageBreak/>
        <w:t>- в случае поступления заявления и документов в форме электронного документа, подписанного в соответствии с действующим законодательством</w:t>
      </w:r>
      <w:r w:rsidRPr="00EC6F72">
        <w:rPr>
          <w:rFonts w:ascii="Times New Roman" w:eastAsia="Times New Roman" w:hAnsi="Times New Roman" w:cs="Times New Roman"/>
          <w:lang w:eastAsia="ru-RU"/>
        </w:rPr>
        <w:t>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Зарегистрированное </w:t>
      </w:r>
      <w:r w:rsidRPr="00EC6F72">
        <w:rPr>
          <w:rFonts w:ascii="Times New Roman" w:eastAsia="Times New Roman" w:hAnsi="Times New Roman" w:cs="Times New Roman"/>
          <w:lang w:eastAsia="ru-RU"/>
        </w:rPr>
        <w:t>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3.6.Глава Администрации определяет ответственного за предоставление муниципальной услуги специалиста Администрации (дал</w:t>
      </w:r>
      <w:r w:rsidRPr="00EC6F72">
        <w:rPr>
          <w:rFonts w:ascii="Times New Roman" w:eastAsia="Times New Roman" w:hAnsi="Times New Roman" w:cs="Times New Roman"/>
          <w:lang w:eastAsia="ru-RU"/>
        </w:rPr>
        <w:t>ее – ответственный исполнитель) и передает ему на исполнение заявление и документы.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3.8.Способом фи</w:t>
      </w:r>
      <w:r w:rsidRPr="00EC6F72">
        <w:rPr>
          <w:rFonts w:ascii="Times New Roman" w:eastAsia="Times New Roman" w:hAnsi="Times New Roman" w:cs="Times New Roman"/>
          <w:lang w:eastAsia="ru-RU"/>
        </w:rPr>
        <w:t>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3.9.Максимальный срок выполнения административного </w:t>
      </w:r>
      <w:r w:rsidRPr="00EC6F72">
        <w:rPr>
          <w:rFonts w:ascii="Times New Roman" w:eastAsia="Times New Roman" w:hAnsi="Times New Roman" w:cs="Times New Roman"/>
          <w:lang w:eastAsia="ru-RU"/>
        </w:rPr>
        <w:t>действия – в день поступления заявления и документов в Администрацию.</w:t>
      </w:r>
      <w:bookmarkStart w:id="9" w:name="P339"/>
      <w:bookmarkEnd w:id="9"/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</w:t>
      </w:r>
      <w:r w:rsidRPr="00EC6F72">
        <w:rPr>
          <w:rFonts w:ascii="Times New Roman" w:eastAsia="Times New Roman" w:hAnsi="Times New Roman" w:cs="Times New Roman"/>
          <w:lang w:eastAsia="ru-RU"/>
        </w:rPr>
        <w:t>е на учет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3.11.Ответственный исполнитель при поступлении з</w:t>
      </w:r>
      <w:r w:rsidRPr="00EC6F72">
        <w:rPr>
          <w:rFonts w:ascii="Times New Roman" w:eastAsia="Times New Roman" w:hAnsi="Times New Roman" w:cs="Times New Roman"/>
          <w:lang w:eastAsia="ru-RU"/>
        </w:rPr>
        <w:t>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</w:t>
      </w:r>
      <w:r w:rsidRPr="00EC6F72">
        <w:rPr>
          <w:rFonts w:ascii="Times New Roman" w:eastAsia="Times New Roman" w:hAnsi="Times New Roman" w:cs="Times New Roman"/>
          <w:lang w:eastAsia="ru-RU"/>
        </w:rPr>
        <w:t>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</w:t>
      </w:r>
      <w:proofErr w:type="gramEnd"/>
      <w:r w:rsidRPr="00EC6F72">
        <w:rPr>
          <w:rFonts w:ascii="Times New Roman" w:eastAsia="Times New Roman" w:hAnsi="Times New Roman" w:cs="Times New Roman"/>
          <w:lang w:eastAsia="ru-RU"/>
        </w:rPr>
        <w:t xml:space="preserve"> и передает на подпись Главе Администрации</w:t>
      </w:r>
      <w:r w:rsidRPr="00EC6F72">
        <w:rPr>
          <w:rFonts w:ascii="Times New Roman" w:eastAsia="Times New Roman" w:hAnsi="Times New Roman" w:cs="Times New Roman"/>
          <w:lang w:eastAsia="ru-RU"/>
        </w:rPr>
        <w:t>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-по адресу электронной почты заявителя;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-в личный кабинет заявителя в Едином портале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 или в КСПГМУ 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EC6F72">
        <w:rPr>
          <w:rFonts w:ascii="Times New Roman" w:eastAsia="Times New Roman" w:hAnsi="Times New Roman" w:cs="Times New Roman"/>
          <w:lang w:eastAsia="ru-RU"/>
        </w:rPr>
        <w:t>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lastRenderedPageBreak/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При поступлении зарегистрированного заявления в письм</w:t>
      </w:r>
      <w:r w:rsidRPr="00EC6F72">
        <w:rPr>
          <w:rFonts w:ascii="Times New Roman" w:eastAsia="Times New Roman" w:hAnsi="Times New Roman" w:cs="Times New Roman"/>
          <w:lang w:eastAsia="ru-RU"/>
        </w:rPr>
        <w:t>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 со дня поступления к нему заявления и документов: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-рассматривает заявление и документы на предмет соответствия требованиям, установленным пунктами </w:t>
      </w:r>
      <w:r w:rsidRPr="00EC6F72">
        <w:rPr>
          <w:rFonts w:ascii="Times New Roman" w:eastAsia="Times New Roman" w:hAnsi="Times New Roman" w:cs="Times New Roman"/>
          <w:color w:val="FF0000"/>
          <w:lang w:eastAsia="ru-RU"/>
        </w:rPr>
        <w:t>2.5 и 2.6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 Административного регламента;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-в случае отсутствия документов, указанных в пункте </w:t>
      </w:r>
      <w:r w:rsidRPr="00EC6F72">
        <w:rPr>
          <w:rFonts w:ascii="Times New Roman" w:eastAsia="Times New Roman" w:hAnsi="Times New Roman" w:cs="Times New Roman"/>
          <w:color w:val="FF0000"/>
          <w:lang w:eastAsia="ru-RU"/>
        </w:rPr>
        <w:t>2.6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 Администрати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документы</w:t>
      </w:r>
      <w:proofErr w:type="gramEnd"/>
      <w:r w:rsidRPr="00EC6F72">
        <w:rPr>
          <w:rFonts w:ascii="Times New Roman" w:eastAsia="Times New Roman" w:hAnsi="Times New Roman" w:cs="Times New Roman"/>
          <w:lang w:eastAsia="ru-RU"/>
        </w:rPr>
        <w:t xml:space="preserve"> и передает их Главе Администрации.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 чего осуществляет их отправку.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</w:t>
      </w:r>
      <w:r w:rsidRPr="00EC6F72">
        <w:rPr>
          <w:rFonts w:ascii="Times New Roman" w:eastAsia="Times New Roman" w:hAnsi="Times New Roman" w:cs="Times New Roman"/>
          <w:lang w:eastAsia="ru-RU"/>
        </w:rPr>
        <w:t>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</w:t>
      </w:r>
      <w:r w:rsidRPr="00EC6F72">
        <w:rPr>
          <w:rFonts w:ascii="Times New Roman" w:eastAsia="Times New Roman" w:hAnsi="Times New Roman" w:cs="Times New Roman"/>
          <w:lang w:eastAsia="ru-RU"/>
        </w:rPr>
        <w:t>й запрос направляется на бумажном носителе.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официальном сайте, Едином портале или КСПГМУ 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EC6F72">
        <w:rPr>
          <w:rFonts w:ascii="Times New Roman" w:eastAsia="Times New Roman" w:hAnsi="Times New Roman" w:cs="Times New Roman"/>
          <w:lang w:eastAsia="ru-RU"/>
        </w:rPr>
        <w:t xml:space="preserve"> обновляется до статуса «принято».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3.12.По результатам п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</w:t>
      </w:r>
      <w:r w:rsidRPr="00EC6F72">
        <w:rPr>
          <w:rFonts w:ascii="Times New Roman" w:eastAsia="Times New Roman" w:hAnsi="Times New Roman" w:cs="Times New Roman"/>
          <w:color w:val="FF0000"/>
          <w:lang w:eastAsia="ru-RU"/>
        </w:rPr>
        <w:t>2.12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 Административного регламента, ответственный исполнитель под</w:t>
      </w:r>
      <w:r w:rsidRPr="00EC6F72">
        <w:rPr>
          <w:rFonts w:ascii="Times New Roman" w:eastAsia="Times New Roman" w:hAnsi="Times New Roman" w:cs="Times New Roman"/>
          <w:lang w:eastAsia="ru-RU"/>
        </w:rPr>
        <w:t>готавливает проект постановления Администрации о постановке на учет заявителя.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В случае выявления оснований для отказа в предоставлении муниципальной услуги, указанных в пункте </w:t>
      </w:r>
      <w:r w:rsidRPr="00EC6F72">
        <w:rPr>
          <w:rFonts w:ascii="Times New Roman" w:eastAsia="Times New Roman" w:hAnsi="Times New Roman" w:cs="Times New Roman"/>
          <w:color w:val="FF0000"/>
          <w:lang w:eastAsia="ru-RU"/>
        </w:rPr>
        <w:t>2.12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 Административного регламента, ответственный исполнитель готовит проект пос</w:t>
      </w:r>
      <w:r w:rsidRPr="00EC6F72">
        <w:rPr>
          <w:rFonts w:ascii="Times New Roman" w:eastAsia="Times New Roman" w:hAnsi="Times New Roman" w:cs="Times New Roman"/>
          <w:lang w:eastAsia="ru-RU"/>
        </w:rPr>
        <w:t>тановления Администрации об отказе в постановке на учет заявителя, с указанием основания отказа в постановке на учет.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EC6F72">
        <w:rPr>
          <w:rFonts w:ascii="Times New Roman" w:eastAsia="Times New Roman" w:hAnsi="Times New Roman" w:cs="Times New Roman"/>
          <w:color w:val="000000" w:themeColor="text1"/>
          <w:lang w:eastAsia="ru-RU"/>
        </w:rPr>
        <w:t>3.13.Критерием принятия решения об отказе в приеме к рассмотрению заявления и документов является наличие оснований, предусмотренных пункт</w:t>
      </w:r>
      <w:r w:rsidRPr="00EC6F72">
        <w:rPr>
          <w:rFonts w:ascii="Times New Roman" w:eastAsia="Times New Roman" w:hAnsi="Times New Roman" w:cs="Times New Roman"/>
          <w:color w:val="000000" w:themeColor="text1"/>
          <w:lang w:eastAsia="ru-RU"/>
        </w:rPr>
        <w:t>ом 2.10 Административного регламента.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EC6F72">
        <w:rPr>
          <w:rFonts w:ascii="Times New Roman" w:eastAsia="Times New Roman" w:hAnsi="Times New Roman" w:cs="Times New Roman"/>
          <w:color w:val="000000" w:themeColor="text1"/>
          <w:lang w:eastAsia="ru-RU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2.12 Административного регламента.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EC6F72">
        <w:rPr>
          <w:rFonts w:ascii="Times New Roman" w:eastAsia="Times New Roman" w:hAnsi="Times New Roman" w:cs="Times New Roman"/>
          <w:color w:val="000000" w:themeColor="text1"/>
          <w:lang w:eastAsia="ru-RU"/>
        </w:rPr>
        <w:t>3.14. Результатом адм</w:t>
      </w:r>
      <w:r w:rsidRPr="00EC6F72">
        <w:rPr>
          <w:rFonts w:ascii="Times New Roman" w:eastAsia="Times New Roman" w:hAnsi="Times New Roman" w:cs="Times New Roman"/>
          <w:color w:val="000000" w:themeColor="text1"/>
          <w:lang w:eastAsia="ru-RU"/>
        </w:rPr>
        <w:t>инистративного действия являются: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lastRenderedPageBreak/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-решение о постановке на учет заявителя либо об отказе в постановке на учет заявителя.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3.15.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 Способом фиксации результата выполнения административной процедуры является: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-подписанное и зарегистрированное уведомление об отказе в приеме к рассмотрению заявления и документов;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-проект постановления Администрации о постановке на учет заявителя либо об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 отказе в постановке на учет заявителя.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3.16. Максимальный срок выполнения административного действия: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-при наличии основания, предусмотренного пунктом 2.10 Административного регламента – в течение трех дней со дня завершения проведения проверки действител</w:t>
      </w:r>
      <w:r w:rsidRPr="00EC6F72">
        <w:rPr>
          <w:rFonts w:ascii="Times New Roman" w:eastAsia="Times New Roman" w:hAnsi="Times New Roman" w:cs="Times New Roman"/>
          <w:lang w:eastAsia="ru-RU"/>
        </w:rPr>
        <w:t>ьности квалифицированной электронной подписи;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-при отсутствии основания, предусмотренного пунктом 2.10 Административного регламента –14 рабочих дней со дня поступления заявления и документов ответственному исполнителю.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Принятие постановления Администрации </w:t>
      </w:r>
      <w:r w:rsidRPr="00EC6F72">
        <w:rPr>
          <w:rFonts w:ascii="Times New Roman" w:eastAsia="Times New Roman" w:hAnsi="Times New Roman" w:cs="Times New Roman"/>
          <w:lang w:eastAsia="ru-RU"/>
        </w:rPr>
        <w:t>о постановке на учет либо об отказе в постановке на учет и направление его заявителю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3.17.</w:t>
      </w:r>
      <w:bookmarkStart w:id="10" w:name="P376"/>
      <w:bookmarkEnd w:id="10"/>
      <w:r w:rsidRPr="00EC6F72">
        <w:rPr>
          <w:rFonts w:ascii="Times New Roman" w:eastAsia="Times New Roman" w:hAnsi="Times New Roman" w:cs="Times New Roman"/>
          <w:lang w:eastAsia="ru-RU"/>
        </w:rPr>
        <w:t xml:space="preserve"> 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</w:t>
      </w:r>
      <w:r w:rsidRPr="00EC6F72">
        <w:rPr>
          <w:rFonts w:ascii="Times New Roman" w:eastAsia="Times New Roman" w:hAnsi="Times New Roman" w:cs="Times New Roman"/>
          <w:lang w:eastAsia="ru-RU"/>
        </w:rPr>
        <w:t>тановке на учет либо об отказе в постановке на учет и направление его заявителю.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3.18. 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</w:t>
      </w:r>
      <w:r w:rsidRPr="00EC6F72">
        <w:rPr>
          <w:rFonts w:ascii="Times New Roman" w:eastAsia="Times New Roman" w:hAnsi="Times New Roman" w:cs="Times New Roman"/>
          <w:lang w:eastAsia="ru-RU"/>
        </w:rPr>
        <w:t>ве Администрации.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Глава Администрации рассматривает подготовленные </w:t>
      </w:r>
      <w:r w:rsidRPr="00EC6F72">
        <w:rPr>
          <w:rFonts w:ascii="Times New Roman" w:eastAsia="Times New Roman" w:hAnsi="Times New Roman" w:cs="Times New Roman"/>
          <w:lang w:eastAsia="ru-RU"/>
        </w:rPr>
        <w:t>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 для направления заявителю.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</w:t>
      </w:r>
      <w:r w:rsidRPr="00EC6F72">
        <w:rPr>
          <w:rFonts w:ascii="Times New Roman" w:eastAsia="Times New Roman" w:hAnsi="Times New Roman" w:cs="Times New Roman"/>
          <w:lang w:eastAsia="ru-RU"/>
        </w:rPr>
        <w:t>ление его заявителю.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</w:t>
      </w:r>
      <w:r w:rsidRPr="00EC6F72">
        <w:rPr>
          <w:rFonts w:ascii="Times New Roman" w:eastAsia="Times New Roman" w:hAnsi="Times New Roman" w:cs="Times New Roman"/>
          <w:lang w:eastAsia="ru-RU"/>
        </w:rPr>
        <w:t>ния результата предоставления муниципальной услуги с указанием времени и места получения по телефону.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lastRenderedPageBreak/>
        <w:t>Ответственный исполнитель проверяет предъявленные документы и предл</w:t>
      </w:r>
      <w:r w:rsidRPr="00EC6F72">
        <w:rPr>
          <w:rFonts w:ascii="Times New Roman" w:eastAsia="Times New Roman" w:hAnsi="Times New Roman" w:cs="Times New Roman"/>
          <w:lang w:eastAsia="ru-RU"/>
        </w:rPr>
        <w:t>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После внесения этих дан</w:t>
      </w:r>
      <w:r w:rsidRPr="00EC6F72">
        <w:rPr>
          <w:rFonts w:ascii="Times New Roman" w:eastAsia="Times New Roman" w:hAnsi="Times New Roman" w:cs="Times New Roman"/>
          <w:lang w:eastAsia="ru-RU"/>
        </w:rPr>
        <w:t>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В случае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Pr="00EC6F72">
        <w:rPr>
          <w:rFonts w:ascii="Times New Roman" w:eastAsia="Times New Roman" w:hAnsi="Times New Roman" w:cs="Times New Roman"/>
          <w:lang w:eastAsia="ru-RU"/>
        </w:rPr>
        <w:t xml:space="preserve"> если заявитель не явился в назначенный день, ответственный исполнитель в течение 2 рабочих дн</w:t>
      </w:r>
      <w:r w:rsidRPr="00EC6F72">
        <w:rPr>
          <w:rFonts w:ascii="Times New Roman" w:eastAsia="Times New Roman" w:hAnsi="Times New Roman" w:cs="Times New Roman"/>
          <w:lang w:eastAsia="ru-RU"/>
        </w:rPr>
        <w:t>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</w:t>
      </w:r>
      <w:r w:rsidRPr="00EC6F72">
        <w:rPr>
          <w:rFonts w:ascii="Times New Roman" w:eastAsia="Times New Roman" w:hAnsi="Times New Roman" w:cs="Times New Roman"/>
          <w:lang w:eastAsia="ru-RU"/>
        </w:rPr>
        <w:t>остановке на учет заявителя, с указанием оснований для отказа.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</w:t>
      </w:r>
      <w:r w:rsidRPr="00EC6F72">
        <w:rPr>
          <w:rFonts w:ascii="Times New Roman" w:eastAsia="Times New Roman" w:hAnsi="Times New Roman" w:cs="Times New Roman"/>
          <w:lang w:eastAsia="ru-RU"/>
        </w:rPr>
        <w:t>ьма или уведомления.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</w:t>
      </w:r>
      <w:r w:rsidRPr="00EC6F72">
        <w:rPr>
          <w:rFonts w:ascii="Times New Roman" w:eastAsia="Times New Roman" w:hAnsi="Times New Roman" w:cs="Times New Roman"/>
          <w:lang w:eastAsia="ru-RU"/>
        </w:rPr>
        <w:t>м Единого портала, КСПГМУ ПО, размещения на официальной страницы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3.19. Указанн</w:t>
      </w:r>
      <w:r w:rsidRPr="00EC6F72">
        <w:rPr>
          <w:rFonts w:ascii="Times New Roman" w:eastAsia="Times New Roman" w:hAnsi="Times New Roman" w:cs="Times New Roman"/>
          <w:lang w:eastAsia="ru-RU"/>
        </w:rPr>
        <w:t>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В случае выбора заявителем получения результата п</w:t>
      </w:r>
      <w:r w:rsidRPr="00EC6F72">
        <w:rPr>
          <w:rFonts w:ascii="Times New Roman" w:eastAsia="Times New Roman" w:hAnsi="Times New Roman" w:cs="Times New Roman"/>
          <w:lang w:eastAsia="ru-RU"/>
        </w:rPr>
        <w:t>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3.20. Результатом административной процедуры является подписанное, зарегистрированн</w:t>
      </w:r>
      <w:r w:rsidRPr="00EC6F72">
        <w:rPr>
          <w:rFonts w:ascii="Times New Roman" w:eastAsia="Times New Roman" w:hAnsi="Times New Roman" w:cs="Times New Roman"/>
          <w:lang w:eastAsia="ru-RU"/>
        </w:rPr>
        <w:t>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Датой и временем постановки на учет считаются дата и время подачи заявителем заявления и документов.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3.21. Критерием для в</w:t>
      </w:r>
      <w:r w:rsidRPr="00EC6F72">
        <w:rPr>
          <w:rFonts w:ascii="Times New Roman" w:eastAsia="Times New Roman" w:hAnsi="Times New Roman" w:cs="Times New Roman"/>
          <w:lang w:eastAsia="ru-RU"/>
        </w:rPr>
        <w:t>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3.22.Способом фиксации административного является расписка з</w:t>
      </w:r>
      <w:r w:rsidRPr="00EC6F72">
        <w:rPr>
          <w:rFonts w:ascii="Times New Roman" w:eastAsia="Times New Roman" w:hAnsi="Times New Roman" w:cs="Times New Roman"/>
          <w:lang w:eastAsia="ru-RU"/>
        </w:rPr>
        <w:t>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</w:t>
      </w:r>
      <w:r w:rsidRPr="00EC6F72">
        <w:rPr>
          <w:rFonts w:ascii="Times New Roman" w:eastAsia="Times New Roman" w:hAnsi="Times New Roman" w:cs="Times New Roman"/>
          <w:lang w:eastAsia="ru-RU"/>
        </w:rPr>
        <w:t>тказе в постановке на учет заявителя посредством почтового отправления, Единого портала, КСПГМУ ПО, официальной страницы администрации, официальной электронной почты.</w:t>
      </w:r>
      <w:proofErr w:type="gramEnd"/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3.23. Максимальный срок выполнения административного действия - 15 рабочих дней со дня по</w:t>
      </w:r>
      <w:r w:rsidRPr="00EC6F72">
        <w:rPr>
          <w:rFonts w:ascii="Times New Roman" w:eastAsia="Times New Roman" w:hAnsi="Times New Roman" w:cs="Times New Roman"/>
          <w:lang w:eastAsia="ru-RU"/>
        </w:rPr>
        <w:t>дготовки проекта постановления Администрации о постановке на учет заявителя или об отказе в постановке на учет заявителя.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lastRenderedPageBreak/>
        <w:t>Исправление допущенных опечаток и ошибок в выданных в результате предоставления муниципальной услуги документах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3.24. Основанием для н</w:t>
      </w:r>
      <w:r w:rsidRPr="00EC6F72">
        <w:rPr>
          <w:rFonts w:ascii="Times New Roman" w:eastAsia="Times New Roman" w:hAnsi="Times New Roman" w:cs="Times New Roman"/>
          <w:lang w:eastAsia="ru-RU"/>
        </w:rPr>
        <w:t>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</w:t>
      </w:r>
      <w:r w:rsidRPr="00EC6F72">
        <w:rPr>
          <w:rFonts w:ascii="Times New Roman" w:eastAsia="Times New Roman" w:hAnsi="Times New Roman" w:cs="Times New Roman"/>
          <w:lang w:eastAsia="ru-RU"/>
        </w:rPr>
        <w:t>.25. При обращении об исправлении технической ошибки заявитель представляет: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-заявление об исправлении технической ошибки;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Заявлени</w:t>
      </w:r>
      <w:r w:rsidRPr="00EC6F72">
        <w:rPr>
          <w:rFonts w:ascii="Times New Roman" w:eastAsia="Times New Roman" w:hAnsi="Times New Roman" w:cs="Times New Roman"/>
          <w:lang w:eastAsia="ru-RU"/>
        </w:rPr>
        <w:t>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Заявление об исправлении технической ошибки регистрируется специалистом Админ</w:t>
      </w:r>
      <w:r w:rsidRPr="00EC6F72">
        <w:rPr>
          <w:rFonts w:ascii="Times New Roman" w:eastAsia="Times New Roman" w:hAnsi="Times New Roman" w:cs="Times New Roman"/>
          <w:lang w:eastAsia="ru-RU"/>
        </w:rPr>
        <w:t>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</w:t>
      </w:r>
      <w:r w:rsidRPr="00EC6F72">
        <w:rPr>
          <w:rFonts w:ascii="Times New Roman" w:eastAsia="Times New Roman" w:hAnsi="Times New Roman" w:cs="Times New Roman"/>
          <w:lang w:eastAsia="ru-RU"/>
        </w:rPr>
        <w:t>ой ошибки в выданном в результате предоставления муниципальной услуги документе.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3.26.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 и (или) ошибки.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 Администрации, указанное в пункте 2.3. Административного регламента.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 xml:space="preserve">В </w:t>
      </w:r>
      <w:r w:rsidRPr="00EC6F72">
        <w:rPr>
          <w:rFonts w:ascii="Times New Roman" w:eastAsia="Times New Roman" w:hAnsi="Times New Roman" w:cs="Times New Roman"/>
          <w:lang w:eastAsia="ru-RU"/>
        </w:rPr>
        <w:t>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</w:t>
      </w:r>
      <w:r w:rsidRPr="00EC6F72">
        <w:rPr>
          <w:rFonts w:ascii="Times New Roman" w:eastAsia="Times New Roman" w:hAnsi="Times New Roman" w:cs="Times New Roman"/>
          <w:lang w:eastAsia="ru-RU"/>
        </w:rPr>
        <w:t>ате предоставления муниципальной услуги документе на подпись главе Администрации.</w:t>
      </w:r>
      <w:proofErr w:type="gramEnd"/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</w:t>
      </w:r>
      <w:r w:rsidRPr="00EC6F72">
        <w:rPr>
          <w:rFonts w:ascii="Times New Roman" w:eastAsia="Times New Roman" w:hAnsi="Times New Roman" w:cs="Times New Roman"/>
          <w:lang w:eastAsia="ru-RU"/>
        </w:rPr>
        <w:t>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3.27. 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 xml:space="preserve">Максимальный срок выполнения действия по исправлению технической ошибки </w:t>
      </w:r>
      <w:r w:rsidRPr="00EC6F72">
        <w:rPr>
          <w:rFonts w:ascii="Times New Roman" w:eastAsia="Times New Roman" w:hAnsi="Times New Roman" w:cs="Times New Roman"/>
          <w:lang w:eastAsia="ru-RU"/>
        </w:rPr>
        <w:t>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 заявления об исправлении технической ошибки в Администрации.</w:t>
      </w:r>
      <w:proofErr w:type="gramEnd"/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lastRenderedPageBreak/>
        <w:t>3.28.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а) в случае наличия техн</w:t>
      </w:r>
      <w:r w:rsidRPr="00EC6F72">
        <w:rPr>
          <w:rFonts w:ascii="Times New Roman" w:eastAsia="Times New Roman" w:hAnsi="Times New Roman" w:cs="Times New Roman"/>
          <w:lang w:eastAsia="ru-RU"/>
        </w:rPr>
        <w:t>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б) в случае отсутствия техническ</w:t>
      </w:r>
      <w:r w:rsidRPr="00EC6F72">
        <w:rPr>
          <w:rFonts w:ascii="Times New Roman" w:eastAsia="Times New Roman" w:hAnsi="Times New Roman" w:cs="Times New Roman"/>
          <w:lang w:eastAsia="ru-RU"/>
        </w:rPr>
        <w:t>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3.29. Способ фиксации результата административной процедур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-р</w:t>
      </w:r>
      <w:proofErr w:type="gramEnd"/>
      <w:r w:rsidRPr="00EC6F72">
        <w:rPr>
          <w:rFonts w:ascii="Times New Roman" w:eastAsia="Times New Roman" w:hAnsi="Times New Roman" w:cs="Times New Roman"/>
          <w:lang w:eastAsia="ru-RU"/>
        </w:rPr>
        <w:t>егистрация в системе документооборота: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</w:t>
      </w:r>
      <w:r w:rsidRPr="00EC6F72">
        <w:rPr>
          <w:rFonts w:ascii="Times New Roman" w:eastAsia="Times New Roman" w:hAnsi="Times New Roman" w:cs="Times New Roman"/>
          <w:lang w:eastAsia="ru-RU"/>
        </w:rPr>
        <w:t>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</w:t>
      </w:r>
      <w:r w:rsidRPr="00EC6F72">
        <w:rPr>
          <w:rFonts w:ascii="Times New Roman" w:eastAsia="Times New Roman" w:hAnsi="Times New Roman" w:cs="Times New Roman"/>
          <w:lang w:eastAsia="ru-RU"/>
        </w:rPr>
        <w:t>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11" w:name="P387"/>
      <w:bookmarkEnd w:id="11"/>
      <w:r w:rsidRPr="00EC6F72">
        <w:rPr>
          <w:rFonts w:ascii="Times New Roman" w:eastAsia="Times New Roman" w:hAnsi="Times New Roman" w:cs="Times New Roman"/>
          <w:lang w:eastAsia="ru-RU"/>
        </w:rPr>
        <w:t>Особенности предоставления муниципальной услуги в МФЦ.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3.30. Заявление и документы могут быть поданы через МФЦ в соответствии с соглашением о в</w:t>
      </w:r>
      <w:r w:rsidRPr="00EC6F72">
        <w:rPr>
          <w:rFonts w:ascii="Times New Roman" w:eastAsia="Times New Roman" w:hAnsi="Times New Roman" w:cs="Times New Roman"/>
          <w:lang w:eastAsia="ru-RU"/>
        </w:rPr>
        <w:t>заимодействии, заключенным между МФЦ и Администрацией, со дня вступления в силу соглашения о взаимодействии.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Основанием для начала административной процедуры является поступление в МФЦ заявления и документов.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Специалист МФЦ принимает от заявителя заявление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 и документы и регистрирует их.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При приеме у заявителя заявления и документов специалист МФЦ: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-выдает расписку о принятии заявления с описью представленных документов и указанием 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срока получения результата предоставления муниципальной услуги</w:t>
      </w:r>
      <w:proofErr w:type="gramEnd"/>
      <w:r w:rsidRPr="00EC6F72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Срок выполнения данного административного действия не более 30 минут.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Передачу и доставку заявления и доку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</w:t>
      </w:r>
      <w:r w:rsidRPr="00EC6F72">
        <w:rPr>
          <w:rFonts w:ascii="Times New Roman" w:eastAsia="Times New Roman" w:hAnsi="Times New Roman" w:cs="Times New Roman"/>
          <w:lang w:eastAsia="ru-RU"/>
        </w:rPr>
        <w:t>соглашением о взаимодействии.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</w:t>
      </w:r>
      <w:r w:rsidRPr="00EC6F72">
        <w:rPr>
          <w:rFonts w:ascii="Times New Roman" w:eastAsia="Times New Roman" w:hAnsi="Times New Roman" w:cs="Times New Roman"/>
          <w:lang w:eastAsia="ru-RU"/>
        </w:rPr>
        <w:t>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lastRenderedPageBreak/>
        <w:t>Специалист Админ</w:t>
      </w:r>
      <w:r w:rsidRPr="00EC6F72">
        <w:rPr>
          <w:rFonts w:ascii="Times New Roman" w:eastAsia="Times New Roman" w:hAnsi="Times New Roman" w:cs="Times New Roman"/>
          <w:lang w:eastAsia="ru-RU"/>
        </w:rPr>
        <w:t>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Результат предост</w:t>
      </w:r>
      <w:r w:rsidRPr="00EC6F72">
        <w:rPr>
          <w:rFonts w:ascii="Times New Roman" w:eastAsia="Times New Roman" w:hAnsi="Times New Roman" w:cs="Times New Roman"/>
          <w:lang w:eastAsia="ru-RU"/>
        </w:rPr>
        <w:t>авления муниципальной услуги направляется заявителю одним из способов, указанным им в заявлении.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</w:t>
      </w:r>
      <w:r w:rsidRPr="00EC6F72">
        <w:rPr>
          <w:rFonts w:ascii="Times New Roman" w:eastAsia="Times New Roman" w:hAnsi="Times New Roman" w:cs="Times New Roman"/>
          <w:lang w:eastAsia="ru-RU"/>
        </w:rPr>
        <w:t>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В случае неявки заявителя в МФЦ в тече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ние 30 дней со дня 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окончания срока получения результата предоставления муниципальной</w:t>
      </w:r>
      <w:proofErr w:type="gramEnd"/>
      <w:r w:rsidRPr="00EC6F72">
        <w:rPr>
          <w:rFonts w:ascii="Times New Roman" w:eastAsia="Times New Roman" w:hAnsi="Times New Roman" w:cs="Times New Roman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9B2937" w:rsidRPr="00EC6F72" w:rsidRDefault="0029019A" w:rsidP="00EC6F72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 </w:t>
      </w:r>
    </w:p>
    <w:p w:rsidR="009B2937" w:rsidRPr="00EC6F72" w:rsidRDefault="0029019A" w:rsidP="00EC6F72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Приложение 1</w:t>
      </w:r>
    </w:p>
    <w:p w:rsidR="009B2937" w:rsidRPr="00EC6F72" w:rsidRDefault="0029019A" w:rsidP="00EC6F72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к административному регламенту</w:t>
      </w:r>
    </w:p>
    <w:p w:rsidR="009B2937" w:rsidRPr="00EC6F72" w:rsidRDefault="0029019A" w:rsidP="00EC6F72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предоставления муниципальной услуги</w:t>
      </w:r>
    </w:p>
    <w:p w:rsidR="009B2937" w:rsidRPr="00EC6F72" w:rsidRDefault="0029019A" w:rsidP="00EC6F72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«Постановка на учет граждан, имеющих трех и более детей, имеющих право 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на</w:t>
      </w:r>
      <w:proofErr w:type="gramEnd"/>
    </w:p>
    <w:p w:rsidR="009B2937" w:rsidRPr="00EC6F72" w:rsidRDefault="0029019A" w:rsidP="00EC6F72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предоставление земельных участков в собственность бесплатно,</w:t>
      </w:r>
    </w:p>
    <w:p w:rsidR="009B2937" w:rsidRPr="00EC6F72" w:rsidRDefault="0029019A" w:rsidP="00EC6F72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для индивидуального жилищного строительства»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 </w:t>
      </w:r>
    </w:p>
    <w:p w:rsidR="009B2937" w:rsidRPr="00EC6F72" w:rsidRDefault="0029019A" w:rsidP="00EC6F72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bookmarkStart w:id="12" w:name="_GoBack"/>
      <w:r w:rsidRPr="00EC6F72">
        <w:rPr>
          <w:rFonts w:ascii="Times New Roman" w:eastAsia="Times New Roman" w:hAnsi="Times New Roman" w:cs="Times New Roman"/>
          <w:b/>
          <w:bCs/>
          <w:lang w:eastAsia="ru-RU"/>
        </w:rPr>
        <w:t>Форма заявления</w:t>
      </w:r>
    </w:p>
    <w:bookmarkEnd w:id="12"/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Главе администрации 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_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_____________________  сельсовета Мокшанского района Пензенской области 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от ________________________________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(фамилия, имя, отчество (при наличии) заявителя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)д</w:t>
      </w:r>
      <w:proofErr w:type="gramEnd"/>
      <w:r w:rsidRPr="00EC6F72">
        <w:rPr>
          <w:rFonts w:ascii="Times New Roman" w:eastAsia="Times New Roman" w:hAnsi="Times New Roman" w:cs="Times New Roman"/>
          <w:lang w:eastAsia="ru-RU"/>
        </w:rPr>
        <w:t>ата рождения: _____________________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паспортные данные: _________________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выдан ___________________</w:t>
      </w:r>
      <w:r w:rsidRPr="00EC6F72">
        <w:rPr>
          <w:rFonts w:ascii="Times New Roman" w:eastAsia="Times New Roman" w:hAnsi="Times New Roman" w:cs="Times New Roman"/>
          <w:lang w:eastAsia="ru-RU"/>
        </w:rPr>
        <w:t>__________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адрес регистрации: __________________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тел.: ______________________________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адрес электронной почты: ___________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 </w:t>
      </w:r>
    </w:p>
    <w:p w:rsidR="009B2937" w:rsidRPr="00EC6F72" w:rsidRDefault="0029019A" w:rsidP="00EC6F72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ЗАЯВЛЕНИЕ</w:t>
      </w:r>
    </w:p>
    <w:p w:rsidR="009B2937" w:rsidRPr="00EC6F72" w:rsidRDefault="0029019A" w:rsidP="00EC6F72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b/>
          <w:bCs/>
          <w:lang w:eastAsia="ru-RU"/>
        </w:rPr>
        <w:t>о постановке на учет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 xml:space="preserve">Прошу Вас поставить </w:t>
      </w:r>
      <w:proofErr w:type="gramStart"/>
      <w:r w:rsidRPr="00EC6F72">
        <w:rPr>
          <w:rFonts w:ascii="Times New Roman" w:eastAsia="Times New Roman" w:hAnsi="Times New Roman" w:cs="Times New Roman"/>
          <w:lang w:eastAsia="ru-RU"/>
        </w:rPr>
        <w:t>на учет для дальнейшего предоставления земельного участка в собственность бесп</w:t>
      </w:r>
      <w:r w:rsidRPr="00EC6F72">
        <w:rPr>
          <w:rFonts w:ascii="Times New Roman" w:eastAsia="Times New Roman" w:hAnsi="Times New Roman" w:cs="Times New Roman"/>
          <w:lang w:eastAsia="ru-RU"/>
        </w:rPr>
        <w:t>латно для индивидуального жилищного строительства в соответствии</w:t>
      </w:r>
      <w:proofErr w:type="gramEnd"/>
      <w:r w:rsidRPr="00EC6F72">
        <w:rPr>
          <w:rFonts w:ascii="Times New Roman" w:eastAsia="Times New Roman" w:hAnsi="Times New Roman" w:cs="Times New Roman"/>
          <w:lang w:eastAsia="ru-RU"/>
        </w:rPr>
        <w:t xml:space="preserve"> со статьей 4 Закона Пензенской области от 31.05.2024 № 4317- ЗПО «О регулировании земельных отношений на территории Пензенской области» мою семью, состоящую из: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(изменения в ред. постановлени</w:t>
      </w:r>
      <w:r w:rsidRPr="00EC6F72">
        <w:rPr>
          <w:rFonts w:ascii="Times New Roman" w:eastAsia="Times New Roman" w:hAnsi="Times New Roman" w:cs="Times New Roman"/>
          <w:lang w:eastAsia="ru-RU"/>
        </w:rPr>
        <w:t xml:space="preserve">я администрации ______________________  сельсовета Мокшанского района Пензенской области </w:t>
      </w:r>
      <w:hyperlink r:id="rId13" w:tooltip="https://pravo-search.minjust.ru/bigs/showDocument.html?id=32C6175E-268B-4F00-860D-4BA2A6E3027A" w:history="1">
        <w:r w:rsidRPr="00EC6F72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от 19.07.2024 № 48</w:t>
        </w:r>
      </w:hyperlink>
      <w:r w:rsidRPr="00EC6F72">
        <w:rPr>
          <w:rFonts w:ascii="Times New Roman" w:eastAsia="Times New Roman" w:hAnsi="Times New Roman" w:cs="Times New Roman"/>
          <w:lang w:eastAsia="ru-RU"/>
        </w:rPr>
        <w:t>)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1._______________________________________________________________________,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(ФИО, дата рождения, степень родства)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2._______________________________________________________________________,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(ФИО, дата рождения, степень родства)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3._______________________________________________________________________,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(ФИО, дата рождения, степень родства)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Результат услуги прошу выдать: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"/>
        <w:gridCol w:w="9190"/>
      </w:tblGrid>
      <w:tr w:rsidR="009B2937" w:rsidRPr="00EC6F72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937" w:rsidRPr="00EC6F72" w:rsidRDefault="0029019A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6F72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937" w:rsidRPr="00EC6F72" w:rsidRDefault="0029019A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6F72">
              <w:rPr>
                <w:rFonts w:ascii="Times New Roman" w:eastAsia="Times New Roman" w:hAnsi="Times New Roman" w:cs="Times New Roman"/>
                <w:lang w:eastAsia="ru-RU"/>
              </w:rPr>
              <w:t xml:space="preserve">в виде электронного документа, предоставленного посредством Единого портала, КСПГМУ </w:t>
            </w:r>
            <w:proofErr w:type="gramStart"/>
            <w:r w:rsidRPr="00EC6F72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</w:p>
        </w:tc>
      </w:tr>
      <w:tr w:rsidR="009B2937" w:rsidRPr="00EC6F72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937" w:rsidRPr="00EC6F72" w:rsidRDefault="0029019A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6F72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937" w:rsidRPr="00EC6F72" w:rsidRDefault="0029019A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6F72">
              <w:rPr>
                <w:rFonts w:ascii="Times New Roman" w:eastAsia="Times New Roman" w:hAnsi="Times New Roman" w:cs="Times New Roman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</w:t>
            </w:r>
            <w:r w:rsidRPr="00EC6F72">
              <w:rPr>
                <w:rFonts w:ascii="Times New Roman" w:eastAsia="Times New Roman" w:hAnsi="Times New Roman" w:cs="Times New Roman"/>
                <w:lang w:eastAsia="ru-RU"/>
              </w:rPr>
              <w:t>дством электронной почты</w:t>
            </w:r>
          </w:p>
        </w:tc>
      </w:tr>
      <w:tr w:rsidR="009B2937" w:rsidRPr="00EC6F72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937" w:rsidRPr="00EC6F72" w:rsidRDefault="0029019A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6F72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937" w:rsidRPr="00EC6F72" w:rsidRDefault="0029019A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6F72">
              <w:rPr>
                <w:rFonts w:ascii="Times New Roman" w:eastAsia="Times New Roman" w:hAnsi="Times New Roman" w:cs="Times New Roman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9B2937" w:rsidRPr="00EC6F72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937" w:rsidRPr="00EC6F72" w:rsidRDefault="0029019A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6F72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937" w:rsidRPr="00EC6F72" w:rsidRDefault="0029019A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6F72">
              <w:rPr>
                <w:rFonts w:ascii="Times New Roman" w:eastAsia="Times New Roman" w:hAnsi="Times New Roman" w:cs="Times New Roman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</w:t>
            </w:r>
            <w:r w:rsidRPr="00EC6F72">
              <w:rPr>
                <w:rFonts w:ascii="Times New Roman" w:eastAsia="Times New Roman" w:hAnsi="Times New Roman" w:cs="Times New Roman"/>
                <w:lang w:eastAsia="ru-RU"/>
              </w:rPr>
              <w:t>ждению Администрации</w:t>
            </w:r>
          </w:p>
        </w:tc>
      </w:tr>
      <w:tr w:rsidR="009B2937" w:rsidRPr="00EC6F72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937" w:rsidRPr="00EC6F72" w:rsidRDefault="0029019A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6F72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937" w:rsidRPr="00EC6F72" w:rsidRDefault="0029019A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6F72">
              <w:rPr>
                <w:rFonts w:ascii="Times New Roman" w:eastAsia="Times New Roman" w:hAnsi="Times New Roman" w:cs="Times New Roman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9B2937" w:rsidRPr="00EC6F72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937" w:rsidRPr="00EC6F72" w:rsidRDefault="0029019A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6F72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937" w:rsidRPr="00EC6F72" w:rsidRDefault="0029019A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6F72">
              <w:rPr>
                <w:rFonts w:ascii="Times New Roman" w:eastAsia="Times New Roman" w:hAnsi="Times New Roman" w:cs="Times New Roman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13" w:name="P596"/>
      <w:bookmarkEnd w:id="13"/>
      <w:r w:rsidRPr="00EC6F72">
        <w:rPr>
          <w:rFonts w:ascii="Times New Roman" w:eastAsia="Times New Roman" w:hAnsi="Times New Roman" w:cs="Times New Roman"/>
          <w:lang w:eastAsia="ru-RU"/>
        </w:rPr>
        <w:t>Приложение:</w:t>
      </w:r>
    </w:p>
    <w:p w:rsidR="009B2937" w:rsidRPr="00EC6F72" w:rsidRDefault="0029019A" w:rsidP="00EC6F72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Дата Подпись заявителя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 </w:t>
      </w:r>
    </w:p>
    <w:p w:rsidR="009B2937" w:rsidRPr="00EC6F72" w:rsidRDefault="002901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6F72">
        <w:rPr>
          <w:rFonts w:ascii="Times New Roman" w:eastAsia="Times New Roman" w:hAnsi="Times New Roman" w:cs="Times New Roman"/>
          <w:lang w:eastAsia="ru-RU"/>
        </w:rPr>
        <w:t> </w:t>
      </w:r>
    </w:p>
    <w:p w:rsidR="009B2937" w:rsidRPr="00EC6F72" w:rsidRDefault="009B2937">
      <w:pPr>
        <w:ind w:firstLine="567"/>
        <w:jc w:val="both"/>
        <w:rPr>
          <w:rFonts w:ascii="Times New Roman" w:hAnsi="Times New Roman" w:cs="Times New Roman"/>
        </w:rPr>
      </w:pPr>
    </w:p>
    <w:sectPr w:rsidR="009B2937" w:rsidRPr="00EC6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19A" w:rsidRDefault="0029019A">
      <w:pPr>
        <w:spacing w:after="0" w:line="240" w:lineRule="auto"/>
      </w:pPr>
      <w:r>
        <w:separator/>
      </w:r>
    </w:p>
  </w:endnote>
  <w:endnote w:type="continuationSeparator" w:id="0">
    <w:p w:rsidR="0029019A" w:rsidRDefault="00290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19A" w:rsidRDefault="0029019A">
      <w:pPr>
        <w:spacing w:after="0" w:line="240" w:lineRule="auto"/>
      </w:pPr>
      <w:r>
        <w:separator/>
      </w:r>
    </w:p>
  </w:footnote>
  <w:footnote w:type="continuationSeparator" w:id="0">
    <w:p w:rsidR="0029019A" w:rsidRDefault="002901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13EDE"/>
    <w:multiLevelType w:val="hybridMultilevel"/>
    <w:tmpl w:val="2924B166"/>
    <w:lvl w:ilvl="0" w:tplc="255CB0A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8A30E4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EA464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D5AEE6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246C0D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7CC08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D801D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DA056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FF47C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54453020"/>
    <w:multiLevelType w:val="hybridMultilevel"/>
    <w:tmpl w:val="146A8408"/>
    <w:lvl w:ilvl="0" w:tplc="BE7E6E3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4D3A2B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276024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FB4537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30274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8EE25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3FCD0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C148A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EF85F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572D2560"/>
    <w:multiLevelType w:val="hybridMultilevel"/>
    <w:tmpl w:val="0470B344"/>
    <w:lvl w:ilvl="0" w:tplc="CB82CF7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BBF426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70C476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5A12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70225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4C2D78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BD2B07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E7C19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17C32D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686400E3"/>
    <w:multiLevelType w:val="hybridMultilevel"/>
    <w:tmpl w:val="4D3C8960"/>
    <w:lvl w:ilvl="0" w:tplc="9B324A2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2E1EB9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2ACF4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D9AA5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93094D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8ECF1A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C1449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6A4B5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68A70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937"/>
    <w:rsid w:val="0029019A"/>
    <w:rsid w:val="009B2937"/>
    <w:rsid w:val="00A75056"/>
    <w:rsid w:val="00EC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DDDDD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1F1F1" w:themeColor="accent1" w:themeTint="67"/>
        <w:left w:val="single" w:sz="4" w:space="0" w:color="F1F1F1" w:themeColor="accent1" w:themeTint="67"/>
        <w:bottom w:val="single" w:sz="4" w:space="0" w:color="F1F1F1" w:themeColor="accent1" w:themeTint="67"/>
        <w:right w:val="single" w:sz="4" w:space="0" w:color="F1F1F1" w:themeColor="accent1" w:themeTint="67"/>
        <w:insideH w:val="single" w:sz="4" w:space="0" w:color="F1F1F1" w:themeColor="accent1" w:themeTint="67"/>
        <w:insideV w:val="single" w:sz="4" w:space="0" w:color="F1F1F1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BEBEB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1F1F1" w:themeColor="accent1" w:themeTint="67"/>
          <w:left w:val="single" w:sz="4" w:space="0" w:color="F1F1F1" w:themeColor="accent1" w:themeTint="67"/>
          <w:bottom w:val="single" w:sz="4" w:space="0" w:color="F1F1F1" w:themeColor="accent1" w:themeTint="67"/>
          <w:right w:val="single" w:sz="4" w:space="0" w:color="F1F1F1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FDFDF" w:themeColor="accent2" w:themeTint="67"/>
        <w:left w:val="single" w:sz="4" w:space="0" w:color="DFDFDF" w:themeColor="accent2" w:themeTint="67"/>
        <w:bottom w:val="single" w:sz="4" w:space="0" w:color="DFDFDF" w:themeColor="accent2" w:themeTint="67"/>
        <w:right w:val="single" w:sz="4" w:space="0" w:color="DFDFDF" w:themeColor="accent2" w:themeTint="67"/>
        <w:insideH w:val="single" w:sz="4" w:space="0" w:color="DFDFDF" w:themeColor="accent2" w:themeTint="67"/>
        <w:insideV w:val="single" w:sz="4" w:space="0" w:color="DFDFDF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2D2D2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FDFDF" w:themeColor="accent2" w:themeTint="67"/>
          <w:left w:val="single" w:sz="4" w:space="0" w:color="DFDFDF" w:themeColor="accent2" w:themeTint="67"/>
          <w:bottom w:val="single" w:sz="4" w:space="0" w:color="DFDFDF" w:themeColor="accent2" w:themeTint="67"/>
          <w:right w:val="single" w:sz="4" w:space="0" w:color="DFDFDF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4D4D4" w:themeColor="accent3" w:themeTint="67"/>
        <w:left w:val="single" w:sz="4" w:space="0" w:color="D4D4D4" w:themeColor="accent3" w:themeTint="67"/>
        <w:bottom w:val="single" w:sz="4" w:space="0" w:color="D4D4D4" w:themeColor="accent3" w:themeTint="67"/>
        <w:right w:val="single" w:sz="4" w:space="0" w:color="D4D4D4" w:themeColor="accent3" w:themeTint="67"/>
        <w:insideH w:val="single" w:sz="4" w:space="0" w:color="D4D4D4" w:themeColor="accent3" w:themeTint="67"/>
        <w:insideV w:val="single" w:sz="4" w:space="0" w:color="D4D4D4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1C1C1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4D4D4" w:themeColor="accent3" w:themeTint="67"/>
          <w:left w:val="single" w:sz="4" w:space="0" w:color="D4D4D4" w:themeColor="accent3" w:themeTint="67"/>
          <w:bottom w:val="single" w:sz="4" w:space="0" w:color="D4D4D4" w:themeColor="accent3" w:themeTint="67"/>
          <w:right w:val="single" w:sz="4" w:space="0" w:color="D4D4D4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BCB" w:themeColor="accent4" w:themeTint="67"/>
        <w:left w:val="single" w:sz="4" w:space="0" w:color="CBCBCB" w:themeColor="accent4" w:themeTint="67"/>
        <w:bottom w:val="single" w:sz="4" w:space="0" w:color="CBCBCB" w:themeColor="accent4" w:themeTint="67"/>
        <w:right w:val="single" w:sz="4" w:space="0" w:color="CBCBCB" w:themeColor="accent4" w:themeTint="67"/>
        <w:insideH w:val="single" w:sz="4" w:space="0" w:color="CBCBCB" w:themeColor="accent4" w:themeTint="67"/>
        <w:insideV w:val="single" w:sz="4" w:space="0" w:color="CBCBCB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B4B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BCB" w:themeColor="accent4" w:themeTint="67"/>
          <w:left w:val="single" w:sz="4" w:space="0" w:color="CBCBCB" w:themeColor="accent4" w:themeTint="67"/>
          <w:bottom w:val="single" w:sz="4" w:space="0" w:color="CBCBCB" w:themeColor="accent4" w:themeTint="67"/>
          <w:right w:val="single" w:sz="4" w:space="0" w:color="CBCBCB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EBEBE" w:themeColor="accent5" w:themeTint="67"/>
        <w:left w:val="single" w:sz="4" w:space="0" w:color="BEBEBE" w:themeColor="accent5" w:themeTint="67"/>
        <w:bottom w:val="single" w:sz="4" w:space="0" w:color="BEBEBE" w:themeColor="accent5" w:themeTint="67"/>
        <w:right w:val="single" w:sz="4" w:space="0" w:color="BEBEBE" w:themeColor="accent5" w:themeTint="67"/>
        <w:insideH w:val="single" w:sz="4" w:space="0" w:color="BEBEBE" w:themeColor="accent5" w:themeTint="67"/>
        <w:insideV w:val="single" w:sz="4" w:space="0" w:color="BEBEB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1A1A1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EBEBE" w:themeColor="accent5" w:themeTint="67"/>
          <w:left w:val="single" w:sz="4" w:space="0" w:color="BEBEBE" w:themeColor="accent5" w:themeTint="67"/>
          <w:bottom w:val="single" w:sz="4" w:space="0" w:color="BEBEBE" w:themeColor="accent5" w:themeTint="67"/>
          <w:right w:val="single" w:sz="4" w:space="0" w:color="BEBEB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accent6" w:themeTint="67"/>
        <w:left w:val="single" w:sz="4" w:space="0" w:color="B7B7B7" w:themeColor="accent6" w:themeTint="67"/>
        <w:bottom w:val="single" w:sz="4" w:space="0" w:color="B7B7B7" w:themeColor="accent6" w:themeTint="67"/>
        <w:right w:val="single" w:sz="4" w:space="0" w:color="B7B7B7" w:themeColor="accent6" w:themeTint="67"/>
        <w:insideH w:val="single" w:sz="4" w:space="0" w:color="B7B7B7" w:themeColor="accent6" w:themeTint="67"/>
        <w:insideV w:val="single" w:sz="4" w:space="0" w:color="B7B7B7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6969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B7B7" w:themeColor="accent6" w:themeTint="67"/>
          <w:left w:val="single" w:sz="4" w:space="0" w:color="B7B7B7" w:themeColor="accent6" w:themeTint="67"/>
          <w:bottom w:val="single" w:sz="4" w:space="0" w:color="B7B7B7" w:themeColor="accent6" w:themeTint="67"/>
          <w:right w:val="single" w:sz="4" w:space="0" w:color="B7B7B7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FDFDF" w:themeColor="accent1" w:themeTint="EA"/>
        <w:insideH w:val="single" w:sz="4" w:space="0" w:color="DFDFDF" w:themeColor="accent1" w:themeTint="EA"/>
        <w:insideV w:val="single" w:sz="4" w:space="0" w:color="DFDFDF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FDFDF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FDFDF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8F8F8" w:themeColor="accent1" w:themeTint="34" w:fill="F8F8F8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8F8F8" w:themeColor="accent1" w:themeTint="34" w:fill="F8F8F8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1D1D1" w:themeColor="accent2" w:themeTint="97"/>
        <w:insideH w:val="single" w:sz="4" w:space="0" w:color="D1D1D1" w:themeColor="accent2" w:themeTint="97"/>
        <w:insideV w:val="single" w:sz="4" w:space="0" w:color="D1D1D1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1D1D1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1D1D1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69696" w:themeColor="accent3" w:themeTint="FE"/>
        <w:insideH w:val="single" w:sz="4" w:space="0" w:color="969696" w:themeColor="accent3" w:themeTint="FE"/>
        <w:insideV w:val="single" w:sz="4" w:space="0" w:color="96969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69696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6969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B2B2" w:themeColor="accent4" w:themeTint="9A"/>
        <w:insideH w:val="single" w:sz="4" w:space="0" w:color="B2B2B2" w:themeColor="accent4" w:themeTint="9A"/>
        <w:insideV w:val="single" w:sz="4" w:space="0" w:color="B2B2B2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B2B2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B2B2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5F5F" w:themeColor="accent5"/>
        <w:insideH w:val="single" w:sz="4" w:space="0" w:color="5F5F5F" w:themeColor="accent5"/>
        <w:insideV w:val="single" w:sz="4" w:space="0" w:color="5F5F5F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5F5F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5F5F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D4D4D" w:themeColor="accent6"/>
        <w:insideH w:val="single" w:sz="4" w:space="0" w:color="4D4D4D" w:themeColor="accent6"/>
        <w:insideV w:val="single" w:sz="4" w:space="0" w:color="4D4D4D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D4D4D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D4D4D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FDFDF" w:themeColor="accent1" w:themeTint="EA"/>
        <w:insideH w:val="single" w:sz="4" w:space="0" w:color="DFDFDF" w:themeColor="accent1" w:themeTint="EA"/>
        <w:insideV w:val="single" w:sz="4" w:space="0" w:color="DFDFDF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8F8F8" w:themeColor="accent1" w:themeTint="34" w:fill="F8F8F8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8F8F8" w:themeColor="accent1" w:themeTint="34" w:fill="F8F8F8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1D1D1" w:themeColor="accent2" w:themeTint="97"/>
        <w:insideH w:val="single" w:sz="4" w:space="0" w:color="D1D1D1" w:themeColor="accent2" w:themeTint="97"/>
        <w:insideV w:val="single" w:sz="4" w:space="0" w:color="D1D1D1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69696" w:themeColor="accent3" w:themeTint="FE"/>
        <w:insideH w:val="single" w:sz="4" w:space="0" w:color="969696" w:themeColor="accent3" w:themeTint="FE"/>
        <w:insideV w:val="single" w:sz="4" w:space="0" w:color="96969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B2B2" w:themeColor="accent4" w:themeTint="9A"/>
        <w:insideH w:val="single" w:sz="4" w:space="0" w:color="B2B2B2" w:themeColor="accent4" w:themeTint="9A"/>
        <w:insideV w:val="single" w:sz="4" w:space="0" w:color="B2B2B2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5F5F" w:themeColor="accent5"/>
        <w:insideH w:val="single" w:sz="4" w:space="0" w:color="5F5F5F" w:themeColor="accent5"/>
        <w:insideV w:val="single" w:sz="4" w:space="0" w:color="5F5F5F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D4D4D" w:themeColor="accent6"/>
        <w:insideH w:val="single" w:sz="4" w:space="0" w:color="4D4D4D" w:themeColor="accent6"/>
        <w:insideV w:val="single" w:sz="4" w:space="0" w:color="4D4D4D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EBEBEB" w:themeColor="accent1" w:themeTint="90"/>
        <w:left w:val="single" w:sz="4" w:space="0" w:color="EBEBEB" w:themeColor="accent1" w:themeTint="90"/>
        <w:bottom w:val="single" w:sz="4" w:space="0" w:color="EBEBEB" w:themeColor="accent1" w:themeTint="90"/>
        <w:right w:val="single" w:sz="4" w:space="0" w:color="EBEBEB" w:themeColor="accent1" w:themeTint="90"/>
        <w:insideH w:val="single" w:sz="4" w:space="0" w:color="EBEBEB" w:themeColor="accent1" w:themeTint="90"/>
        <w:insideV w:val="single" w:sz="4" w:space="0" w:color="EBEBEB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FDFDF" w:themeColor="accent1" w:themeTint="EA"/>
          <w:left w:val="single" w:sz="4" w:space="0" w:color="DFDFDF" w:themeColor="accent1" w:themeTint="EA"/>
          <w:bottom w:val="single" w:sz="4" w:space="0" w:color="DFDFDF" w:themeColor="accent1" w:themeTint="EA"/>
          <w:right w:val="single" w:sz="4" w:space="0" w:color="DFDFDF" w:themeColor="accent1" w:themeTint="EA"/>
        </w:tcBorders>
        <w:shd w:val="clear" w:color="DFDFDF" w:themeColor="accent1" w:themeTint="EA" w:fill="DFDFDF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DFDFDF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8F8F8" w:themeColor="accent1" w:themeTint="32" w:fill="F8F8F8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8F8F8" w:themeColor="accent1" w:themeTint="32" w:fill="F8F8F8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3D3D3" w:themeColor="accent2" w:themeTint="90"/>
        <w:left w:val="single" w:sz="4" w:space="0" w:color="D3D3D3" w:themeColor="accent2" w:themeTint="90"/>
        <w:bottom w:val="single" w:sz="4" w:space="0" w:color="D3D3D3" w:themeColor="accent2" w:themeTint="90"/>
        <w:right w:val="single" w:sz="4" w:space="0" w:color="D3D3D3" w:themeColor="accent2" w:themeTint="90"/>
        <w:insideH w:val="single" w:sz="4" w:space="0" w:color="D3D3D3" w:themeColor="accent2" w:themeTint="90"/>
        <w:insideV w:val="single" w:sz="4" w:space="0" w:color="D3D3D3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1D1D1" w:themeColor="accent2" w:themeTint="97"/>
          <w:left w:val="single" w:sz="4" w:space="0" w:color="D1D1D1" w:themeColor="accent2" w:themeTint="97"/>
          <w:bottom w:val="single" w:sz="4" w:space="0" w:color="D1D1D1" w:themeColor="accent2" w:themeTint="97"/>
          <w:right w:val="single" w:sz="4" w:space="0" w:color="D1D1D1" w:themeColor="accent2" w:themeTint="97"/>
        </w:tcBorders>
        <w:shd w:val="clear" w:color="D1D1D1" w:themeColor="accent2" w:themeTint="97" w:fill="D1D1D1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1D1D1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3C3C3" w:themeColor="accent3" w:themeTint="90"/>
        <w:left w:val="single" w:sz="4" w:space="0" w:color="C3C3C3" w:themeColor="accent3" w:themeTint="90"/>
        <w:bottom w:val="single" w:sz="4" w:space="0" w:color="C3C3C3" w:themeColor="accent3" w:themeTint="90"/>
        <w:right w:val="single" w:sz="4" w:space="0" w:color="C3C3C3" w:themeColor="accent3" w:themeTint="90"/>
        <w:insideH w:val="single" w:sz="4" w:space="0" w:color="C3C3C3" w:themeColor="accent3" w:themeTint="90"/>
        <w:insideV w:val="single" w:sz="4" w:space="0" w:color="C3C3C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69696" w:themeColor="accent3" w:themeTint="FE"/>
          <w:left w:val="single" w:sz="4" w:space="0" w:color="969696" w:themeColor="accent3" w:themeTint="FE"/>
          <w:bottom w:val="single" w:sz="4" w:space="0" w:color="969696" w:themeColor="accent3" w:themeTint="FE"/>
          <w:right w:val="single" w:sz="4" w:space="0" w:color="969696" w:themeColor="accent3" w:themeTint="FE"/>
        </w:tcBorders>
        <w:shd w:val="clear" w:color="969696" w:themeColor="accent3" w:themeTint="FE" w:fill="969696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69696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accent4" w:themeTint="90"/>
        <w:left w:val="single" w:sz="4" w:space="0" w:color="B7B7B7" w:themeColor="accent4" w:themeTint="90"/>
        <w:bottom w:val="single" w:sz="4" w:space="0" w:color="B7B7B7" w:themeColor="accent4" w:themeTint="90"/>
        <w:right w:val="single" w:sz="4" w:space="0" w:color="B7B7B7" w:themeColor="accent4" w:themeTint="90"/>
        <w:insideH w:val="single" w:sz="4" w:space="0" w:color="B7B7B7" w:themeColor="accent4" w:themeTint="90"/>
        <w:insideV w:val="single" w:sz="4" w:space="0" w:color="B7B7B7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B2B2" w:themeColor="accent4" w:themeTint="9A"/>
          <w:left w:val="single" w:sz="4" w:space="0" w:color="B2B2B2" w:themeColor="accent4" w:themeTint="9A"/>
          <w:bottom w:val="single" w:sz="4" w:space="0" w:color="B2B2B2" w:themeColor="accent4" w:themeTint="9A"/>
          <w:right w:val="single" w:sz="4" w:space="0" w:color="B2B2B2" w:themeColor="accent4" w:themeTint="9A"/>
        </w:tcBorders>
        <w:shd w:val="clear" w:color="B2B2B2" w:themeColor="accent4" w:themeTint="9A" w:fill="B2B2B2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B2B2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4A4A4" w:themeColor="accent5" w:themeTint="90"/>
        <w:left w:val="single" w:sz="4" w:space="0" w:color="A4A4A4" w:themeColor="accent5" w:themeTint="90"/>
        <w:bottom w:val="single" w:sz="4" w:space="0" w:color="A4A4A4" w:themeColor="accent5" w:themeTint="90"/>
        <w:right w:val="single" w:sz="4" w:space="0" w:color="A4A4A4" w:themeColor="accent5" w:themeTint="90"/>
        <w:insideH w:val="single" w:sz="4" w:space="0" w:color="A4A4A4" w:themeColor="accent5" w:themeTint="90"/>
        <w:insideV w:val="single" w:sz="4" w:space="0" w:color="A4A4A4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</w:tcBorders>
        <w:shd w:val="clear" w:color="5F5F5F" w:themeColor="accent5" w:fill="5F5F5F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F5F5F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A9A9A" w:themeColor="accent6" w:themeTint="90"/>
        <w:left w:val="single" w:sz="4" w:space="0" w:color="9A9A9A" w:themeColor="accent6" w:themeTint="90"/>
        <w:bottom w:val="single" w:sz="4" w:space="0" w:color="9A9A9A" w:themeColor="accent6" w:themeTint="90"/>
        <w:right w:val="single" w:sz="4" w:space="0" w:color="9A9A9A" w:themeColor="accent6" w:themeTint="90"/>
        <w:insideH w:val="single" w:sz="4" w:space="0" w:color="9A9A9A" w:themeColor="accent6" w:themeTint="90"/>
        <w:insideV w:val="single" w:sz="4" w:space="0" w:color="9A9A9A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</w:tcBorders>
        <w:shd w:val="clear" w:color="4D4D4D" w:themeColor="accent6" w:fill="4D4D4D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D4D4D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8F8F8" w:themeColor="accent1" w:themeTint="34" w:fill="F8F8F8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DDDDD" w:themeColor="accent1" w:fill="DDDDD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DDDDDD" w:themeColor="accent1" w:fill="DDDDD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DDDDDD" w:themeColor="accent1" w:fill="DDDDD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DDDDDD" w:themeColor="accent1" w:fill="DDDDDD" w:themeFill="accent1"/>
      </w:tcPr>
    </w:tblStylePr>
    <w:tblStylePr w:type="band1Vert">
      <w:tblPr/>
      <w:tcPr>
        <w:shd w:val="clear" w:color="EFEFEF" w:themeColor="accent1" w:themeTint="75" w:fill="EFEFEF" w:themeFill="accent1" w:themeFillTint="75"/>
      </w:tcPr>
    </w:tblStylePr>
    <w:tblStylePr w:type="band1Horz">
      <w:tblPr/>
      <w:tcPr>
        <w:shd w:val="clear" w:color="EFEFEF" w:themeColor="accent1" w:themeTint="75" w:fill="EFEFEF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FEFEF" w:themeColor="accent2" w:themeTint="32" w:fill="EFEFEF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B2B2" w:themeColor="accent2" w:fill="B2B2B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B2B2B2" w:themeColor="accent2" w:fill="B2B2B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B2B2B2" w:themeColor="accent2" w:fill="B2B2B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B2B2B2" w:themeColor="accent2" w:fill="B2B2B2" w:themeFill="accent2"/>
      </w:tcPr>
    </w:tblStylePr>
    <w:tblStylePr w:type="band1Vert">
      <w:tblPr/>
      <w:tcPr>
        <w:shd w:val="clear" w:color="DBDBDB" w:themeColor="accent2" w:themeTint="75" w:fill="DBDBDB" w:themeFill="accent2" w:themeFillTint="75"/>
      </w:tcPr>
    </w:tblStylePr>
    <w:tblStylePr w:type="band1Horz">
      <w:tblPr/>
      <w:tcPr>
        <w:shd w:val="clear" w:color="DBDBDB" w:themeColor="accent2" w:themeTint="75" w:fill="DBDBDB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9E9E9" w:themeColor="accent3" w:themeTint="34" w:fill="E9E9E9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69696" w:themeColor="accent3" w:fill="969696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69696" w:themeColor="accent3" w:fill="969696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69696" w:themeColor="accent3" w:fill="969696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69696" w:themeColor="accent3" w:fill="969696" w:themeFill="accent3"/>
      </w:tcPr>
    </w:tblStylePr>
    <w:tblStylePr w:type="band1Vert">
      <w:tblPr/>
      <w:tcPr>
        <w:shd w:val="clear" w:color="CECECE" w:themeColor="accent3" w:themeTint="75" w:fill="CECECE" w:themeFill="accent3" w:themeFillTint="75"/>
      </w:tcPr>
    </w:tblStylePr>
    <w:tblStylePr w:type="band1Horz">
      <w:tblPr/>
      <w:tcPr>
        <w:shd w:val="clear" w:color="CECECE" w:themeColor="accent3" w:themeTint="75" w:fill="CECECE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E5E5" w:themeColor="accent4" w:themeTint="34" w:fill="E5E5E5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8080" w:themeColor="accent4" w:fill="80808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8080" w:themeColor="accent4" w:fill="80808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8080" w:themeColor="accent4" w:fill="80808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8080" w:themeColor="accent4" w:fill="808080" w:themeFill="accent4"/>
      </w:tcPr>
    </w:tblStylePr>
    <w:tblStylePr w:type="band1Vert">
      <w:tblPr/>
      <w:tcPr>
        <w:shd w:val="clear" w:color="C4C4C4" w:themeColor="accent4" w:themeTint="75" w:fill="C4C4C4" w:themeFill="accent4" w:themeFillTint="75"/>
      </w:tcPr>
    </w:tblStylePr>
    <w:tblStylePr w:type="band1Horz">
      <w:tblPr/>
      <w:tcPr>
        <w:shd w:val="clear" w:color="C4C4C4" w:themeColor="accent4" w:themeTint="75" w:fill="C4C4C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EDEDE" w:themeColor="accent5" w:themeTint="34" w:fill="DEDEDE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5F5F" w:themeColor="accent5" w:fill="5F5F5F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F5F5F" w:themeColor="accent5" w:fill="5F5F5F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F5F5F" w:themeColor="accent5" w:fill="5F5F5F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F5F5F" w:themeColor="accent5" w:fill="5F5F5F" w:themeFill="accent5"/>
      </w:tcPr>
    </w:tblStylePr>
    <w:tblStylePr w:type="band1Vert">
      <w:tblPr/>
      <w:tcPr>
        <w:shd w:val="clear" w:color="B5B5B5" w:themeColor="accent5" w:themeTint="75" w:fill="B5B5B5" w:themeFill="accent5" w:themeFillTint="75"/>
      </w:tcPr>
    </w:tblStylePr>
    <w:tblStylePr w:type="band1Horz">
      <w:tblPr/>
      <w:tcPr>
        <w:shd w:val="clear" w:color="B5B5B5" w:themeColor="accent5" w:themeTint="75" w:fill="B5B5B5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DADA" w:themeColor="accent6" w:themeTint="34" w:fill="DADADA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D4D4D" w:themeColor="accent6" w:fill="4D4D4D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D4D4D" w:themeColor="accent6" w:fill="4D4D4D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D4D4D" w:themeColor="accent6" w:fill="4D4D4D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D4D4D" w:themeColor="accent6" w:fill="4D4D4D" w:themeFill="accent6"/>
      </w:tcPr>
    </w:tblStylePr>
    <w:tblStylePr w:type="band1Vert">
      <w:tblPr/>
      <w:tcPr>
        <w:shd w:val="clear" w:color="ADADAD" w:themeColor="accent6" w:themeTint="75" w:fill="ADADAD" w:themeFill="accent6" w:themeFillTint="75"/>
      </w:tcPr>
    </w:tblStylePr>
    <w:tblStylePr w:type="band1Horz">
      <w:tblPr/>
      <w:tcPr>
        <w:shd w:val="clear" w:color="ADADAD" w:themeColor="accent6" w:themeTint="75" w:fill="ADADAD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DEDED" w:themeColor="accent1" w:themeTint="80"/>
        <w:left w:val="single" w:sz="4" w:space="0" w:color="EDEDED" w:themeColor="accent1" w:themeTint="80"/>
        <w:bottom w:val="single" w:sz="4" w:space="0" w:color="EDEDED" w:themeColor="accent1" w:themeTint="80"/>
        <w:right w:val="single" w:sz="4" w:space="0" w:color="EDEDED" w:themeColor="accent1" w:themeTint="80"/>
        <w:insideH w:val="single" w:sz="4" w:space="0" w:color="EDEDED" w:themeColor="accent1" w:themeTint="80"/>
        <w:insideV w:val="single" w:sz="4" w:space="0" w:color="EDEDED" w:themeColor="accent1" w:themeTint="80"/>
      </w:tblBorders>
    </w:tblPr>
    <w:tblStylePr w:type="firstRow">
      <w:rPr>
        <w:b/>
        <w:color w:val="EDEDED" w:themeColor="accent1" w:themeTint="80" w:themeShade="95"/>
      </w:rPr>
      <w:tblPr/>
      <w:tcPr>
        <w:tcBorders>
          <w:bottom w:val="single" w:sz="12" w:space="0" w:color="EDEDED" w:themeColor="accent1" w:themeTint="80"/>
        </w:tcBorders>
      </w:tcPr>
    </w:tblStylePr>
    <w:tblStylePr w:type="lastRow">
      <w:rPr>
        <w:b/>
        <w:color w:val="EDEDED" w:themeColor="accent1" w:themeTint="80" w:themeShade="95"/>
      </w:rPr>
    </w:tblStylePr>
    <w:tblStylePr w:type="firstCol">
      <w:rPr>
        <w:b/>
        <w:color w:val="EDEDED" w:themeColor="accent1" w:themeTint="80" w:themeShade="95"/>
      </w:rPr>
    </w:tblStylePr>
    <w:tblStylePr w:type="lastCol">
      <w:rPr>
        <w:b/>
        <w:color w:val="EDEDED" w:themeColor="accent1" w:themeTint="80" w:themeShade="95"/>
      </w:rPr>
    </w:tblStylePr>
    <w:tblStylePr w:type="band1Vert">
      <w:tblPr/>
      <w:tcPr>
        <w:shd w:val="clear" w:color="F8F8F8" w:themeColor="accent1" w:themeTint="34" w:fill="F8F8F8" w:themeFill="accent1" w:themeFillTint="34"/>
      </w:tcPr>
    </w:tblStylePr>
    <w:tblStylePr w:type="band1Horz">
      <w:rPr>
        <w:rFonts w:ascii="Arial" w:hAnsi="Arial"/>
        <w:color w:val="EDEDED" w:themeColor="accent1" w:themeTint="80" w:themeShade="95"/>
        <w:sz w:val="22"/>
      </w:rPr>
      <w:tblPr/>
      <w:tcPr>
        <w:shd w:val="clear" w:color="F8F8F8" w:themeColor="accent1" w:themeTint="34" w:fill="F8F8F8" w:themeFill="accent1" w:themeFillTint="34"/>
      </w:tcPr>
    </w:tblStylePr>
    <w:tblStylePr w:type="band2Horz">
      <w:rPr>
        <w:rFonts w:ascii="Arial" w:hAnsi="Arial"/>
        <w:color w:val="EDEDE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1D1D1" w:themeColor="accent2" w:themeTint="97"/>
        <w:left w:val="single" w:sz="4" w:space="0" w:color="D1D1D1" w:themeColor="accent2" w:themeTint="97"/>
        <w:bottom w:val="single" w:sz="4" w:space="0" w:color="D1D1D1" w:themeColor="accent2" w:themeTint="97"/>
        <w:right w:val="single" w:sz="4" w:space="0" w:color="D1D1D1" w:themeColor="accent2" w:themeTint="97"/>
        <w:insideH w:val="single" w:sz="4" w:space="0" w:color="D1D1D1" w:themeColor="accent2" w:themeTint="97"/>
        <w:insideV w:val="single" w:sz="4" w:space="0" w:color="D1D1D1" w:themeColor="accent2" w:themeTint="97"/>
      </w:tblBorders>
    </w:tblPr>
    <w:tblStylePr w:type="firstRow">
      <w:rPr>
        <w:b/>
        <w:color w:val="D1D1D1" w:themeColor="accent2" w:themeTint="97" w:themeShade="95"/>
      </w:rPr>
      <w:tblPr/>
      <w:tcPr>
        <w:tcBorders>
          <w:bottom w:val="single" w:sz="12" w:space="0" w:color="D1D1D1" w:themeColor="accent2" w:themeTint="97"/>
        </w:tcBorders>
      </w:tcPr>
    </w:tblStylePr>
    <w:tblStylePr w:type="lastRow">
      <w:rPr>
        <w:b/>
        <w:color w:val="D1D1D1" w:themeColor="accent2" w:themeTint="97" w:themeShade="95"/>
      </w:rPr>
    </w:tblStylePr>
    <w:tblStylePr w:type="firstCol">
      <w:rPr>
        <w:b/>
        <w:color w:val="D1D1D1" w:themeColor="accent2" w:themeTint="97" w:themeShade="95"/>
      </w:rPr>
    </w:tblStylePr>
    <w:tblStylePr w:type="lastCol">
      <w:rPr>
        <w:b/>
        <w:color w:val="D1D1D1" w:themeColor="accent2" w:themeTint="97" w:themeShade="95"/>
      </w:rPr>
    </w:tblStylePr>
    <w:tblStylePr w:type="band1Vert">
      <w:tblPr/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D1D1D1" w:themeColor="accent2" w:themeTint="97" w:themeShade="95"/>
        <w:sz w:val="22"/>
      </w:rPr>
      <w:tblPr/>
      <w:tcPr>
        <w:shd w:val="clear" w:color="EFEFEF" w:themeColor="accent2" w:themeTint="32" w:fill="EFEFEF" w:themeFill="accent2" w:themeFillTint="32"/>
      </w:tcPr>
    </w:tblStylePr>
    <w:tblStylePr w:type="band2Horz">
      <w:rPr>
        <w:rFonts w:ascii="Arial" w:hAnsi="Arial"/>
        <w:color w:val="D1D1D1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69696" w:themeColor="accent3" w:themeTint="FE"/>
        <w:left w:val="single" w:sz="4" w:space="0" w:color="969696" w:themeColor="accent3" w:themeTint="FE"/>
        <w:bottom w:val="single" w:sz="4" w:space="0" w:color="969696" w:themeColor="accent3" w:themeTint="FE"/>
        <w:right w:val="single" w:sz="4" w:space="0" w:color="969696" w:themeColor="accent3" w:themeTint="FE"/>
        <w:insideH w:val="single" w:sz="4" w:space="0" w:color="969696" w:themeColor="accent3" w:themeTint="FE"/>
        <w:insideV w:val="single" w:sz="4" w:space="0" w:color="969696" w:themeColor="accent3" w:themeTint="FE"/>
      </w:tblBorders>
    </w:tblPr>
    <w:tblStylePr w:type="firstRow">
      <w:rPr>
        <w:b/>
        <w:color w:val="969696" w:themeColor="accent3" w:themeTint="FE" w:themeShade="95"/>
      </w:rPr>
      <w:tblPr/>
      <w:tcPr>
        <w:tcBorders>
          <w:bottom w:val="single" w:sz="12" w:space="0" w:color="969696" w:themeColor="accent3" w:themeTint="FE"/>
        </w:tcBorders>
      </w:tcPr>
    </w:tblStylePr>
    <w:tblStylePr w:type="lastRow">
      <w:rPr>
        <w:b/>
        <w:color w:val="969696" w:themeColor="accent3" w:themeTint="FE" w:themeShade="95"/>
      </w:rPr>
    </w:tblStylePr>
    <w:tblStylePr w:type="firstCol">
      <w:rPr>
        <w:b/>
        <w:color w:val="969696" w:themeColor="accent3" w:themeTint="FE" w:themeShade="95"/>
      </w:rPr>
    </w:tblStylePr>
    <w:tblStylePr w:type="lastCol">
      <w:rPr>
        <w:b/>
        <w:color w:val="969696" w:themeColor="accent3" w:themeTint="FE" w:themeShade="95"/>
      </w:rPr>
    </w:tblStylePr>
    <w:tblStylePr w:type="band1Vert">
      <w:tblPr/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969696" w:themeColor="accent3" w:themeTint="FE" w:themeShade="95"/>
        <w:sz w:val="22"/>
      </w:rPr>
      <w:tblPr/>
      <w:tcPr>
        <w:shd w:val="clear" w:color="E9E9E9" w:themeColor="accent3" w:themeTint="34" w:fill="E9E9E9" w:themeFill="accent3" w:themeFillTint="34"/>
      </w:tcPr>
    </w:tblStylePr>
    <w:tblStylePr w:type="band2Horz">
      <w:rPr>
        <w:rFonts w:ascii="Arial" w:hAnsi="Arial"/>
        <w:color w:val="969696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4" w:themeTint="9A"/>
        <w:left w:val="single" w:sz="4" w:space="0" w:color="B2B2B2" w:themeColor="accent4" w:themeTint="9A"/>
        <w:bottom w:val="single" w:sz="4" w:space="0" w:color="B2B2B2" w:themeColor="accent4" w:themeTint="9A"/>
        <w:right w:val="single" w:sz="4" w:space="0" w:color="B2B2B2" w:themeColor="accent4" w:themeTint="9A"/>
        <w:insideH w:val="single" w:sz="4" w:space="0" w:color="B2B2B2" w:themeColor="accent4" w:themeTint="9A"/>
        <w:insideV w:val="single" w:sz="4" w:space="0" w:color="B2B2B2" w:themeColor="accent4" w:themeTint="9A"/>
      </w:tblBorders>
    </w:tblPr>
    <w:tblStylePr w:type="firstRow">
      <w:rPr>
        <w:b/>
        <w:color w:val="B2B2B2" w:themeColor="accent4" w:themeTint="9A" w:themeShade="95"/>
      </w:rPr>
      <w:tblPr/>
      <w:tcPr>
        <w:tcBorders>
          <w:bottom w:val="single" w:sz="12" w:space="0" w:color="B2B2B2" w:themeColor="accent4" w:themeTint="9A"/>
        </w:tcBorders>
      </w:tcPr>
    </w:tblStylePr>
    <w:tblStylePr w:type="lastRow">
      <w:rPr>
        <w:b/>
        <w:color w:val="B2B2B2" w:themeColor="accent4" w:themeTint="9A" w:themeShade="95"/>
      </w:rPr>
    </w:tblStylePr>
    <w:tblStylePr w:type="firstCol">
      <w:rPr>
        <w:b/>
        <w:color w:val="B2B2B2" w:themeColor="accent4" w:themeTint="9A" w:themeShade="95"/>
      </w:rPr>
    </w:tblStylePr>
    <w:tblStylePr w:type="lastCol">
      <w:rPr>
        <w:b/>
        <w:color w:val="B2B2B2" w:themeColor="accent4" w:themeTint="9A" w:themeShade="95"/>
      </w:rPr>
    </w:tblStylePr>
    <w:tblStylePr w:type="band1Vert">
      <w:tblPr/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B2B2B2" w:themeColor="accent4" w:themeTint="9A" w:themeShade="95"/>
        <w:sz w:val="22"/>
      </w:rPr>
      <w:tblPr/>
      <w:tcPr>
        <w:shd w:val="clear" w:color="E5E5E5" w:themeColor="accent4" w:themeTint="34" w:fill="E5E5E5" w:themeFill="accent4" w:themeFillTint="34"/>
      </w:tcPr>
    </w:tblStylePr>
    <w:tblStylePr w:type="band2Horz">
      <w:rPr>
        <w:rFonts w:ascii="Arial" w:hAnsi="Arial"/>
        <w:color w:val="B2B2B2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5F5F5F" w:themeColor="accent5"/>
        <w:insideV w:val="single" w:sz="4" w:space="0" w:color="5F5F5F" w:themeColor="accent5"/>
      </w:tblBorders>
    </w:tblPr>
    <w:tblStylePr w:type="firstRow">
      <w:rPr>
        <w:b/>
        <w:color w:val="373737" w:themeColor="accent5" w:themeShade="95"/>
      </w:rPr>
      <w:tblPr/>
      <w:tcPr>
        <w:tcBorders>
          <w:bottom w:val="single" w:sz="12" w:space="0" w:color="5F5F5F" w:themeColor="accent5"/>
        </w:tcBorders>
      </w:tcPr>
    </w:tblStylePr>
    <w:tblStylePr w:type="lastRow">
      <w:rPr>
        <w:b/>
        <w:color w:val="373737" w:themeColor="accent5" w:themeShade="95"/>
      </w:rPr>
    </w:tblStylePr>
    <w:tblStylePr w:type="firstCol">
      <w:rPr>
        <w:b/>
        <w:color w:val="373737" w:themeColor="accent5" w:themeShade="95"/>
      </w:rPr>
    </w:tblStylePr>
    <w:tblStylePr w:type="lastCol">
      <w:rPr>
        <w:b/>
        <w:color w:val="373737" w:themeColor="accent5" w:themeShade="95"/>
      </w:rPr>
    </w:tblStylePr>
    <w:tblStylePr w:type="band1Vert">
      <w:tblPr/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373737" w:themeColor="accent5" w:themeShade="95"/>
        <w:sz w:val="22"/>
      </w:rPr>
      <w:tblPr/>
      <w:tcPr>
        <w:shd w:val="clear" w:color="DEDEDE" w:themeColor="accent5" w:themeTint="34" w:fill="DEDEDE" w:themeFill="accent5" w:themeFillTint="34"/>
      </w:tcPr>
    </w:tblStylePr>
    <w:tblStylePr w:type="band2Horz">
      <w:rPr>
        <w:rFonts w:ascii="Arial" w:hAnsi="Arial"/>
        <w:color w:val="373737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4D4D4D" w:themeColor="accent6"/>
        <w:insideV w:val="single" w:sz="4" w:space="0" w:color="4D4D4D" w:themeColor="accent6"/>
      </w:tblBorders>
    </w:tblPr>
    <w:tblStylePr w:type="firstRow">
      <w:rPr>
        <w:b/>
        <w:color w:val="373737" w:themeColor="accent5" w:themeShade="95"/>
      </w:rPr>
      <w:tblPr/>
      <w:tcPr>
        <w:tcBorders>
          <w:bottom w:val="single" w:sz="12" w:space="0" w:color="4D4D4D" w:themeColor="accent6"/>
        </w:tcBorders>
      </w:tcPr>
    </w:tblStylePr>
    <w:tblStylePr w:type="lastRow">
      <w:rPr>
        <w:b/>
        <w:color w:val="373737" w:themeColor="accent5" w:themeShade="95"/>
      </w:rPr>
    </w:tblStylePr>
    <w:tblStylePr w:type="firstCol">
      <w:rPr>
        <w:b/>
        <w:color w:val="373737" w:themeColor="accent5" w:themeShade="95"/>
      </w:rPr>
    </w:tblStylePr>
    <w:tblStylePr w:type="lastCol">
      <w:rPr>
        <w:b/>
        <w:color w:val="373737" w:themeColor="accent5" w:themeShade="95"/>
      </w:rPr>
    </w:tblStylePr>
    <w:tblStylePr w:type="band1Vert">
      <w:tblPr/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373737" w:themeColor="accent5" w:themeShade="95"/>
        <w:sz w:val="22"/>
      </w:rPr>
      <w:tblPr/>
      <w:tcPr>
        <w:shd w:val="clear" w:color="DADADA" w:themeColor="accent6" w:themeTint="34" w:fill="DADADA" w:themeFill="accent6" w:themeFillTint="34"/>
      </w:tcPr>
    </w:tblStylePr>
    <w:tblStylePr w:type="band2Horz">
      <w:rPr>
        <w:rFonts w:ascii="Arial" w:hAnsi="Arial"/>
        <w:color w:val="373737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EDEDED" w:themeColor="accent1" w:themeTint="80"/>
        <w:right w:val="single" w:sz="4" w:space="0" w:color="EDEDED" w:themeColor="accent1" w:themeTint="80"/>
        <w:insideH w:val="single" w:sz="4" w:space="0" w:color="EDEDED" w:themeColor="accent1" w:themeTint="80"/>
        <w:insideV w:val="single" w:sz="4" w:space="0" w:color="EDEDED" w:themeColor="accent1" w:themeTint="80"/>
      </w:tblBorders>
    </w:tblPr>
    <w:tblStylePr w:type="firstRow">
      <w:rPr>
        <w:rFonts w:ascii="Arial" w:hAnsi="Arial"/>
        <w:b/>
        <w:color w:val="EDEDE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EDE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EDEDED" w:themeColor="accent1" w:themeTint="80" w:themeShade="95"/>
        <w:sz w:val="22"/>
      </w:rPr>
      <w:tblPr/>
      <w:tcPr>
        <w:tcBorders>
          <w:top w:val="single" w:sz="4" w:space="0" w:color="EDEDE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DEDE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EDE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EDEDE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EDEDE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8F8F8" w:themeColor="accent1" w:themeTint="34" w:fill="F8F8F8" w:themeFill="accent1" w:themeFillTint="34"/>
      </w:tcPr>
    </w:tblStylePr>
    <w:tblStylePr w:type="band1Horz">
      <w:rPr>
        <w:rFonts w:ascii="Arial" w:hAnsi="Arial"/>
        <w:color w:val="EDEDED" w:themeColor="accent1" w:themeTint="80" w:themeShade="95"/>
        <w:sz w:val="22"/>
      </w:rPr>
      <w:tblPr/>
      <w:tcPr>
        <w:shd w:val="clear" w:color="F8F8F8" w:themeColor="accent1" w:themeTint="34" w:fill="F8F8F8" w:themeFill="accent1" w:themeFillTint="34"/>
      </w:tcPr>
    </w:tblStylePr>
    <w:tblStylePr w:type="band2Horz">
      <w:rPr>
        <w:rFonts w:ascii="Arial" w:hAnsi="Arial"/>
        <w:color w:val="EDEDE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1D1D1" w:themeColor="accent2" w:themeTint="97"/>
        <w:right w:val="single" w:sz="4" w:space="0" w:color="D1D1D1" w:themeColor="accent2" w:themeTint="97"/>
        <w:insideH w:val="single" w:sz="4" w:space="0" w:color="D1D1D1" w:themeColor="accent2" w:themeTint="97"/>
        <w:insideV w:val="single" w:sz="4" w:space="0" w:color="D1D1D1" w:themeColor="accent2" w:themeTint="97"/>
      </w:tblBorders>
    </w:tblPr>
    <w:tblStylePr w:type="firstRow">
      <w:rPr>
        <w:rFonts w:ascii="Arial" w:hAnsi="Arial"/>
        <w:b/>
        <w:color w:val="D1D1D1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1D1D1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1D1D1" w:themeColor="accent2" w:themeTint="97" w:themeShade="95"/>
        <w:sz w:val="22"/>
      </w:rPr>
      <w:tblPr/>
      <w:tcPr>
        <w:tcBorders>
          <w:top w:val="single" w:sz="4" w:space="0" w:color="D1D1D1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1D1D1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1D1D1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1D1D1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1D1D1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D1D1D1" w:themeColor="accent2" w:themeTint="97" w:themeShade="95"/>
        <w:sz w:val="22"/>
      </w:rPr>
      <w:tblPr/>
      <w:tcPr>
        <w:shd w:val="clear" w:color="EFEFEF" w:themeColor="accent2" w:themeTint="32" w:fill="EFEFEF" w:themeFill="accent2" w:themeFillTint="32"/>
      </w:tcPr>
    </w:tblStylePr>
    <w:tblStylePr w:type="band2Horz">
      <w:rPr>
        <w:rFonts w:ascii="Arial" w:hAnsi="Arial"/>
        <w:color w:val="D1D1D1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69696" w:themeColor="accent3" w:themeTint="FE"/>
        <w:right w:val="single" w:sz="4" w:space="0" w:color="969696" w:themeColor="accent3" w:themeTint="FE"/>
        <w:insideH w:val="single" w:sz="4" w:space="0" w:color="969696" w:themeColor="accent3" w:themeTint="FE"/>
        <w:insideV w:val="single" w:sz="4" w:space="0" w:color="969696" w:themeColor="accent3" w:themeTint="FE"/>
      </w:tblBorders>
    </w:tblPr>
    <w:tblStylePr w:type="firstRow">
      <w:rPr>
        <w:rFonts w:ascii="Arial" w:hAnsi="Arial"/>
        <w:b/>
        <w:color w:val="969696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69696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69696" w:themeColor="accent3" w:themeTint="FE" w:themeShade="95"/>
        <w:sz w:val="22"/>
      </w:rPr>
      <w:tblPr/>
      <w:tcPr>
        <w:tcBorders>
          <w:top w:val="single" w:sz="4" w:space="0" w:color="96969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69696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69696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69696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69696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969696" w:themeColor="accent3" w:themeTint="FE" w:themeShade="95"/>
        <w:sz w:val="22"/>
      </w:rPr>
      <w:tblPr/>
      <w:tcPr>
        <w:shd w:val="clear" w:color="E9E9E9" w:themeColor="accent3" w:themeTint="34" w:fill="E9E9E9" w:themeFill="accent3" w:themeFillTint="34"/>
      </w:tcPr>
    </w:tblStylePr>
    <w:tblStylePr w:type="band2Horz">
      <w:rPr>
        <w:rFonts w:ascii="Arial" w:hAnsi="Arial"/>
        <w:color w:val="969696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B2B2" w:themeColor="accent4" w:themeTint="9A"/>
        <w:right w:val="single" w:sz="4" w:space="0" w:color="B2B2B2" w:themeColor="accent4" w:themeTint="9A"/>
        <w:insideH w:val="single" w:sz="4" w:space="0" w:color="B2B2B2" w:themeColor="accent4" w:themeTint="9A"/>
        <w:insideV w:val="single" w:sz="4" w:space="0" w:color="B2B2B2" w:themeColor="accent4" w:themeTint="9A"/>
      </w:tblBorders>
    </w:tblPr>
    <w:tblStylePr w:type="firstRow">
      <w:rPr>
        <w:rFonts w:ascii="Arial" w:hAnsi="Arial"/>
        <w:b/>
        <w:color w:val="B2B2B2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B2B2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B2B2" w:themeColor="accent4" w:themeTint="9A" w:themeShade="95"/>
        <w:sz w:val="22"/>
      </w:rPr>
      <w:tblPr/>
      <w:tcPr>
        <w:tcBorders>
          <w:top w:val="single" w:sz="4" w:space="0" w:color="B2B2B2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B2B2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B2B2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B2B2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B2B2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B2B2B2" w:themeColor="accent4" w:themeTint="9A" w:themeShade="95"/>
        <w:sz w:val="22"/>
      </w:rPr>
      <w:tblPr/>
      <w:tcPr>
        <w:shd w:val="clear" w:color="E5E5E5" w:themeColor="accent4" w:themeTint="34" w:fill="E5E5E5" w:themeFill="accent4" w:themeFillTint="34"/>
      </w:tcPr>
    </w:tblStylePr>
    <w:tblStylePr w:type="band2Horz">
      <w:rPr>
        <w:rFonts w:ascii="Arial" w:hAnsi="Arial"/>
        <w:color w:val="B2B2B2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4A4A4" w:themeColor="accent5" w:themeTint="90"/>
        <w:right w:val="single" w:sz="4" w:space="0" w:color="A4A4A4" w:themeColor="accent5" w:themeTint="90"/>
        <w:insideH w:val="single" w:sz="4" w:space="0" w:color="A4A4A4" w:themeColor="accent5" w:themeTint="90"/>
        <w:insideV w:val="single" w:sz="4" w:space="0" w:color="A4A4A4" w:themeColor="accent5" w:themeTint="90"/>
      </w:tblBorders>
    </w:tblPr>
    <w:tblStylePr w:type="firstRow">
      <w:rPr>
        <w:rFonts w:ascii="Arial" w:hAnsi="Arial"/>
        <w:b/>
        <w:color w:val="373737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4A4A4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373737" w:themeColor="accent5" w:themeShade="95"/>
        <w:sz w:val="22"/>
      </w:rPr>
      <w:tblPr/>
      <w:tcPr>
        <w:tcBorders>
          <w:top w:val="single" w:sz="4" w:space="0" w:color="A4A4A4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373737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4A4A4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373737" w:themeColor="accent5" w:themeShade="95"/>
        <w:sz w:val="22"/>
      </w:rPr>
      <w:tblPr/>
      <w:tcPr>
        <w:tcBorders>
          <w:top w:val="none" w:sz="4" w:space="0" w:color="000000"/>
          <w:left w:val="single" w:sz="4" w:space="0" w:color="A4A4A4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373737" w:themeColor="accent5" w:themeShade="95"/>
        <w:sz w:val="22"/>
      </w:rPr>
      <w:tblPr/>
      <w:tcPr>
        <w:shd w:val="clear" w:color="DEDEDE" w:themeColor="accent5" w:themeTint="34" w:fill="DEDEDE" w:themeFill="accent5" w:themeFillTint="34"/>
      </w:tcPr>
    </w:tblStylePr>
    <w:tblStylePr w:type="band2Horz">
      <w:rPr>
        <w:rFonts w:ascii="Arial" w:hAnsi="Arial"/>
        <w:color w:val="373737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9A9A" w:themeColor="accent6" w:themeTint="90"/>
        <w:right w:val="single" w:sz="4" w:space="0" w:color="9A9A9A" w:themeColor="accent6" w:themeTint="90"/>
        <w:insideH w:val="single" w:sz="4" w:space="0" w:color="9A9A9A" w:themeColor="accent6" w:themeTint="90"/>
        <w:insideV w:val="single" w:sz="4" w:space="0" w:color="9A9A9A" w:themeColor="accent6" w:themeTint="90"/>
      </w:tblBorders>
    </w:tblPr>
    <w:tblStylePr w:type="firstRow">
      <w:rPr>
        <w:rFonts w:ascii="Arial" w:hAnsi="Arial"/>
        <w:b/>
        <w:color w:val="2C2C2C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9A9A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C2C2C" w:themeColor="accent6" w:themeShade="95"/>
        <w:sz w:val="22"/>
      </w:rPr>
      <w:tblPr/>
      <w:tcPr>
        <w:tcBorders>
          <w:top w:val="single" w:sz="4" w:space="0" w:color="9A9A9A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C2C2C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9A9A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C2C2C" w:themeColor="accent6" w:themeShade="95"/>
        <w:sz w:val="22"/>
      </w:rPr>
      <w:tblPr/>
      <w:tcPr>
        <w:tcBorders>
          <w:top w:val="none" w:sz="4" w:space="0" w:color="000000"/>
          <w:left w:val="single" w:sz="4" w:space="0" w:color="9A9A9A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2C2C2C" w:themeColor="accent6" w:themeShade="95"/>
        <w:sz w:val="22"/>
      </w:rPr>
      <w:tblPr/>
      <w:tcPr>
        <w:shd w:val="clear" w:color="DADADA" w:themeColor="accent6" w:themeTint="34" w:fill="DADADA" w:themeFill="accent6" w:themeFillTint="34"/>
      </w:tcPr>
    </w:tblStylePr>
    <w:tblStylePr w:type="band2Horz">
      <w:rPr>
        <w:rFonts w:ascii="Arial" w:hAnsi="Arial"/>
        <w:color w:val="2C2C2C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DDDD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DDDD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6F6F6" w:themeColor="accent1" w:themeTint="40" w:fill="F6F6F6" w:themeFill="accent1" w:themeFillTint="40"/>
      </w:tcPr>
    </w:tblStylePr>
    <w:tblStylePr w:type="band1Horz">
      <w:tblPr/>
      <w:tcPr>
        <w:shd w:val="clear" w:color="F6F6F6" w:themeColor="accent1" w:themeTint="40" w:fill="F6F6F6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B2B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2B2B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BEBEB" w:themeColor="accent2" w:themeTint="40" w:fill="EBEBEB" w:themeFill="accent2" w:themeFillTint="40"/>
      </w:tcPr>
    </w:tblStylePr>
    <w:tblStylePr w:type="band1Horz">
      <w:tblPr/>
      <w:tcPr>
        <w:shd w:val="clear" w:color="EBEBEB" w:themeColor="accent2" w:themeTint="40" w:fill="EBEBE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69696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69696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4E4E4" w:themeColor="accent3" w:themeTint="40" w:fill="E4E4E4" w:themeFill="accent3" w:themeFillTint="40"/>
      </w:tcPr>
    </w:tblStylePr>
    <w:tblStylePr w:type="band1Horz">
      <w:tblPr/>
      <w:tcPr>
        <w:shd w:val="clear" w:color="E4E4E4" w:themeColor="accent3" w:themeTint="40" w:fill="E4E4E4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808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808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FDF" w:themeColor="accent4" w:themeTint="40" w:fill="DFDFDF" w:themeFill="accent4" w:themeFillTint="40"/>
      </w:tcPr>
    </w:tblStylePr>
    <w:tblStylePr w:type="band1Horz">
      <w:tblPr/>
      <w:tcPr>
        <w:shd w:val="clear" w:color="DFDFDF" w:themeColor="accent4" w:themeTint="40" w:fill="DFDFD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5F5F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F5F5F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6D6D6" w:themeColor="accent5" w:themeTint="40" w:fill="D6D6D6" w:themeFill="accent5" w:themeFillTint="40"/>
      </w:tcPr>
    </w:tblStylePr>
    <w:tblStylePr w:type="band1Horz">
      <w:tblPr/>
      <w:tcPr>
        <w:shd w:val="clear" w:color="D6D6D6" w:themeColor="accent5" w:themeTint="40" w:fill="D6D6D6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D4D4D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D4D4D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2D2" w:themeColor="accent6" w:themeTint="40" w:fill="D2D2D2" w:themeFill="accent6" w:themeFillTint="40"/>
      </w:tcPr>
    </w:tblStylePr>
    <w:tblStylePr w:type="band1Horz">
      <w:tblPr/>
      <w:tcPr>
        <w:shd w:val="clear" w:color="D2D2D2" w:themeColor="accent6" w:themeTint="40" w:fill="D2D2D2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BEBEB" w:themeColor="accent1" w:themeTint="90"/>
        <w:bottom w:val="single" w:sz="4" w:space="0" w:color="EBEBEB" w:themeColor="accent1" w:themeTint="90"/>
        <w:insideH w:val="single" w:sz="4" w:space="0" w:color="EBEBEB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EBEB" w:themeColor="accent1" w:themeTint="90"/>
          <w:left w:val="none" w:sz="4" w:space="0" w:color="000000"/>
          <w:bottom w:val="single" w:sz="4" w:space="0" w:color="EBEBEB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EBEB" w:themeColor="accent1" w:themeTint="90"/>
          <w:left w:val="none" w:sz="4" w:space="0" w:color="000000"/>
          <w:bottom w:val="single" w:sz="4" w:space="0" w:color="EBEBEB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F6F6" w:themeColor="accent1" w:themeTint="40" w:fill="F6F6F6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F6F6" w:themeColor="accent1" w:themeTint="40" w:fill="F6F6F6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3D3D3" w:themeColor="accent2" w:themeTint="90"/>
        <w:bottom w:val="single" w:sz="4" w:space="0" w:color="D3D3D3" w:themeColor="accent2" w:themeTint="90"/>
        <w:insideH w:val="single" w:sz="4" w:space="0" w:color="D3D3D3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3D3D3" w:themeColor="accent2" w:themeTint="90"/>
          <w:left w:val="none" w:sz="4" w:space="0" w:color="000000"/>
          <w:bottom w:val="single" w:sz="4" w:space="0" w:color="D3D3D3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3D3D3" w:themeColor="accent2" w:themeTint="90"/>
          <w:left w:val="none" w:sz="4" w:space="0" w:color="000000"/>
          <w:bottom w:val="single" w:sz="4" w:space="0" w:color="D3D3D3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BEBEB" w:themeColor="accent2" w:themeTint="40" w:fill="EBEBE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BEBEB" w:themeColor="accent2" w:themeTint="40" w:fill="EBEBE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C3C3" w:themeColor="accent3" w:themeTint="90"/>
        <w:bottom w:val="single" w:sz="4" w:space="0" w:color="C3C3C3" w:themeColor="accent3" w:themeTint="90"/>
        <w:insideH w:val="single" w:sz="4" w:space="0" w:color="C3C3C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3C3C3" w:themeColor="accent3" w:themeTint="90"/>
          <w:left w:val="none" w:sz="4" w:space="0" w:color="000000"/>
          <w:bottom w:val="single" w:sz="4" w:space="0" w:color="C3C3C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3C3C3" w:themeColor="accent3" w:themeTint="90"/>
          <w:left w:val="none" w:sz="4" w:space="0" w:color="000000"/>
          <w:bottom w:val="single" w:sz="4" w:space="0" w:color="C3C3C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E4E4" w:themeColor="accent3" w:themeTint="40" w:fill="E4E4E4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4E4" w:themeColor="accent3" w:themeTint="40" w:fill="E4E4E4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accent4" w:themeTint="90"/>
        <w:bottom w:val="single" w:sz="4" w:space="0" w:color="B7B7B7" w:themeColor="accent4" w:themeTint="90"/>
        <w:insideH w:val="single" w:sz="4" w:space="0" w:color="B7B7B7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B7B7" w:themeColor="accent4" w:themeTint="90"/>
          <w:left w:val="none" w:sz="4" w:space="0" w:color="000000"/>
          <w:bottom w:val="single" w:sz="4" w:space="0" w:color="B7B7B7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B7B7" w:themeColor="accent4" w:themeTint="90"/>
          <w:left w:val="none" w:sz="4" w:space="0" w:color="000000"/>
          <w:bottom w:val="single" w:sz="4" w:space="0" w:color="B7B7B7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FDF" w:themeColor="accent4" w:themeTint="40" w:fill="DFDFD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FDF" w:themeColor="accent4" w:themeTint="40" w:fill="DFDFD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4A4A4" w:themeColor="accent5" w:themeTint="90"/>
        <w:bottom w:val="single" w:sz="4" w:space="0" w:color="A4A4A4" w:themeColor="accent5" w:themeTint="90"/>
        <w:insideH w:val="single" w:sz="4" w:space="0" w:color="A4A4A4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4A4A4" w:themeColor="accent5" w:themeTint="90"/>
          <w:left w:val="none" w:sz="4" w:space="0" w:color="000000"/>
          <w:bottom w:val="single" w:sz="4" w:space="0" w:color="A4A4A4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4A4A4" w:themeColor="accent5" w:themeTint="90"/>
          <w:left w:val="none" w:sz="4" w:space="0" w:color="000000"/>
          <w:bottom w:val="single" w:sz="4" w:space="0" w:color="A4A4A4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6D6D6" w:themeColor="accent5" w:themeTint="40" w:fill="D6D6D6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6D6D6" w:themeColor="accent5" w:themeTint="40" w:fill="D6D6D6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9A9A" w:themeColor="accent6" w:themeTint="90"/>
        <w:bottom w:val="single" w:sz="4" w:space="0" w:color="9A9A9A" w:themeColor="accent6" w:themeTint="90"/>
        <w:insideH w:val="single" w:sz="4" w:space="0" w:color="9A9A9A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A9A9A" w:themeColor="accent6" w:themeTint="90"/>
          <w:left w:val="none" w:sz="4" w:space="0" w:color="000000"/>
          <w:bottom w:val="single" w:sz="4" w:space="0" w:color="9A9A9A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A9A9A" w:themeColor="accent6" w:themeTint="90"/>
          <w:left w:val="none" w:sz="4" w:space="0" w:color="000000"/>
          <w:bottom w:val="single" w:sz="4" w:space="0" w:color="9A9A9A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2D2" w:themeColor="accent6" w:themeTint="40" w:fill="D2D2D2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2D2" w:themeColor="accent6" w:themeTint="40" w:fill="D2D2D2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DDDDD" w:themeColor="accent1" w:fill="DDDDD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DDDDD" w:themeColor="accent1"/>
          <w:bottom w:val="single" w:sz="4" w:space="0" w:color="DDDDD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1D1D1" w:themeColor="accent2" w:themeTint="97"/>
        <w:left w:val="single" w:sz="4" w:space="0" w:color="D1D1D1" w:themeColor="accent2" w:themeTint="97"/>
        <w:bottom w:val="single" w:sz="4" w:space="0" w:color="D1D1D1" w:themeColor="accent2" w:themeTint="97"/>
        <w:right w:val="single" w:sz="4" w:space="0" w:color="D1D1D1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1D1D1" w:themeColor="accent2" w:themeTint="97"/>
          <w:right w:val="single" w:sz="4" w:space="0" w:color="D1D1D1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1D1D1" w:themeColor="accent2" w:themeTint="97"/>
          <w:bottom w:val="single" w:sz="4" w:space="0" w:color="D1D1D1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0C0C0" w:themeColor="accent3" w:themeTint="98"/>
        <w:left w:val="single" w:sz="4" w:space="0" w:color="C0C0C0" w:themeColor="accent3" w:themeTint="98"/>
        <w:bottom w:val="single" w:sz="4" w:space="0" w:color="C0C0C0" w:themeColor="accent3" w:themeTint="98"/>
        <w:right w:val="single" w:sz="4" w:space="0" w:color="C0C0C0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C0C0" w:themeColor="accent3" w:themeTint="98" w:fill="C0C0C0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0C0C0" w:themeColor="accent3" w:themeTint="98"/>
          <w:right w:val="single" w:sz="4" w:space="0" w:color="C0C0C0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0C0C0" w:themeColor="accent3" w:themeTint="98"/>
          <w:bottom w:val="single" w:sz="4" w:space="0" w:color="C0C0C0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4" w:themeTint="9A"/>
        <w:left w:val="single" w:sz="4" w:space="0" w:color="B2B2B2" w:themeColor="accent4" w:themeTint="9A"/>
        <w:bottom w:val="single" w:sz="4" w:space="0" w:color="B2B2B2" w:themeColor="accent4" w:themeTint="9A"/>
        <w:right w:val="single" w:sz="4" w:space="0" w:color="B2B2B2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B2B2" w:themeColor="accent4" w:themeTint="9A"/>
          <w:right w:val="single" w:sz="4" w:space="0" w:color="B2B2B2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B2B2" w:themeColor="accent4" w:themeTint="9A"/>
          <w:bottom w:val="single" w:sz="4" w:space="0" w:color="B2B2B2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E9E9E" w:themeColor="accent5" w:themeTint="9A"/>
        <w:left w:val="single" w:sz="4" w:space="0" w:color="9E9E9E" w:themeColor="accent5" w:themeTint="9A"/>
        <w:bottom w:val="single" w:sz="4" w:space="0" w:color="9E9E9E" w:themeColor="accent5" w:themeTint="9A"/>
        <w:right w:val="single" w:sz="4" w:space="0" w:color="9E9E9E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E9E9E" w:themeColor="accent5" w:themeTint="9A" w:fill="9E9E9E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E9E9E" w:themeColor="accent5" w:themeTint="9A"/>
          <w:right w:val="single" w:sz="4" w:space="0" w:color="9E9E9E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E9E9E" w:themeColor="accent5" w:themeTint="9A"/>
          <w:bottom w:val="single" w:sz="4" w:space="0" w:color="9E9E9E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9494" w:themeColor="accent6" w:themeTint="98"/>
        <w:left w:val="single" w:sz="4" w:space="0" w:color="949494" w:themeColor="accent6" w:themeTint="98"/>
        <w:bottom w:val="single" w:sz="4" w:space="0" w:color="949494" w:themeColor="accent6" w:themeTint="98"/>
        <w:right w:val="single" w:sz="4" w:space="0" w:color="949494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49494" w:themeColor="accent6" w:themeTint="98" w:fill="949494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49494" w:themeColor="accent6" w:themeTint="98"/>
          <w:right w:val="single" w:sz="4" w:space="0" w:color="949494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9494" w:themeColor="accent6" w:themeTint="98"/>
          <w:bottom w:val="single" w:sz="4" w:space="0" w:color="949494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BEBEB" w:themeColor="accent1" w:themeTint="90"/>
        <w:left w:val="single" w:sz="4" w:space="0" w:color="EBEBEB" w:themeColor="accent1" w:themeTint="90"/>
        <w:bottom w:val="single" w:sz="4" w:space="0" w:color="EBEBEB" w:themeColor="accent1" w:themeTint="90"/>
        <w:right w:val="single" w:sz="4" w:space="0" w:color="EBEBEB" w:themeColor="accent1" w:themeTint="90"/>
        <w:insideH w:val="single" w:sz="4" w:space="0" w:color="EBEBEB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DDDDD" w:themeColor="accent1" w:fill="DDDDD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F6F6" w:themeColor="accent1" w:themeTint="40" w:fill="F6F6F6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F6F6" w:themeColor="accent1" w:themeTint="40" w:fill="F6F6F6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3D3D3" w:themeColor="accent2" w:themeTint="90"/>
        <w:left w:val="single" w:sz="4" w:space="0" w:color="D3D3D3" w:themeColor="accent2" w:themeTint="90"/>
        <w:bottom w:val="single" w:sz="4" w:space="0" w:color="D3D3D3" w:themeColor="accent2" w:themeTint="90"/>
        <w:right w:val="single" w:sz="4" w:space="0" w:color="D3D3D3" w:themeColor="accent2" w:themeTint="90"/>
        <w:insideH w:val="single" w:sz="4" w:space="0" w:color="D3D3D3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B2B2" w:themeColor="accent2" w:fill="B2B2B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BEBEB" w:themeColor="accent2" w:themeTint="40" w:fill="EBEBE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BEBEB" w:themeColor="accent2" w:themeTint="40" w:fill="EBEBE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C3C3" w:themeColor="accent3" w:themeTint="90"/>
        <w:left w:val="single" w:sz="4" w:space="0" w:color="C3C3C3" w:themeColor="accent3" w:themeTint="90"/>
        <w:bottom w:val="single" w:sz="4" w:space="0" w:color="C3C3C3" w:themeColor="accent3" w:themeTint="90"/>
        <w:right w:val="single" w:sz="4" w:space="0" w:color="C3C3C3" w:themeColor="accent3" w:themeTint="90"/>
        <w:insideH w:val="single" w:sz="4" w:space="0" w:color="C3C3C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69696" w:themeColor="accent3" w:fill="969696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E4E4" w:themeColor="accent3" w:themeTint="40" w:fill="E4E4E4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4E4" w:themeColor="accent3" w:themeTint="40" w:fill="E4E4E4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accent4" w:themeTint="90"/>
        <w:left w:val="single" w:sz="4" w:space="0" w:color="B7B7B7" w:themeColor="accent4" w:themeTint="90"/>
        <w:bottom w:val="single" w:sz="4" w:space="0" w:color="B7B7B7" w:themeColor="accent4" w:themeTint="90"/>
        <w:right w:val="single" w:sz="4" w:space="0" w:color="B7B7B7" w:themeColor="accent4" w:themeTint="90"/>
        <w:insideH w:val="single" w:sz="4" w:space="0" w:color="B7B7B7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8080" w:themeColor="accent4" w:fill="80808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FDF" w:themeColor="accent4" w:themeTint="40" w:fill="DFDFD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FDF" w:themeColor="accent4" w:themeTint="40" w:fill="DFDFD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4A4A4" w:themeColor="accent5" w:themeTint="90"/>
        <w:left w:val="single" w:sz="4" w:space="0" w:color="A4A4A4" w:themeColor="accent5" w:themeTint="90"/>
        <w:bottom w:val="single" w:sz="4" w:space="0" w:color="A4A4A4" w:themeColor="accent5" w:themeTint="90"/>
        <w:right w:val="single" w:sz="4" w:space="0" w:color="A4A4A4" w:themeColor="accent5" w:themeTint="90"/>
        <w:insideH w:val="single" w:sz="4" w:space="0" w:color="A4A4A4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5F5F" w:themeColor="accent5" w:fill="5F5F5F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6D6D6" w:themeColor="accent5" w:themeTint="40" w:fill="D6D6D6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6D6D6" w:themeColor="accent5" w:themeTint="40" w:fill="D6D6D6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9A9A" w:themeColor="accent6" w:themeTint="90"/>
        <w:left w:val="single" w:sz="4" w:space="0" w:color="9A9A9A" w:themeColor="accent6" w:themeTint="90"/>
        <w:bottom w:val="single" w:sz="4" w:space="0" w:color="9A9A9A" w:themeColor="accent6" w:themeTint="90"/>
        <w:right w:val="single" w:sz="4" w:space="0" w:color="9A9A9A" w:themeColor="accent6" w:themeTint="90"/>
        <w:insideH w:val="single" w:sz="4" w:space="0" w:color="9A9A9A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D4D4D" w:themeColor="accent6" w:fill="4D4D4D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2D2" w:themeColor="accent6" w:themeTint="40" w:fill="D2D2D2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2D2" w:themeColor="accent6" w:themeTint="40" w:fill="D2D2D2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DDDDD" w:themeColor="accent1"/>
        <w:left w:val="single" w:sz="32" w:space="0" w:color="DDDDDD" w:themeColor="accent1"/>
        <w:bottom w:val="single" w:sz="32" w:space="0" w:color="DDDDDD" w:themeColor="accent1"/>
        <w:right w:val="single" w:sz="32" w:space="0" w:color="DDDDDD" w:themeColor="accent1"/>
      </w:tblBorders>
      <w:shd w:val="clear" w:color="DDDDDD" w:themeColor="accent1" w:fill="DDDDD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DDDDD" w:themeColor="accent1"/>
          <w:bottom w:val="single" w:sz="12" w:space="0" w:color="FFFFFF" w:themeColor="light1"/>
        </w:tcBorders>
        <w:shd w:val="clear" w:color="DDDDDD" w:themeColor="accent1" w:fill="DDDDD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DDDD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DDDD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DDDDD" w:themeColor="accent1" w:fill="DDDDD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DDDDD" w:themeColor="accent1" w:fill="DDDDD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DDDDD" w:themeColor="accent1" w:fill="DDDDD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1D1D1" w:themeColor="accent2" w:themeTint="97"/>
        <w:left w:val="single" w:sz="32" w:space="0" w:color="D1D1D1" w:themeColor="accent2" w:themeTint="97"/>
        <w:bottom w:val="single" w:sz="32" w:space="0" w:color="D1D1D1" w:themeColor="accent2" w:themeTint="97"/>
        <w:right w:val="single" w:sz="32" w:space="0" w:color="D1D1D1" w:themeColor="accent2" w:themeTint="97"/>
      </w:tblBorders>
      <w:shd w:val="clear" w:color="D1D1D1" w:themeColor="accent2" w:themeTint="97" w:fill="D1D1D1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1D1D1" w:themeColor="accent2" w:themeTint="97"/>
          <w:bottom w:val="single" w:sz="12" w:space="0" w:color="FFFFFF" w:themeColor="light1"/>
        </w:tcBorders>
        <w:shd w:val="clear" w:color="D1D1D1" w:themeColor="accent2" w:themeTint="97" w:fill="D1D1D1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1D1D1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1D1D1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1D1D1" w:themeColor="accent2" w:themeTint="97" w:fill="D1D1D1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1D1D1" w:themeColor="accent2" w:themeTint="97" w:fill="D1D1D1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1D1D1" w:themeColor="accent2" w:themeTint="97" w:fill="D1D1D1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0C0C0" w:themeColor="accent3" w:themeTint="98"/>
        <w:left w:val="single" w:sz="32" w:space="0" w:color="C0C0C0" w:themeColor="accent3" w:themeTint="98"/>
        <w:bottom w:val="single" w:sz="32" w:space="0" w:color="C0C0C0" w:themeColor="accent3" w:themeTint="98"/>
        <w:right w:val="single" w:sz="32" w:space="0" w:color="C0C0C0" w:themeColor="accent3" w:themeTint="98"/>
      </w:tblBorders>
      <w:shd w:val="clear" w:color="C0C0C0" w:themeColor="accent3" w:themeTint="98" w:fill="C0C0C0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0C0C0" w:themeColor="accent3" w:themeTint="98"/>
          <w:bottom w:val="single" w:sz="12" w:space="0" w:color="FFFFFF" w:themeColor="light1"/>
        </w:tcBorders>
        <w:shd w:val="clear" w:color="C0C0C0" w:themeColor="accent3" w:themeTint="98" w:fill="C0C0C0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0C0C0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C0C0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0C0C0" w:themeColor="accent3" w:themeTint="98" w:fill="C0C0C0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0C0C0" w:themeColor="accent3" w:themeTint="98" w:fill="C0C0C0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0C0C0" w:themeColor="accent3" w:themeTint="98" w:fill="C0C0C0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B2B2" w:themeColor="accent4" w:themeTint="9A"/>
        <w:left w:val="single" w:sz="32" w:space="0" w:color="B2B2B2" w:themeColor="accent4" w:themeTint="9A"/>
        <w:bottom w:val="single" w:sz="32" w:space="0" w:color="B2B2B2" w:themeColor="accent4" w:themeTint="9A"/>
        <w:right w:val="single" w:sz="32" w:space="0" w:color="B2B2B2" w:themeColor="accent4" w:themeTint="9A"/>
      </w:tblBorders>
      <w:shd w:val="clear" w:color="B2B2B2" w:themeColor="accent4" w:themeTint="9A" w:fill="B2B2B2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B2B2" w:themeColor="accent4" w:themeTint="9A"/>
          <w:bottom w:val="single" w:sz="12" w:space="0" w:color="FFFFFF" w:themeColor="light1"/>
        </w:tcBorders>
        <w:shd w:val="clear" w:color="B2B2B2" w:themeColor="accent4" w:themeTint="9A" w:fill="B2B2B2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B2B2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B2B2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B2B2" w:themeColor="accent4" w:themeTint="9A" w:fill="B2B2B2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B2B2" w:themeColor="accent4" w:themeTint="9A" w:fill="B2B2B2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B2B2" w:themeColor="accent4" w:themeTint="9A" w:fill="B2B2B2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E9E9E" w:themeColor="accent5" w:themeTint="9A"/>
        <w:left w:val="single" w:sz="32" w:space="0" w:color="9E9E9E" w:themeColor="accent5" w:themeTint="9A"/>
        <w:bottom w:val="single" w:sz="32" w:space="0" w:color="9E9E9E" w:themeColor="accent5" w:themeTint="9A"/>
        <w:right w:val="single" w:sz="32" w:space="0" w:color="9E9E9E" w:themeColor="accent5" w:themeTint="9A"/>
      </w:tblBorders>
      <w:shd w:val="clear" w:color="9E9E9E" w:themeColor="accent5" w:themeTint="9A" w:fill="9E9E9E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E9E9E" w:themeColor="accent5" w:themeTint="9A"/>
          <w:bottom w:val="single" w:sz="12" w:space="0" w:color="FFFFFF" w:themeColor="light1"/>
        </w:tcBorders>
        <w:shd w:val="clear" w:color="9E9E9E" w:themeColor="accent5" w:themeTint="9A" w:fill="9E9E9E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E9E9E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E9E9E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E9E9E" w:themeColor="accent5" w:themeTint="9A" w:fill="9E9E9E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E9E9E" w:themeColor="accent5" w:themeTint="9A" w:fill="9E9E9E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E9E9E" w:themeColor="accent5" w:themeTint="9A" w:fill="9E9E9E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49494" w:themeColor="accent6" w:themeTint="98"/>
        <w:left w:val="single" w:sz="32" w:space="0" w:color="949494" w:themeColor="accent6" w:themeTint="98"/>
        <w:bottom w:val="single" w:sz="32" w:space="0" w:color="949494" w:themeColor="accent6" w:themeTint="98"/>
        <w:right w:val="single" w:sz="32" w:space="0" w:color="949494" w:themeColor="accent6" w:themeTint="98"/>
      </w:tblBorders>
      <w:shd w:val="clear" w:color="949494" w:themeColor="accent6" w:themeTint="98" w:fill="949494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49494" w:themeColor="accent6" w:themeTint="98"/>
          <w:bottom w:val="single" w:sz="12" w:space="0" w:color="FFFFFF" w:themeColor="light1"/>
        </w:tcBorders>
        <w:shd w:val="clear" w:color="949494" w:themeColor="accent6" w:themeTint="98" w:fill="949494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49494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49494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49494" w:themeColor="accent6" w:themeTint="98" w:fill="949494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49494" w:themeColor="accent6" w:themeTint="98" w:fill="949494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49494" w:themeColor="accent6" w:themeTint="98" w:fill="949494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DDDDD" w:themeColor="accent1"/>
        <w:bottom w:val="single" w:sz="4" w:space="0" w:color="DDDDDD" w:themeColor="accent1"/>
      </w:tblBorders>
    </w:tblPr>
    <w:tblStylePr w:type="firstRow">
      <w:rPr>
        <w:b/>
        <w:color w:val="818181" w:themeColor="accent1" w:themeShade="95"/>
      </w:rPr>
      <w:tblPr/>
      <w:tcPr>
        <w:tcBorders>
          <w:bottom w:val="single" w:sz="4" w:space="0" w:color="DDDDDD" w:themeColor="accent1"/>
        </w:tcBorders>
      </w:tcPr>
    </w:tblStylePr>
    <w:tblStylePr w:type="lastRow">
      <w:rPr>
        <w:b/>
        <w:color w:val="818181" w:themeColor="accent1" w:themeShade="95"/>
      </w:rPr>
      <w:tblPr/>
      <w:tcPr>
        <w:tcBorders>
          <w:top w:val="single" w:sz="4" w:space="0" w:color="DDDDDD" w:themeColor="accent1"/>
        </w:tcBorders>
      </w:tcPr>
    </w:tblStylePr>
    <w:tblStylePr w:type="firstCol">
      <w:rPr>
        <w:b/>
        <w:color w:val="818181" w:themeColor="accent1" w:themeShade="95"/>
      </w:rPr>
    </w:tblStylePr>
    <w:tblStylePr w:type="lastCol">
      <w:rPr>
        <w:b/>
        <w:color w:val="818181" w:themeColor="accent1" w:themeShade="95"/>
      </w:rPr>
    </w:tblStylePr>
    <w:tblStylePr w:type="band1Vert">
      <w:tblPr/>
      <w:tcPr>
        <w:shd w:val="clear" w:color="F6F6F6" w:themeColor="accent1" w:themeTint="40" w:fill="F6F6F6" w:themeFill="accent1" w:themeFillTint="40"/>
      </w:tcPr>
    </w:tblStylePr>
    <w:tblStylePr w:type="band1Horz">
      <w:rPr>
        <w:rFonts w:ascii="Arial" w:hAnsi="Arial"/>
        <w:color w:val="818181" w:themeColor="accent1" w:themeShade="95"/>
        <w:sz w:val="22"/>
      </w:rPr>
      <w:tblPr/>
      <w:tcPr>
        <w:shd w:val="clear" w:color="F6F6F6" w:themeColor="accent1" w:themeTint="40" w:fill="F6F6F6" w:themeFill="accent1" w:themeFillTint="40"/>
      </w:tcPr>
    </w:tblStylePr>
    <w:tblStylePr w:type="band2Horz">
      <w:rPr>
        <w:rFonts w:ascii="Arial" w:hAnsi="Arial"/>
        <w:color w:val="81818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1D1D1" w:themeColor="accent2" w:themeTint="97"/>
        <w:bottom w:val="single" w:sz="4" w:space="0" w:color="D1D1D1" w:themeColor="accent2" w:themeTint="97"/>
      </w:tblBorders>
    </w:tblPr>
    <w:tblStylePr w:type="firstRow">
      <w:rPr>
        <w:b/>
        <w:color w:val="D1D1D1" w:themeColor="accent2" w:themeTint="97" w:themeShade="95"/>
      </w:rPr>
      <w:tblPr/>
      <w:tcPr>
        <w:tcBorders>
          <w:bottom w:val="single" w:sz="4" w:space="0" w:color="D1D1D1" w:themeColor="accent2" w:themeTint="97"/>
        </w:tcBorders>
      </w:tcPr>
    </w:tblStylePr>
    <w:tblStylePr w:type="lastRow">
      <w:rPr>
        <w:b/>
        <w:color w:val="D1D1D1" w:themeColor="accent2" w:themeTint="97" w:themeShade="95"/>
      </w:rPr>
      <w:tblPr/>
      <w:tcPr>
        <w:tcBorders>
          <w:top w:val="single" w:sz="4" w:space="0" w:color="D1D1D1" w:themeColor="accent2" w:themeTint="97"/>
        </w:tcBorders>
      </w:tcPr>
    </w:tblStylePr>
    <w:tblStylePr w:type="firstCol">
      <w:rPr>
        <w:b/>
        <w:color w:val="D1D1D1" w:themeColor="accent2" w:themeTint="97" w:themeShade="95"/>
      </w:rPr>
    </w:tblStylePr>
    <w:tblStylePr w:type="lastCol">
      <w:rPr>
        <w:b/>
        <w:color w:val="D1D1D1" w:themeColor="accent2" w:themeTint="97" w:themeShade="95"/>
      </w:rPr>
    </w:tblStylePr>
    <w:tblStylePr w:type="band1Vert">
      <w:tblPr/>
      <w:tcPr>
        <w:shd w:val="clear" w:color="EBEBEB" w:themeColor="accent2" w:themeTint="40" w:fill="EBEBEB" w:themeFill="accent2" w:themeFillTint="40"/>
      </w:tcPr>
    </w:tblStylePr>
    <w:tblStylePr w:type="band1Horz">
      <w:rPr>
        <w:rFonts w:ascii="Arial" w:hAnsi="Arial"/>
        <w:color w:val="D1D1D1" w:themeColor="accent2" w:themeTint="97" w:themeShade="95"/>
        <w:sz w:val="22"/>
      </w:rPr>
      <w:tblPr/>
      <w:tcPr>
        <w:shd w:val="clear" w:color="EBEBEB" w:themeColor="accent2" w:themeTint="40" w:fill="EBEBEB" w:themeFill="accent2" w:themeFillTint="40"/>
      </w:tcPr>
    </w:tblStylePr>
    <w:tblStylePr w:type="band2Horz">
      <w:rPr>
        <w:rFonts w:ascii="Arial" w:hAnsi="Arial"/>
        <w:color w:val="D1D1D1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0C0C0" w:themeColor="accent3" w:themeTint="98"/>
        <w:bottom w:val="single" w:sz="4" w:space="0" w:color="C0C0C0" w:themeColor="accent3" w:themeTint="98"/>
      </w:tblBorders>
    </w:tblPr>
    <w:tblStylePr w:type="firstRow">
      <w:rPr>
        <w:b/>
        <w:color w:val="C0C0C0" w:themeColor="accent3" w:themeTint="98" w:themeShade="95"/>
      </w:rPr>
      <w:tblPr/>
      <w:tcPr>
        <w:tcBorders>
          <w:bottom w:val="single" w:sz="4" w:space="0" w:color="C0C0C0" w:themeColor="accent3" w:themeTint="98"/>
        </w:tcBorders>
      </w:tcPr>
    </w:tblStylePr>
    <w:tblStylePr w:type="lastRow">
      <w:rPr>
        <w:b/>
        <w:color w:val="C0C0C0" w:themeColor="accent3" w:themeTint="98" w:themeShade="95"/>
      </w:rPr>
      <w:tblPr/>
      <w:tcPr>
        <w:tcBorders>
          <w:top w:val="single" w:sz="4" w:space="0" w:color="C0C0C0" w:themeColor="accent3" w:themeTint="98"/>
        </w:tcBorders>
      </w:tcPr>
    </w:tblStylePr>
    <w:tblStylePr w:type="firstCol">
      <w:rPr>
        <w:b/>
        <w:color w:val="C0C0C0" w:themeColor="accent3" w:themeTint="98" w:themeShade="95"/>
      </w:rPr>
    </w:tblStylePr>
    <w:tblStylePr w:type="lastCol">
      <w:rPr>
        <w:b/>
        <w:color w:val="C0C0C0" w:themeColor="accent3" w:themeTint="98" w:themeShade="95"/>
      </w:rPr>
    </w:tblStylePr>
    <w:tblStylePr w:type="band1Vert">
      <w:tblPr/>
      <w:tcPr>
        <w:shd w:val="clear" w:color="E4E4E4" w:themeColor="accent3" w:themeTint="40" w:fill="E4E4E4" w:themeFill="accent3" w:themeFillTint="40"/>
      </w:tcPr>
    </w:tblStylePr>
    <w:tblStylePr w:type="band1Horz">
      <w:rPr>
        <w:rFonts w:ascii="Arial" w:hAnsi="Arial"/>
        <w:color w:val="C0C0C0" w:themeColor="accent3" w:themeTint="98" w:themeShade="95"/>
        <w:sz w:val="22"/>
      </w:rPr>
      <w:tblPr/>
      <w:tcPr>
        <w:shd w:val="clear" w:color="E4E4E4" w:themeColor="accent3" w:themeTint="40" w:fill="E4E4E4" w:themeFill="accent3" w:themeFillTint="40"/>
      </w:tcPr>
    </w:tblStylePr>
    <w:tblStylePr w:type="band2Horz">
      <w:rPr>
        <w:rFonts w:ascii="Arial" w:hAnsi="Arial"/>
        <w:color w:val="C0C0C0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4" w:themeTint="9A"/>
        <w:bottom w:val="single" w:sz="4" w:space="0" w:color="B2B2B2" w:themeColor="accent4" w:themeTint="9A"/>
      </w:tblBorders>
    </w:tblPr>
    <w:tblStylePr w:type="firstRow">
      <w:rPr>
        <w:b/>
        <w:color w:val="B2B2B2" w:themeColor="accent4" w:themeTint="9A" w:themeShade="95"/>
      </w:rPr>
      <w:tblPr/>
      <w:tcPr>
        <w:tcBorders>
          <w:bottom w:val="single" w:sz="4" w:space="0" w:color="B2B2B2" w:themeColor="accent4" w:themeTint="9A"/>
        </w:tcBorders>
      </w:tcPr>
    </w:tblStylePr>
    <w:tblStylePr w:type="lastRow">
      <w:rPr>
        <w:b/>
        <w:color w:val="B2B2B2" w:themeColor="accent4" w:themeTint="9A" w:themeShade="95"/>
      </w:rPr>
      <w:tblPr/>
      <w:tcPr>
        <w:tcBorders>
          <w:top w:val="single" w:sz="4" w:space="0" w:color="B2B2B2" w:themeColor="accent4" w:themeTint="9A"/>
        </w:tcBorders>
      </w:tcPr>
    </w:tblStylePr>
    <w:tblStylePr w:type="firstCol">
      <w:rPr>
        <w:b/>
        <w:color w:val="B2B2B2" w:themeColor="accent4" w:themeTint="9A" w:themeShade="95"/>
      </w:rPr>
    </w:tblStylePr>
    <w:tblStylePr w:type="lastCol">
      <w:rPr>
        <w:b/>
        <w:color w:val="B2B2B2" w:themeColor="accent4" w:themeTint="9A" w:themeShade="95"/>
      </w:rPr>
    </w:tblStylePr>
    <w:tblStylePr w:type="band1Vert">
      <w:tblPr/>
      <w:tcPr>
        <w:shd w:val="clear" w:color="DFDFDF" w:themeColor="accent4" w:themeTint="40" w:fill="DFDFDF" w:themeFill="accent4" w:themeFillTint="40"/>
      </w:tcPr>
    </w:tblStylePr>
    <w:tblStylePr w:type="band1Horz">
      <w:rPr>
        <w:rFonts w:ascii="Arial" w:hAnsi="Arial"/>
        <w:color w:val="B2B2B2" w:themeColor="accent4" w:themeTint="9A" w:themeShade="95"/>
        <w:sz w:val="22"/>
      </w:rPr>
      <w:tblPr/>
      <w:tcPr>
        <w:shd w:val="clear" w:color="DFDFDF" w:themeColor="accent4" w:themeTint="40" w:fill="DFDFDF" w:themeFill="accent4" w:themeFillTint="40"/>
      </w:tcPr>
    </w:tblStylePr>
    <w:tblStylePr w:type="band2Horz">
      <w:rPr>
        <w:rFonts w:ascii="Arial" w:hAnsi="Arial"/>
        <w:color w:val="B2B2B2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E9E9E" w:themeColor="accent5" w:themeTint="9A"/>
        <w:bottom w:val="single" w:sz="4" w:space="0" w:color="9E9E9E" w:themeColor="accent5" w:themeTint="9A"/>
      </w:tblBorders>
    </w:tblPr>
    <w:tblStylePr w:type="firstRow">
      <w:rPr>
        <w:b/>
        <w:color w:val="9E9E9E" w:themeColor="accent5" w:themeTint="9A" w:themeShade="95"/>
      </w:rPr>
      <w:tblPr/>
      <w:tcPr>
        <w:tcBorders>
          <w:bottom w:val="single" w:sz="4" w:space="0" w:color="9E9E9E" w:themeColor="accent5" w:themeTint="9A"/>
        </w:tcBorders>
      </w:tcPr>
    </w:tblStylePr>
    <w:tblStylePr w:type="lastRow">
      <w:rPr>
        <w:b/>
        <w:color w:val="9E9E9E" w:themeColor="accent5" w:themeTint="9A" w:themeShade="95"/>
      </w:rPr>
      <w:tblPr/>
      <w:tcPr>
        <w:tcBorders>
          <w:top w:val="single" w:sz="4" w:space="0" w:color="9E9E9E" w:themeColor="accent5" w:themeTint="9A"/>
        </w:tcBorders>
      </w:tcPr>
    </w:tblStylePr>
    <w:tblStylePr w:type="firstCol">
      <w:rPr>
        <w:b/>
        <w:color w:val="9E9E9E" w:themeColor="accent5" w:themeTint="9A" w:themeShade="95"/>
      </w:rPr>
    </w:tblStylePr>
    <w:tblStylePr w:type="lastCol">
      <w:rPr>
        <w:b/>
        <w:color w:val="9E9E9E" w:themeColor="accent5" w:themeTint="9A" w:themeShade="95"/>
      </w:rPr>
    </w:tblStylePr>
    <w:tblStylePr w:type="band1Vert">
      <w:tblPr/>
      <w:tcPr>
        <w:shd w:val="clear" w:color="D6D6D6" w:themeColor="accent5" w:themeTint="40" w:fill="D6D6D6" w:themeFill="accent5" w:themeFillTint="40"/>
      </w:tcPr>
    </w:tblStylePr>
    <w:tblStylePr w:type="band1Horz">
      <w:rPr>
        <w:rFonts w:ascii="Arial" w:hAnsi="Arial"/>
        <w:color w:val="9E9E9E" w:themeColor="accent5" w:themeTint="9A" w:themeShade="95"/>
        <w:sz w:val="22"/>
      </w:rPr>
      <w:tblPr/>
      <w:tcPr>
        <w:shd w:val="clear" w:color="D6D6D6" w:themeColor="accent5" w:themeTint="40" w:fill="D6D6D6" w:themeFill="accent5" w:themeFillTint="40"/>
      </w:tcPr>
    </w:tblStylePr>
    <w:tblStylePr w:type="band2Horz">
      <w:rPr>
        <w:rFonts w:ascii="Arial" w:hAnsi="Arial"/>
        <w:color w:val="9E9E9E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9494" w:themeColor="accent6" w:themeTint="98"/>
        <w:bottom w:val="single" w:sz="4" w:space="0" w:color="949494" w:themeColor="accent6" w:themeTint="98"/>
      </w:tblBorders>
    </w:tblPr>
    <w:tblStylePr w:type="firstRow">
      <w:rPr>
        <w:b/>
        <w:color w:val="949494" w:themeColor="accent6" w:themeTint="98" w:themeShade="95"/>
      </w:rPr>
      <w:tblPr/>
      <w:tcPr>
        <w:tcBorders>
          <w:bottom w:val="single" w:sz="4" w:space="0" w:color="949494" w:themeColor="accent6" w:themeTint="98"/>
        </w:tcBorders>
      </w:tcPr>
    </w:tblStylePr>
    <w:tblStylePr w:type="lastRow">
      <w:rPr>
        <w:b/>
        <w:color w:val="949494" w:themeColor="accent6" w:themeTint="98" w:themeShade="95"/>
      </w:rPr>
      <w:tblPr/>
      <w:tcPr>
        <w:tcBorders>
          <w:top w:val="single" w:sz="4" w:space="0" w:color="949494" w:themeColor="accent6" w:themeTint="98"/>
        </w:tcBorders>
      </w:tcPr>
    </w:tblStylePr>
    <w:tblStylePr w:type="firstCol">
      <w:rPr>
        <w:b/>
        <w:color w:val="949494" w:themeColor="accent6" w:themeTint="98" w:themeShade="95"/>
      </w:rPr>
    </w:tblStylePr>
    <w:tblStylePr w:type="lastCol">
      <w:rPr>
        <w:b/>
        <w:color w:val="949494" w:themeColor="accent6" w:themeTint="98" w:themeShade="95"/>
      </w:rPr>
    </w:tblStylePr>
    <w:tblStylePr w:type="band1Vert">
      <w:tblPr/>
      <w:tcPr>
        <w:shd w:val="clear" w:color="D2D2D2" w:themeColor="accent6" w:themeTint="40" w:fill="D2D2D2" w:themeFill="accent6" w:themeFillTint="40"/>
      </w:tcPr>
    </w:tblStylePr>
    <w:tblStylePr w:type="band1Horz">
      <w:rPr>
        <w:rFonts w:ascii="Arial" w:hAnsi="Arial"/>
        <w:color w:val="949494" w:themeColor="accent6" w:themeTint="98" w:themeShade="95"/>
        <w:sz w:val="22"/>
      </w:rPr>
      <w:tblPr/>
      <w:tcPr>
        <w:shd w:val="clear" w:color="D2D2D2" w:themeColor="accent6" w:themeTint="40" w:fill="D2D2D2" w:themeFill="accent6" w:themeFillTint="40"/>
      </w:tcPr>
    </w:tblStylePr>
    <w:tblStylePr w:type="band2Horz">
      <w:rPr>
        <w:rFonts w:ascii="Arial" w:hAnsi="Arial"/>
        <w:color w:val="949494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DDDDD" w:themeColor="accent1"/>
      </w:tblBorders>
    </w:tblPr>
    <w:tblStylePr w:type="firstRow">
      <w:rPr>
        <w:rFonts w:ascii="Arial" w:hAnsi="Arial"/>
        <w:i/>
        <w:color w:val="81818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DDDD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18181" w:themeColor="accent1" w:themeShade="95"/>
        <w:sz w:val="22"/>
      </w:rPr>
      <w:tblPr/>
      <w:tcPr>
        <w:tcBorders>
          <w:top w:val="single" w:sz="4" w:space="0" w:color="DDDDD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1818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DDDD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818181" w:themeColor="accent1" w:themeShade="95"/>
        <w:sz w:val="22"/>
      </w:rPr>
      <w:tblPr/>
      <w:tcPr>
        <w:tcBorders>
          <w:top w:val="none" w:sz="4" w:space="0" w:color="000000"/>
          <w:left w:val="single" w:sz="4" w:space="0" w:color="DDDDD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6F6F6" w:themeColor="accent1" w:themeTint="40" w:fill="F6F6F6" w:themeFill="accent1" w:themeFillTint="40"/>
      </w:tcPr>
    </w:tblStylePr>
    <w:tblStylePr w:type="band1Horz">
      <w:rPr>
        <w:rFonts w:ascii="Arial" w:hAnsi="Arial"/>
        <w:color w:val="818181" w:themeColor="accent1" w:themeShade="95"/>
        <w:sz w:val="22"/>
      </w:rPr>
      <w:tblPr/>
      <w:tcPr>
        <w:shd w:val="clear" w:color="F6F6F6" w:themeColor="accent1" w:themeTint="40" w:fill="F6F6F6" w:themeFill="accent1" w:themeFillTint="40"/>
      </w:tcPr>
    </w:tblStylePr>
    <w:tblStylePr w:type="band2Horz">
      <w:rPr>
        <w:rFonts w:ascii="Arial" w:hAnsi="Arial"/>
        <w:color w:val="81818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1D1D1" w:themeColor="accent2" w:themeTint="97"/>
      </w:tblBorders>
    </w:tblPr>
    <w:tblStylePr w:type="firstRow">
      <w:rPr>
        <w:rFonts w:ascii="Arial" w:hAnsi="Arial"/>
        <w:i/>
        <w:color w:val="D1D1D1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1D1D1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1D1D1" w:themeColor="accent2" w:themeTint="97" w:themeShade="95"/>
        <w:sz w:val="22"/>
      </w:rPr>
      <w:tblPr/>
      <w:tcPr>
        <w:tcBorders>
          <w:top w:val="single" w:sz="4" w:space="0" w:color="D1D1D1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1D1D1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1D1D1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1D1D1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1D1D1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BEBEB" w:themeColor="accent2" w:themeTint="40" w:fill="EBEBEB" w:themeFill="accent2" w:themeFillTint="40"/>
      </w:tcPr>
    </w:tblStylePr>
    <w:tblStylePr w:type="band1Horz">
      <w:rPr>
        <w:rFonts w:ascii="Arial" w:hAnsi="Arial"/>
        <w:color w:val="D1D1D1" w:themeColor="accent2" w:themeTint="97" w:themeShade="95"/>
        <w:sz w:val="22"/>
      </w:rPr>
      <w:tblPr/>
      <w:tcPr>
        <w:shd w:val="clear" w:color="EBEBEB" w:themeColor="accent2" w:themeTint="40" w:fill="EBEBEB" w:themeFill="accent2" w:themeFillTint="40"/>
      </w:tcPr>
    </w:tblStylePr>
    <w:tblStylePr w:type="band2Horz">
      <w:rPr>
        <w:rFonts w:ascii="Arial" w:hAnsi="Arial"/>
        <w:color w:val="D1D1D1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0C0C0" w:themeColor="accent3" w:themeTint="98"/>
      </w:tblBorders>
    </w:tblPr>
    <w:tblStylePr w:type="firstRow">
      <w:rPr>
        <w:rFonts w:ascii="Arial" w:hAnsi="Arial"/>
        <w:i/>
        <w:color w:val="C0C0C0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C0C0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0C0C0" w:themeColor="accent3" w:themeTint="98" w:themeShade="95"/>
        <w:sz w:val="22"/>
      </w:rPr>
      <w:tblPr/>
      <w:tcPr>
        <w:tcBorders>
          <w:top w:val="single" w:sz="4" w:space="0" w:color="C0C0C0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0C0C0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C0C0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0C0C0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0C0C0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4E4E4" w:themeColor="accent3" w:themeTint="40" w:fill="E4E4E4" w:themeFill="accent3" w:themeFillTint="40"/>
      </w:tcPr>
    </w:tblStylePr>
    <w:tblStylePr w:type="band1Horz">
      <w:rPr>
        <w:rFonts w:ascii="Arial" w:hAnsi="Arial"/>
        <w:color w:val="C0C0C0" w:themeColor="accent3" w:themeTint="98" w:themeShade="95"/>
        <w:sz w:val="22"/>
      </w:rPr>
      <w:tblPr/>
      <w:tcPr>
        <w:shd w:val="clear" w:color="E4E4E4" w:themeColor="accent3" w:themeTint="40" w:fill="E4E4E4" w:themeFill="accent3" w:themeFillTint="40"/>
      </w:tcPr>
    </w:tblStylePr>
    <w:tblStylePr w:type="band2Horz">
      <w:rPr>
        <w:rFonts w:ascii="Arial" w:hAnsi="Arial"/>
        <w:color w:val="C0C0C0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B2B2" w:themeColor="accent4" w:themeTint="9A"/>
      </w:tblBorders>
    </w:tblPr>
    <w:tblStylePr w:type="firstRow">
      <w:rPr>
        <w:rFonts w:ascii="Arial" w:hAnsi="Arial"/>
        <w:i/>
        <w:color w:val="B2B2B2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B2B2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B2B2" w:themeColor="accent4" w:themeTint="9A" w:themeShade="95"/>
        <w:sz w:val="22"/>
      </w:rPr>
      <w:tblPr/>
      <w:tcPr>
        <w:tcBorders>
          <w:top w:val="single" w:sz="4" w:space="0" w:color="B2B2B2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B2B2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B2B2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B2B2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B2B2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FDF" w:themeColor="accent4" w:themeTint="40" w:fill="DFDFDF" w:themeFill="accent4" w:themeFillTint="40"/>
      </w:tcPr>
    </w:tblStylePr>
    <w:tblStylePr w:type="band1Horz">
      <w:rPr>
        <w:rFonts w:ascii="Arial" w:hAnsi="Arial"/>
        <w:color w:val="B2B2B2" w:themeColor="accent4" w:themeTint="9A" w:themeShade="95"/>
        <w:sz w:val="22"/>
      </w:rPr>
      <w:tblPr/>
      <w:tcPr>
        <w:shd w:val="clear" w:color="DFDFDF" w:themeColor="accent4" w:themeTint="40" w:fill="DFDFDF" w:themeFill="accent4" w:themeFillTint="40"/>
      </w:tcPr>
    </w:tblStylePr>
    <w:tblStylePr w:type="band2Horz">
      <w:rPr>
        <w:rFonts w:ascii="Arial" w:hAnsi="Arial"/>
        <w:color w:val="B2B2B2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E9E9E" w:themeColor="accent5" w:themeTint="9A"/>
      </w:tblBorders>
    </w:tblPr>
    <w:tblStylePr w:type="firstRow">
      <w:rPr>
        <w:rFonts w:ascii="Arial" w:hAnsi="Arial"/>
        <w:i/>
        <w:color w:val="9E9E9E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E9E9E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E9E9E" w:themeColor="accent5" w:themeTint="9A" w:themeShade="95"/>
        <w:sz w:val="22"/>
      </w:rPr>
      <w:tblPr/>
      <w:tcPr>
        <w:tcBorders>
          <w:top w:val="single" w:sz="4" w:space="0" w:color="9E9E9E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E9E9E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E9E9E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E9E9E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E9E9E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6D6D6" w:themeColor="accent5" w:themeTint="40" w:fill="D6D6D6" w:themeFill="accent5" w:themeFillTint="40"/>
      </w:tcPr>
    </w:tblStylePr>
    <w:tblStylePr w:type="band1Horz">
      <w:rPr>
        <w:rFonts w:ascii="Arial" w:hAnsi="Arial"/>
        <w:color w:val="9E9E9E" w:themeColor="accent5" w:themeTint="9A" w:themeShade="95"/>
        <w:sz w:val="22"/>
      </w:rPr>
      <w:tblPr/>
      <w:tcPr>
        <w:shd w:val="clear" w:color="D6D6D6" w:themeColor="accent5" w:themeTint="40" w:fill="D6D6D6" w:themeFill="accent5" w:themeFillTint="40"/>
      </w:tcPr>
    </w:tblStylePr>
    <w:tblStylePr w:type="band2Horz">
      <w:rPr>
        <w:rFonts w:ascii="Arial" w:hAnsi="Arial"/>
        <w:color w:val="9E9E9E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49494" w:themeColor="accent6" w:themeTint="98"/>
      </w:tblBorders>
    </w:tblPr>
    <w:tblStylePr w:type="firstRow">
      <w:rPr>
        <w:rFonts w:ascii="Arial" w:hAnsi="Arial"/>
        <w:i/>
        <w:color w:val="949494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9494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49494" w:themeColor="accent6" w:themeTint="98" w:themeShade="95"/>
        <w:sz w:val="22"/>
      </w:rPr>
      <w:tblPr/>
      <w:tcPr>
        <w:tcBorders>
          <w:top w:val="single" w:sz="4" w:space="0" w:color="949494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49494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9494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949494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949494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2D2" w:themeColor="accent6" w:themeTint="40" w:fill="D2D2D2" w:themeFill="accent6" w:themeFillTint="40"/>
      </w:tcPr>
    </w:tblStylePr>
    <w:tblStylePr w:type="band1Horz">
      <w:rPr>
        <w:rFonts w:ascii="Arial" w:hAnsi="Arial"/>
        <w:color w:val="949494" w:themeColor="accent6" w:themeTint="98" w:themeShade="95"/>
        <w:sz w:val="22"/>
      </w:rPr>
      <w:tblPr/>
      <w:tcPr>
        <w:shd w:val="clear" w:color="D2D2D2" w:themeColor="accent6" w:themeTint="40" w:fill="D2D2D2" w:themeFill="accent6" w:themeFillTint="40"/>
      </w:tcPr>
    </w:tblStylePr>
    <w:tblStylePr w:type="band2Horz">
      <w:rPr>
        <w:rFonts w:ascii="Arial" w:hAnsi="Arial"/>
        <w:color w:val="949494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FDFDF" w:themeColor="accent1" w:themeTint="EA" w:fill="DFDFDF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FDFDF" w:themeColor="accent1" w:themeTint="EA" w:fill="DFDFDF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FDFDF" w:themeColor="accent1" w:themeTint="EA" w:fill="DFDFDF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FDFDF" w:themeColor="accent1" w:themeTint="EA" w:fill="DFDFD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4F4F4" w:themeColor="accent1" w:themeTint="50" w:fill="F4F4F4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4F4F4" w:themeColor="accent1" w:themeTint="50" w:fill="F4F4F4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69696" w:themeColor="accent3" w:themeTint="FE" w:fill="96969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69696" w:themeColor="accent3" w:themeTint="FE" w:fill="96969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69696" w:themeColor="accent3" w:themeTint="FE" w:fill="96969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69696" w:themeColor="accent3" w:themeTint="FE" w:fill="96969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5F5F" w:themeColor="accent5" w:fill="5F5F5F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5F5F" w:themeColor="accent5" w:fill="5F5F5F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5F5F" w:themeColor="accent5" w:fill="5F5F5F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5F5F" w:themeColor="accent5" w:fill="5F5F5F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D4D4D" w:themeColor="accent6" w:fill="4D4D4D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D4D4D" w:themeColor="accent6" w:fill="4D4D4D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D4D4D" w:themeColor="accent6" w:fill="4D4D4D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D4D4D" w:themeColor="accent6" w:fill="4D4D4D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18181" w:themeColor="accent1" w:themeShade="95"/>
        <w:left w:val="single" w:sz="4" w:space="0" w:color="818181" w:themeColor="accent1" w:themeShade="95"/>
        <w:bottom w:val="single" w:sz="4" w:space="0" w:color="818181" w:themeColor="accent1" w:themeShade="95"/>
        <w:right w:val="single" w:sz="4" w:space="0" w:color="818181" w:themeColor="accent1" w:themeShade="95"/>
        <w:insideH w:val="single" w:sz="4" w:space="0" w:color="818181" w:themeColor="accent1" w:themeShade="95"/>
        <w:insideV w:val="single" w:sz="4" w:space="0" w:color="81818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FDFDF" w:themeColor="accent1" w:themeTint="EA" w:fill="DFDFDF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FDFDF" w:themeColor="accent1" w:themeTint="EA" w:fill="DFDFDF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FDFDF" w:themeColor="accent1" w:themeTint="EA" w:fill="DFDFDF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FDFDF" w:themeColor="accent1" w:themeTint="EA" w:fill="DFDFD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4F4F4" w:themeColor="accent1" w:themeTint="50" w:fill="F4F4F4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4F4F4" w:themeColor="accent1" w:themeTint="50" w:fill="F4F4F4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86868" w:themeColor="accent2" w:themeShade="95"/>
        <w:left w:val="single" w:sz="4" w:space="0" w:color="686868" w:themeColor="accent2" w:themeShade="95"/>
        <w:bottom w:val="single" w:sz="4" w:space="0" w:color="686868" w:themeColor="accent2" w:themeShade="95"/>
        <w:right w:val="single" w:sz="4" w:space="0" w:color="686868" w:themeColor="accent2" w:themeShade="95"/>
        <w:insideH w:val="single" w:sz="4" w:space="0" w:color="686868" w:themeColor="accent2" w:themeShade="95"/>
        <w:insideV w:val="single" w:sz="4" w:space="0" w:color="686868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75757" w:themeColor="accent3" w:themeShade="95"/>
        <w:left w:val="single" w:sz="4" w:space="0" w:color="575757" w:themeColor="accent3" w:themeShade="95"/>
        <w:bottom w:val="single" w:sz="4" w:space="0" w:color="575757" w:themeColor="accent3" w:themeShade="95"/>
        <w:right w:val="single" w:sz="4" w:space="0" w:color="575757" w:themeColor="accent3" w:themeShade="95"/>
        <w:insideH w:val="single" w:sz="4" w:space="0" w:color="575757" w:themeColor="accent3" w:themeShade="95"/>
        <w:insideV w:val="single" w:sz="4" w:space="0" w:color="575757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69696" w:themeColor="accent3" w:themeTint="FE" w:fill="96969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69696" w:themeColor="accent3" w:themeTint="FE" w:fill="96969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69696" w:themeColor="accent3" w:themeTint="FE" w:fill="96969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69696" w:themeColor="accent3" w:themeTint="FE" w:fill="96969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4A4A" w:themeColor="accent4" w:themeShade="95"/>
        <w:left w:val="single" w:sz="4" w:space="0" w:color="4A4A4A" w:themeColor="accent4" w:themeShade="95"/>
        <w:bottom w:val="single" w:sz="4" w:space="0" w:color="4A4A4A" w:themeColor="accent4" w:themeShade="95"/>
        <w:right w:val="single" w:sz="4" w:space="0" w:color="4A4A4A" w:themeColor="accent4" w:themeShade="95"/>
        <w:insideH w:val="single" w:sz="4" w:space="0" w:color="4A4A4A" w:themeColor="accent4" w:themeShade="95"/>
        <w:insideV w:val="single" w:sz="4" w:space="0" w:color="4A4A4A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73737" w:themeColor="accent5" w:themeShade="95"/>
        <w:left w:val="single" w:sz="4" w:space="0" w:color="373737" w:themeColor="accent5" w:themeShade="95"/>
        <w:bottom w:val="single" w:sz="4" w:space="0" w:color="373737" w:themeColor="accent5" w:themeShade="95"/>
        <w:right w:val="single" w:sz="4" w:space="0" w:color="373737" w:themeColor="accent5" w:themeShade="95"/>
        <w:insideH w:val="single" w:sz="4" w:space="0" w:color="373737" w:themeColor="accent5" w:themeShade="95"/>
        <w:insideV w:val="single" w:sz="4" w:space="0" w:color="373737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5F5F" w:themeColor="accent5" w:fill="5F5F5F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5F5F" w:themeColor="accent5" w:fill="5F5F5F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5F5F" w:themeColor="accent5" w:fill="5F5F5F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5F5F" w:themeColor="accent5" w:fill="5F5F5F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C2C2C" w:themeColor="accent6" w:themeShade="95"/>
        <w:left w:val="single" w:sz="4" w:space="0" w:color="2C2C2C" w:themeColor="accent6" w:themeShade="95"/>
        <w:bottom w:val="single" w:sz="4" w:space="0" w:color="2C2C2C" w:themeColor="accent6" w:themeShade="95"/>
        <w:right w:val="single" w:sz="4" w:space="0" w:color="2C2C2C" w:themeColor="accent6" w:themeShade="95"/>
        <w:insideH w:val="single" w:sz="4" w:space="0" w:color="2C2C2C" w:themeColor="accent6" w:themeShade="95"/>
        <w:insideV w:val="single" w:sz="4" w:space="0" w:color="2C2C2C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D4D4D" w:themeColor="accent6" w:fill="4D4D4D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D4D4D" w:themeColor="accent6" w:fill="4D4D4D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D4D4D" w:themeColor="accent6" w:fill="4D4D4D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D4D4D" w:themeColor="accent6" w:fill="4D4D4D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1F1F1" w:themeColor="accent1" w:themeTint="67"/>
        <w:left w:val="single" w:sz="4" w:space="0" w:color="F1F1F1" w:themeColor="accent1" w:themeTint="67"/>
        <w:bottom w:val="single" w:sz="4" w:space="0" w:color="F1F1F1" w:themeColor="accent1" w:themeTint="67"/>
        <w:right w:val="single" w:sz="4" w:space="0" w:color="F1F1F1" w:themeColor="accent1" w:themeTint="67"/>
        <w:insideH w:val="single" w:sz="4" w:space="0" w:color="F1F1F1" w:themeColor="accent1" w:themeTint="67"/>
        <w:insideV w:val="single" w:sz="4" w:space="0" w:color="F1F1F1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DDDD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DDDD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DDDD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1F1F1" w:themeColor="accent1" w:themeTint="67"/>
          <w:left w:val="single" w:sz="4" w:space="0" w:color="F1F1F1" w:themeColor="accent1" w:themeTint="67"/>
          <w:bottom w:val="single" w:sz="4" w:space="0" w:color="F1F1F1" w:themeColor="accent1" w:themeTint="67"/>
          <w:right w:val="single" w:sz="4" w:space="0" w:color="F1F1F1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FDFDF" w:themeColor="accent2" w:themeTint="67"/>
        <w:left w:val="single" w:sz="4" w:space="0" w:color="DFDFDF" w:themeColor="accent2" w:themeTint="67"/>
        <w:bottom w:val="single" w:sz="4" w:space="0" w:color="DFDFDF" w:themeColor="accent2" w:themeTint="67"/>
        <w:right w:val="single" w:sz="4" w:space="0" w:color="DFDFDF" w:themeColor="accent2" w:themeTint="67"/>
        <w:insideH w:val="single" w:sz="4" w:space="0" w:color="DFDFDF" w:themeColor="accent2" w:themeTint="67"/>
        <w:insideV w:val="single" w:sz="4" w:space="0" w:color="DFDFDF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1D1D1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1D1D1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1D1D1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FDFDF" w:themeColor="accent2" w:themeTint="67"/>
          <w:left w:val="single" w:sz="4" w:space="0" w:color="DFDFDF" w:themeColor="accent2" w:themeTint="67"/>
          <w:bottom w:val="single" w:sz="4" w:space="0" w:color="DFDFDF" w:themeColor="accent2" w:themeTint="67"/>
          <w:right w:val="single" w:sz="4" w:space="0" w:color="DFDFDF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4D4D4" w:themeColor="accent3" w:themeTint="67"/>
        <w:left w:val="single" w:sz="4" w:space="0" w:color="D4D4D4" w:themeColor="accent3" w:themeTint="67"/>
        <w:bottom w:val="single" w:sz="4" w:space="0" w:color="D4D4D4" w:themeColor="accent3" w:themeTint="67"/>
        <w:right w:val="single" w:sz="4" w:space="0" w:color="D4D4D4" w:themeColor="accent3" w:themeTint="67"/>
        <w:insideH w:val="single" w:sz="4" w:space="0" w:color="D4D4D4" w:themeColor="accent3" w:themeTint="67"/>
        <w:insideV w:val="single" w:sz="4" w:space="0" w:color="D4D4D4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0C0C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0C0C0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0C0C0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4D4D4" w:themeColor="accent3" w:themeTint="67"/>
          <w:left w:val="single" w:sz="4" w:space="0" w:color="D4D4D4" w:themeColor="accent3" w:themeTint="67"/>
          <w:bottom w:val="single" w:sz="4" w:space="0" w:color="D4D4D4" w:themeColor="accent3" w:themeTint="67"/>
          <w:right w:val="single" w:sz="4" w:space="0" w:color="D4D4D4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BCB" w:themeColor="accent4" w:themeTint="67"/>
        <w:left w:val="single" w:sz="4" w:space="0" w:color="CBCBCB" w:themeColor="accent4" w:themeTint="67"/>
        <w:bottom w:val="single" w:sz="4" w:space="0" w:color="CBCBCB" w:themeColor="accent4" w:themeTint="67"/>
        <w:right w:val="single" w:sz="4" w:space="0" w:color="CBCBCB" w:themeColor="accent4" w:themeTint="67"/>
        <w:insideH w:val="single" w:sz="4" w:space="0" w:color="CBCBCB" w:themeColor="accent4" w:themeTint="67"/>
        <w:insideV w:val="single" w:sz="4" w:space="0" w:color="CBCBCB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B2B2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B2B2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B2B2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BCB" w:themeColor="accent4" w:themeTint="67"/>
          <w:left w:val="single" w:sz="4" w:space="0" w:color="CBCBCB" w:themeColor="accent4" w:themeTint="67"/>
          <w:bottom w:val="single" w:sz="4" w:space="0" w:color="CBCBCB" w:themeColor="accent4" w:themeTint="67"/>
          <w:right w:val="single" w:sz="4" w:space="0" w:color="CBCBCB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EBEBE" w:themeColor="accent5" w:themeTint="67"/>
        <w:left w:val="single" w:sz="4" w:space="0" w:color="BEBEBE" w:themeColor="accent5" w:themeTint="67"/>
        <w:bottom w:val="single" w:sz="4" w:space="0" w:color="BEBEBE" w:themeColor="accent5" w:themeTint="67"/>
        <w:right w:val="single" w:sz="4" w:space="0" w:color="BEBEBE" w:themeColor="accent5" w:themeTint="67"/>
        <w:insideH w:val="single" w:sz="4" w:space="0" w:color="BEBEBE" w:themeColor="accent5" w:themeTint="67"/>
        <w:insideV w:val="single" w:sz="4" w:space="0" w:color="BEBEB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E9E9E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E9E9E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E9E9E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EBEBE" w:themeColor="accent5" w:themeTint="67"/>
          <w:left w:val="single" w:sz="4" w:space="0" w:color="BEBEBE" w:themeColor="accent5" w:themeTint="67"/>
          <w:bottom w:val="single" w:sz="4" w:space="0" w:color="BEBEBE" w:themeColor="accent5" w:themeTint="67"/>
          <w:right w:val="single" w:sz="4" w:space="0" w:color="BEBEB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accent6" w:themeTint="67"/>
        <w:left w:val="single" w:sz="4" w:space="0" w:color="B7B7B7" w:themeColor="accent6" w:themeTint="67"/>
        <w:bottom w:val="single" w:sz="4" w:space="0" w:color="B7B7B7" w:themeColor="accent6" w:themeTint="67"/>
        <w:right w:val="single" w:sz="4" w:space="0" w:color="B7B7B7" w:themeColor="accent6" w:themeTint="67"/>
        <w:insideH w:val="single" w:sz="4" w:space="0" w:color="B7B7B7" w:themeColor="accent6" w:themeTint="67"/>
        <w:insideV w:val="single" w:sz="4" w:space="0" w:color="B7B7B7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49494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49494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49494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B7B7" w:themeColor="accent6" w:themeTint="67"/>
          <w:left w:val="single" w:sz="4" w:space="0" w:color="B7B7B7" w:themeColor="accent6" w:themeTint="67"/>
          <w:bottom w:val="single" w:sz="4" w:space="0" w:color="B7B7B7" w:themeColor="accent6" w:themeTint="67"/>
          <w:right w:val="single" w:sz="4" w:space="0" w:color="B7B7B7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</w:style>
  <w:style w:type="paragraph" w:customStyle="1" w:styleId="13">
    <w:name w:val="Нижний колонтитул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basedOn w:val="a0"/>
    <w:uiPriority w:val="22"/>
    <w:qFormat/>
    <w:rPr>
      <w:b/>
      <w:bCs/>
    </w:rPr>
  </w:style>
  <w:style w:type="character" w:styleId="afb">
    <w:name w:val="Hyperlink"/>
    <w:basedOn w:val="a0"/>
    <w:uiPriority w:val="99"/>
    <w:semiHidden/>
    <w:unhideWhenUsed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DDDDD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1F1F1" w:themeColor="accent1" w:themeTint="67"/>
        <w:left w:val="single" w:sz="4" w:space="0" w:color="F1F1F1" w:themeColor="accent1" w:themeTint="67"/>
        <w:bottom w:val="single" w:sz="4" w:space="0" w:color="F1F1F1" w:themeColor="accent1" w:themeTint="67"/>
        <w:right w:val="single" w:sz="4" w:space="0" w:color="F1F1F1" w:themeColor="accent1" w:themeTint="67"/>
        <w:insideH w:val="single" w:sz="4" w:space="0" w:color="F1F1F1" w:themeColor="accent1" w:themeTint="67"/>
        <w:insideV w:val="single" w:sz="4" w:space="0" w:color="F1F1F1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BEBEB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1F1F1" w:themeColor="accent1" w:themeTint="67"/>
          <w:left w:val="single" w:sz="4" w:space="0" w:color="F1F1F1" w:themeColor="accent1" w:themeTint="67"/>
          <w:bottom w:val="single" w:sz="4" w:space="0" w:color="F1F1F1" w:themeColor="accent1" w:themeTint="67"/>
          <w:right w:val="single" w:sz="4" w:space="0" w:color="F1F1F1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FDFDF" w:themeColor="accent2" w:themeTint="67"/>
        <w:left w:val="single" w:sz="4" w:space="0" w:color="DFDFDF" w:themeColor="accent2" w:themeTint="67"/>
        <w:bottom w:val="single" w:sz="4" w:space="0" w:color="DFDFDF" w:themeColor="accent2" w:themeTint="67"/>
        <w:right w:val="single" w:sz="4" w:space="0" w:color="DFDFDF" w:themeColor="accent2" w:themeTint="67"/>
        <w:insideH w:val="single" w:sz="4" w:space="0" w:color="DFDFDF" w:themeColor="accent2" w:themeTint="67"/>
        <w:insideV w:val="single" w:sz="4" w:space="0" w:color="DFDFDF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2D2D2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FDFDF" w:themeColor="accent2" w:themeTint="67"/>
          <w:left w:val="single" w:sz="4" w:space="0" w:color="DFDFDF" w:themeColor="accent2" w:themeTint="67"/>
          <w:bottom w:val="single" w:sz="4" w:space="0" w:color="DFDFDF" w:themeColor="accent2" w:themeTint="67"/>
          <w:right w:val="single" w:sz="4" w:space="0" w:color="DFDFDF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4D4D4" w:themeColor="accent3" w:themeTint="67"/>
        <w:left w:val="single" w:sz="4" w:space="0" w:color="D4D4D4" w:themeColor="accent3" w:themeTint="67"/>
        <w:bottom w:val="single" w:sz="4" w:space="0" w:color="D4D4D4" w:themeColor="accent3" w:themeTint="67"/>
        <w:right w:val="single" w:sz="4" w:space="0" w:color="D4D4D4" w:themeColor="accent3" w:themeTint="67"/>
        <w:insideH w:val="single" w:sz="4" w:space="0" w:color="D4D4D4" w:themeColor="accent3" w:themeTint="67"/>
        <w:insideV w:val="single" w:sz="4" w:space="0" w:color="D4D4D4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1C1C1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4D4D4" w:themeColor="accent3" w:themeTint="67"/>
          <w:left w:val="single" w:sz="4" w:space="0" w:color="D4D4D4" w:themeColor="accent3" w:themeTint="67"/>
          <w:bottom w:val="single" w:sz="4" w:space="0" w:color="D4D4D4" w:themeColor="accent3" w:themeTint="67"/>
          <w:right w:val="single" w:sz="4" w:space="0" w:color="D4D4D4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BCB" w:themeColor="accent4" w:themeTint="67"/>
        <w:left w:val="single" w:sz="4" w:space="0" w:color="CBCBCB" w:themeColor="accent4" w:themeTint="67"/>
        <w:bottom w:val="single" w:sz="4" w:space="0" w:color="CBCBCB" w:themeColor="accent4" w:themeTint="67"/>
        <w:right w:val="single" w:sz="4" w:space="0" w:color="CBCBCB" w:themeColor="accent4" w:themeTint="67"/>
        <w:insideH w:val="single" w:sz="4" w:space="0" w:color="CBCBCB" w:themeColor="accent4" w:themeTint="67"/>
        <w:insideV w:val="single" w:sz="4" w:space="0" w:color="CBCBCB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B4B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BCB" w:themeColor="accent4" w:themeTint="67"/>
          <w:left w:val="single" w:sz="4" w:space="0" w:color="CBCBCB" w:themeColor="accent4" w:themeTint="67"/>
          <w:bottom w:val="single" w:sz="4" w:space="0" w:color="CBCBCB" w:themeColor="accent4" w:themeTint="67"/>
          <w:right w:val="single" w:sz="4" w:space="0" w:color="CBCBCB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EBEBE" w:themeColor="accent5" w:themeTint="67"/>
        <w:left w:val="single" w:sz="4" w:space="0" w:color="BEBEBE" w:themeColor="accent5" w:themeTint="67"/>
        <w:bottom w:val="single" w:sz="4" w:space="0" w:color="BEBEBE" w:themeColor="accent5" w:themeTint="67"/>
        <w:right w:val="single" w:sz="4" w:space="0" w:color="BEBEBE" w:themeColor="accent5" w:themeTint="67"/>
        <w:insideH w:val="single" w:sz="4" w:space="0" w:color="BEBEBE" w:themeColor="accent5" w:themeTint="67"/>
        <w:insideV w:val="single" w:sz="4" w:space="0" w:color="BEBEB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1A1A1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EBEBE" w:themeColor="accent5" w:themeTint="67"/>
          <w:left w:val="single" w:sz="4" w:space="0" w:color="BEBEBE" w:themeColor="accent5" w:themeTint="67"/>
          <w:bottom w:val="single" w:sz="4" w:space="0" w:color="BEBEBE" w:themeColor="accent5" w:themeTint="67"/>
          <w:right w:val="single" w:sz="4" w:space="0" w:color="BEBEB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accent6" w:themeTint="67"/>
        <w:left w:val="single" w:sz="4" w:space="0" w:color="B7B7B7" w:themeColor="accent6" w:themeTint="67"/>
        <w:bottom w:val="single" w:sz="4" w:space="0" w:color="B7B7B7" w:themeColor="accent6" w:themeTint="67"/>
        <w:right w:val="single" w:sz="4" w:space="0" w:color="B7B7B7" w:themeColor="accent6" w:themeTint="67"/>
        <w:insideH w:val="single" w:sz="4" w:space="0" w:color="B7B7B7" w:themeColor="accent6" w:themeTint="67"/>
        <w:insideV w:val="single" w:sz="4" w:space="0" w:color="B7B7B7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6969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B7B7" w:themeColor="accent6" w:themeTint="67"/>
          <w:left w:val="single" w:sz="4" w:space="0" w:color="B7B7B7" w:themeColor="accent6" w:themeTint="67"/>
          <w:bottom w:val="single" w:sz="4" w:space="0" w:color="B7B7B7" w:themeColor="accent6" w:themeTint="67"/>
          <w:right w:val="single" w:sz="4" w:space="0" w:color="B7B7B7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FDFDF" w:themeColor="accent1" w:themeTint="EA"/>
        <w:insideH w:val="single" w:sz="4" w:space="0" w:color="DFDFDF" w:themeColor="accent1" w:themeTint="EA"/>
        <w:insideV w:val="single" w:sz="4" w:space="0" w:color="DFDFDF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FDFDF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FDFDF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8F8F8" w:themeColor="accent1" w:themeTint="34" w:fill="F8F8F8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8F8F8" w:themeColor="accent1" w:themeTint="34" w:fill="F8F8F8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1D1D1" w:themeColor="accent2" w:themeTint="97"/>
        <w:insideH w:val="single" w:sz="4" w:space="0" w:color="D1D1D1" w:themeColor="accent2" w:themeTint="97"/>
        <w:insideV w:val="single" w:sz="4" w:space="0" w:color="D1D1D1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1D1D1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1D1D1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69696" w:themeColor="accent3" w:themeTint="FE"/>
        <w:insideH w:val="single" w:sz="4" w:space="0" w:color="969696" w:themeColor="accent3" w:themeTint="FE"/>
        <w:insideV w:val="single" w:sz="4" w:space="0" w:color="96969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69696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6969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B2B2" w:themeColor="accent4" w:themeTint="9A"/>
        <w:insideH w:val="single" w:sz="4" w:space="0" w:color="B2B2B2" w:themeColor="accent4" w:themeTint="9A"/>
        <w:insideV w:val="single" w:sz="4" w:space="0" w:color="B2B2B2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B2B2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B2B2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5F5F" w:themeColor="accent5"/>
        <w:insideH w:val="single" w:sz="4" w:space="0" w:color="5F5F5F" w:themeColor="accent5"/>
        <w:insideV w:val="single" w:sz="4" w:space="0" w:color="5F5F5F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5F5F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5F5F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D4D4D" w:themeColor="accent6"/>
        <w:insideH w:val="single" w:sz="4" w:space="0" w:color="4D4D4D" w:themeColor="accent6"/>
        <w:insideV w:val="single" w:sz="4" w:space="0" w:color="4D4D4D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D4D4D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D4D4D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FDFDF" w:themeColor="accent1" w:themeTint="EA"/>
        <w:insideH w:val="single" w:sz="4" w:space="0" w:color="DFDFDF" w:themeColor="accent1" w:themeTint="EA"/>
        <w:insideV w:val="single" w:sz="4" w:space="0" w:color="DFDFDF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8F8F8" w:themeColor="accent1" w:themeTint="34" w:fill="F8F8F8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8F8F8" w:themeColor="accent1" w:themeTint="34" w:fill="F8F8F8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1D1D1" w:themeColor="accent2" w:themeTint="97"/>
        <w:insideH w:val="single" w:sz="4" w:space="0" w:color="D1D1D1" w:themeColor="accent2" w:themeTint="97"/>
        <w:insideV w:val="single" w:sz="4" w:space="0" w:color="D1D1D1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69696" w:themeColor="accent3" w:themeTint="FE"/>
        <w:insideH w:val="single" w:sz="4" w:space="0" w:color="969696" w:themeColor="accent3" w:themeTint="FE"/>
        <w:insideV w:val="single" w:sz="4" w:space="0" w:color="96969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B2B2" w:themeColor="accent4" w:themeTint="9A"/>
        <w:insideH w:val="single" w:sz="4" w:space="0" w:color="B2B2B2" w:themeColor="accent4" w:themeTint="9A"/>
        <w:insideV w:val="single" w:sz="4" w:space="0" w:color="B2B2B2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5F5F" w:themeColor="accent5"/>
        <w:insideH w:val="single" w:sz="4" w:space="0" w:color="5F5F5F" w:themeColor="accent5"/>
        <w:insideV w:val="single" w:sz="4" w:space="0" w:color="5F5F5F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D4D4D" w:themeColor="accent6"/>
        <w:insideH w:val="single" w:sz="4" w:space="0" w:color="4D4D4D" w:themeColor="accent6"/>
        <w:insideV w:val="single" w:sz="4" w:space="0" w:color="4D4D4D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EBEBEB" w:themeColor="accent1" w:themeTint="90"/>
        <w:left w:val="single" w:sz="4" w:space="0" w:color="EBEBEB" w:themeColor="accent1" w:themeTint="90"/>
        <w:bottom w:val="single" w:sz="4" w:space="0" w:color="EBEBEB" w:themeColor="accent1" w:themeTint="90"/>
        <w:right w:val="single" w:sz="4" w:space="0" w:color="EBEBEB" w:themeColor="accent1" w:themeTint="90"/>
        <w:insideH w:val="single" w:sz="4" w:space="0" w:color="EBEBEB" w:themeColor="accent1" w:themeTint="90"/>
        <w:insideV w:val="single" w:sz="4" w:space="0" w:color="EBEBEB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FDFDF" w:themeColor="accent1" w:themeTint="EA"/>
          <w:left w:val="single" w:sz="4" w:space="0" w:color="DFDFDF" w:themeColor="accent1" w:themeTint="EA"/>
          <w:bottom w:val="single" w:sz="4" w:space="0" w:color="DFDFDF" w:themeColor="accent1" w:themeTint="EA"/>
          <w:right w:val="single" w:sz="4" w:space="0" w:color="DFDFDF" w:themeColor="accent1" w:themeTint="EA"/>
        </w:tcBorders>
        <w:shd w:val="clear" w:color="DFDFDF" w:themeColor="accent1" w:themeTint="EA" w:fill="DFDFDF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DFDFDF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8F8F8" w:themeColor="accent1" w:themeTint="32" w:fill="F8F8F8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8F8F8" w:themeColor="accent1" w:themeTint="32" w:fill="F8F8F8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3D3D3" w:themeColor="accent2" w:themeTint="90"/>
        <w:left w:val="single" w:sz="4" w:space="0" w:color="D3D3D3" w:themeColor="accent2" w:themeTint="90"/>
        <w:bottom w:val="single" w:sz="4" w:space="0" w:color="D3D3D3" w:themeColor="accent2" w:themeTint="90"/>
        <w:right w:val="single" w:sz="4" w:space="0" w:color="D3D3D3" w:themeColor="accent2" w:themeTint="90"/>
        <w:insideH w:val="single" w:sz="4" w:space="0" w:color="D3D3D3" w:themeColor="accent2" w:themeTint="90"/>
        <w:insideV w:val="single" w:sz="4" w:space="0" w:color="D3D3D3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1D1D1" w:themeColor="accent2" w:themeTint="97"/>
          <w:left w:val="single" w:sz="4" w:space="0" w:color="D1D1D1" w:themeColor="accent2" w:themeTint="97"/>
          <w:bottom w:val="single" w:sz="4" w:space="0" w:color="D1D1D1" w:themeColor="accent2" w:themeTint="97"/>
          <w:right w:val="single" w:sz="4" w:space="0" w:color="D1D1D1" w:themeColor="accent2" w:themeTint="97"/>
        </w:tcBorders>
        <w:shd w:val="clear" w:color="D1D1D1" w:themeColor="accent2" w:themeTint="97" w:fill="D1D1D1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1D1D1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3C3C3" w:themeColor="accent3" w:themeTint="90"/>
        <w:left w:val="single" w:sz="4" w:space="0" w:color="C3C3C3" w:themeColor="accent3" w:themeTint="90"/>
        <w:bottom w:val="single" w:sz="4" w:space="0" w:color="C3C3C3" w:themeColor="accent3" w:themeTint="90"/>
        <w:right w:val="single" w:sz="4" w:space="0" w:color="C3C3C3" w:themeColor="accent3" w:themeTint="90"/>
        <w:insideH w:val="single" w:sz="4" w:space="0" w:color="C3C3C3" w:themeColor="accent3" w:themeTint="90"/>
        <w:insideV w:val="single" w:sz="4" w:space="0" w:color="C3C3C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69696" w:themeColor="accent3" w:themeTint="FE"/>
          <w:left w:val="single" w:sz="4" w:space="0" w:color="969696" w:themeColor="accent3" w:themeTint="FE"/>
          <w:bottom w:val="single" w:sz="4" w:space="0" w:color="969696" w:themeColor="accent3" w:themeTint="FE"/>
          <w:right w:val="single" w:sz="4" w:space="0" w:color="969696" w:themeColor="accent3" w:themeTint="FE"/>
        </w:tcBorders>
        <w:shd w:val="clear" w:color="969696" w:themeColor="accent3" w:themeTint="FE" w:fill="969696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69696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accent4" w:themeTint="90"/>
        <w:left w:val="single" w:sz="4" w:space="0" w:color="B7B7B7" w:themeColor="accent4" w:themeTint="90"/>
        <w:bottom w:val="single" w:sz="4" w:space="0" w:color="B7B7B7" w:themeColor="accent4" w:themeTint="90"/>
        <w:right w:val="single" w:sz="4" w:space="0" w:color="B7B7B7" w:themeColor="accent4" w:themeTint="90"/>
        <w:insideH w:val="single" w:sz="4" w:space="0" w:color="B7B7B7" w:themeColor="accent4" w:themeTint="90"/>
        <w:insideV w:val="single" w:sz="4" w:space="0" w:color="B7B7B7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B2B2" w:themeColor="accent4" w:themeTint="9A"/>
          <w:left w:val="single" w:sz="4" w:space="0" w:color="B2B2B2" w:themeColor="accent4" w:themeTint="9A"/>
          <w:bottom w:val="single" w:sz="4" w:space="0" w:color="B2B2B2" w:themeColor="accent4" w:themeTint="9A"/>
          <w:right w:val="single" w:sz="4" w:space="0" w:color="B2B2B2" w:themeColor="accent4" w:themeTint="9A"/>
        </w:tcBorders>
        <w:shd w:val="clear" w:color="B2B2B2" w:themeColor="accent4" w:themeTint="9A" w:fill="B2B2B2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B2B2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4A4A4" w:themeColor="accent5" w:themeTint="90"/>
        <w:left w:val="single" w:sz="4" w:space="0" w:color="A4A4A4" w:themeColor="accent5" w:themeTint="90"/>
        <w:bottom w:val="single" w:sz="4" w:space="0" w:color="A4A4A4" w:themeColor="accent5" w:themeTint="90"/>
        <w:right w:val="single" w:sz="4" w:space="0" w:color="A4A4A4" w:themeColor="accent5" w:themeTint="90"/>
        <w:insideH w:val="single" w:sz="4" w:space="0" w:color="A4A4A4" w:themeColor="accent5" w:themeTint="90"/>
        <w:insideV w:val="single" w:sz="4" w:space="0" w:color="A4A4A4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</w:tcBorders>
        <w:shd w:val="clear" w:color="5F5F5F" w:themeColor="accent5" w:fill="5F5F5F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F5F5F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A9A9A" w:themeColor="accent6" w:themeTint="90"/>
        <w:left w:val="single" w:sz="4" w:space="0" w:color="9A9A9A" w:themeColor="accent6" w:themeTint="90"/>
        <w:bottom w:val="single" w:sz="4" w:space="0" w:color="9A9A9A" w:themeColor="accent6" w:themeTint="90"/>
        <w:right w:val="single" w:sz="4" w:space="0" w:color="9A9A9A" w:themeColor="accent6" w:themeTint="90"/>
        <w:insideH w:val="single" w:sz="4" w:space="0" w:color="9A9A9A" w:themeColor="accent6" w:themeTint="90"/>
        <w:insideV w:val="single" w:sz="4" w:space="0" w:color="9A9A9A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</w:tcBorders>
        <w:shd w:val="clear" w:color="4D4D4D" w:themeColor="accent6" w:fill="4D4D4D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D4D4D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8F8F8" w:themeColor="accent1" w:themeTint="34" w:fill="F8F8F8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DDDDD" w:themeColor="accent1" w:fill="DDDDD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DDDDDD" w:themeColor="accent1" w:fill="DDDDD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DDDDDD" w:themeColor="accent1" w:fill="DDDDD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DDDDDD" w:themeColor="accent1" w:fill="DDDDDD" w:themeFill="accent1"/>
      </w:tcPr>
    </w:tblStylePr>
    <w:tblStylePr w:type="band1Vert">
      <w:tblPr/>
      <w:tcPr>
        <w:shd w:val="clear" w:color="EFEFEF" w:themeColor="accent1" w:themeTint="75" w:fill="EFEFEF" w:themeFill="accent1" w:themeFillTint="75"/>
      </w:tcPr>
    </w:tblStylePr>
    <w:tblStylePr w:type="band1Horz">
      <w:tblPr/>
      <w:tcPr>
        <w:shd w:val="clear" w:color="EFEFEF" w:themeColor="accent1" w:themeTint="75" w:fill="EFEFEF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FEFEF" w:themeColor="accent2" w:themeTint="32" w:fill="EFEFEF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B2B2" w:themeColor="accent2" w:fill="B2B2B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B2B2B2" w:themeColor="accent2" w:fill="B2B2B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B2B2B2" w:themeColor="accent2" w:fill="B2B2B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B2B2B2" w:themeColor="accent2" w:fill="B2B2B2" w:themeFill="accent2"/>
      </w:tcPr>
    </w:tblStylePr>
    <w:tblStylePr w:type="band1Vert">
      <w:tblPr/>
      <w:tcPr>
        <w:shd w:val="clear" w:color="DBDBDB" w:themeColor="accent2" w:themeTint="75" w:fill="DBDBDB" w:themeFill="accent2" w:themeFillTint="75"/>
      </w:tcPr>
    </w:tblStylePr>
    <w:tblStylePr w:type="band1Horz">
      <w:tblPr/>
      <w:tcPr>
        <w:shd w:val="clear" w:color="DBDBDB" w:themeColor="accent2" w:themeTint="75" w:fill="DBDBDB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9E9E9" w:themeColor="accent3" w:themeTint="34" w:fill="E9E9E9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69696" w:themeColor="accent3" w:fill="969696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69696" w:themeColor="accent3" w:fill="969696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69696" w:themeColor="accent3" w:fill="969696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69696" w:themeColor="accent3" w:fill="969696" w:themeFill="accent3"/>
      </w:tcPr>
    </w:tblStylePr>
    <w:tblStylePr w:type="band1Vert">
      <w:tblPr/>
      <w:tcPr>
        <w:shd w:val="clear" w:color="CECECE" w:themeColor="accent3" w:themeTint="75" w:fill="CECECE" w:themeFill="accent3" w:themeFillTint="75"/>
      </w:tcPr>
    </w:tblStylePr>
    <w:tblStylePr w:type="band1Horz">
      <w:tblPr/>
      <w:tcPr>
        <w:shd w:val="clear" w:color="CECECE" w:themeColor="accent3" w:themeTint="75" w:fill="CECECE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E5E5" w:themeColor="accent4" w:themeTint="34" w:fill="E5E5E5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8080" w:themeColor="accent4" w:fill="80808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8080" w:themeColor="accent4" w:fill="80808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8080" w:themeColor="accent4" w:fill="80808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8080" w:themeColor="accent4" w:fill="808080" w:themeFill="accent4"/>
      </w:tcPr>
    </w:tblStylePr>
    <w:tblStylePr w:type="band1Vert">
      <w:tblPr/>
      <w:tcPr>
        <w:shd w:val="clear" w:color="C4C4C4" w:themeColor="accent4" w:themeTint="75" w:fill="C4C4C4" w:themeFill="accent4" w:themeFillTint="75"/>
      </w:tcPr>
    </w:tblStylePr>
    <w:tblStylePr w:type="band1Horz">
      <w:tblPr/>
      <w:tcPr>
        <w:shd w:val="clear" w:color="C4C4C4" w:themeColor="accent4" w:themeTint="75" w:fill="C4C4C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EDEDE" w:themeColor="accent5" w:themeTint="34" w:fill="DEDEDE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5F5F" w:themeColor="accent5" w:fill="5F5F5F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F5F5F" w:themeColor="accent5" w:fill="5F5F5F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F5F5F" w:themeColor="accent5" w:fill="5F5F5F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F5F5F" w:themeColor="accent5" w:fill="5F5F5F" w:themeFill="accent5"/>
      </w:tcPr>
    </w:tblStylePr>
    <w:tblStylePr w:type="band1Vert">
      <w:tblPr/>
      <w:tcPr>
        <w:shd w:val="clear" w:color="B5B5B5" w:themeColor="accent5" w:themeTint="75" w:fill="B5B5B5" w:themeFill="accent5" w:themeFillTint="75"/>
      </w:tcPr>
    </w:tblStylePr>
    <w:tblStylePr w:type="band1Horz">
      <w:tblPr/>
      <w:tcPr>
        <w:shd w:val="clear" w:color="B5B5B5" w:themeColor="accent5" w:themeTint="75" w:fill="B5B5B5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DADA" w:themeColor="accent6" w:themeTint="34" w:fill="DADADA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D4D4D" w:themeColor="accent6" w:fill="4D4D4D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D4D4D" w:themeColor="accent6" w:fill="4D4D4D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D4D4D" w:themeColor="accent6" w:fill="4D4D4D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D4D4D" w:themeColor="accent6" w:fill="4D4D4D" w:themeFill="accent6"/>
      </w:tcPr>
    </w:tblStylePr>
    <w:tblStylePr w:type="band1Vert">
      <w:tblPr/>
      <w:tcPr>
        <w:shd w:val="clear" w:color="ADADAD" w:themeColor="accent6" w:themeTint="75" w:fill="ADADAD" w:themeFill="accent6" w:themeFillTint="75"/>
      </w:tcPr>
    </w:tblStylePr>
    <w:tblStylePr w:type="band1Horz">
      <w:tblPr/>
      <w:tcPr>
        <w:shd w:val="clear" w:color="ADADAD" w:themeColor="accent6" w:themeTint="75" w:fill="ADADAD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DEDED" w:themeColor="accent1" w:themeTint="80"/>
        <w:left w:val="single" w:sz="4" w:space="0" w:color="EDEDED" w:themeColor="accent1" w:themeTint="80"/>
        <w:bottom w:val="single" w:sz="4" w:space="0" w:color="EDEDED" w:themeColor="accent1" w:themeTint="80"/>
        <w:right w:val="single" w:sz="4" w:space="0" w:color="EDEDED" w:themeColor="accent1" w:themeTint="80"/>
        <w:insideH w:val="single" w:sz="4" w:space="0" w:color="EDEDED" w:themeColor="accent1" w:themeTint="80"/>
        <w:insideV w:val="single" w:sz="4" w:space="0" w:color="EDEDED" w:themeColor="accent1" w:themeTint="80"/>
      </w:tblBorders>
    </w:tblPr>
    <w:tblStylePr w:type="firstRow">
      <w:rPr>
        <w:b/>
        <w:color w:val="EDEDED" w:themeColor="accent1" w:themeTint="80" w:themeShade="95"/>
      </w:rPr>
      <w:tblPr/>
      <w:tcPr>
        <w:tcBorders>
          <w:bottom w:val="single" w:sz="12" w:space="0" w:color="EDEDED" w:themeColor="accent1" w:themeTint="80"/>
        </w:tcBorders>
      </w:tcPr>
    </w:tblStylePr>
    <w:tblStylePr w:type="lastRow">
      <w:rPr>
        <w:b/>
        <w:color w:val="EDEDED" w:themeColor="accent1" w:themeTint="80" w:themeShade="95"/>
      </w:rPr>
    </w:tblStylePr>
    <w:tblStylePr w:type="firstCol">
      <w:rPr>
        <w:b/>
        <w:color w:val="EDEDED" w:themeColor="accent1" w:themeTint="80" w:themeShade="95"/>
      </w:rPr>
    </w:tblStylePr>
    <w:tblStylePr w:type="lastCol">
      <w:rPr>
        <w:b/>
        <w:color w:val="EDEDED" w:themeColor="accent1" w:themeTint="80" w:themeShade="95"/>
      </w:rPr>
    </w:tblStylePr>
    <w:tblStylePr w:type="band1Vert">
      <w:tblPr/>
      <w:tcPr>
        <w:shd w:val="clear" w:color="F8F8F8" w:themeColor="accent1" w:themeTint="34" w:fill="F8F8F8" w:themeFill="accent1" w:themeFillTint="34"/>
      </w:tcPr>
    </w:tblStylePr>
    <w:tblStylePr w:type="band1Horz">
      <w:rPr>
        <w:rFonts w:ascii="Arial" w:hAnsi="Arial"/>
        <w:color w:val="EDEDED" w:themeColor="accent1" w:themeTint="80" w:themeShade="95"/>
        <w:sz w:val="22"/>
      </w:rPr>
      <w:tblPr/>
      <w:tcPr>
        <w:shd w:val="clear" w:color="F8F8F8" w:themeColor="accent1" w:themeTint="34" w:fill="F8F8F8" w:themeFill="accent1" w:themeFillTint="34"/>
      </w:tcPr>
    </w:tblStylePr>
    <w:tblStylePr w:type="band2Horz">
      <w:rPr>
        <w:rFonts w:ascii="Arial" w:hAnsi="Arial"/>
        <w:color w:val="EDEDE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1D1D1" w:themeColor="accent2" w:themeTint="97"/>
        <w:left w:val="single" w:sz="4" w:space="0" w:color="D1D1D1" w:themeColor="accent2" w:themeTint="97"/>
        <w:bottom w:val="single" w:sz="4" w:space="0" w:color="D1D1D1" w:themeColor="accent2" w:themeTint="97"/>
        <w:right w:val="single" w:sz="4" w:space="0" w:color="D1D1D1" w:themeColor="accent2" w:themeTint="97"/>
        <w:insideH w:val="single" w:sz="4" w:space="0" w:color="D1D1D1" w:themeColor="accent2" w:themeTint="97"/>
        <w:insideV w:val="single" w:sz="4" w:space="0" w:color="D1D1D1" w:themeColor="accent2" w:themeTint="97"/>
      </w:tblBorders>
    </w:tblPr>
    <w:tblStylePr w:type="firstRow">
      <w:rPr>
        <w:b/>
        <w:color w:val="D1D1D1" w:themeColor="accent2" w:themeTint="97" w:themeShade="95"/>
      </w:rPr>
      <w:tblPr/>
      <w:tcPr>
        <w:tcBorders>
          <w:bottom w:val="single" w:sz="12" w:space="0" w:color="D1D1D1" w:themeColor="accent2" w:themeTint="97"/>
        </w:tcBorders>
      </w:tcPr>
    </w:tblStylePr>
    <w:tblStylePr w:type="lastRow">
      <w:rPr>
        <w:b/>
        <w:color w:val="D1D1D1" w:themeColor="accent2" w:themeTint="97" w:themeShade="95"/>
      </w:rPr>
    </w:tblStylePr>
    <w:tblStylePr w:type="firstCol">
      <w:rPr>
        <w:b/>
        <w:color w:val="D1D1D1" w:themeColor="accent2" w:themeTint="97" w:themeShade="95"/>
      </w:rPr>
    </w:tblStylePr>
    <w:tblStylePr w:type="lastCol">
      <w:rPr>
        <w:b/>
        <w:color w:val="D1D1D1" w:themeColor="accent2" w:themeTint="97" w:themeShade="95"/>
      </w:rPr>
    </w:tblStylePr>
    <w:tblStylePr w:type="band1Vert">
      <w:tblPr/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D1D1D1" w:themeColor="accent2" w:themeTint="97" w:themeShade="95"/>
        <w:sz w:val="22"/>
      </w:rPr>
      <w:tblPr/>
      <w:tcPr>
        <w:shd w:val="clear" w:color="EFEFEF" w:themeColor="accent2" w:themeTint="32" w:fill="EFEFEF" w:themeFill="accent2" w:themeFillTint="32"/>
      </w:tcPr>
    </w:tblStylePr>
    <w:tblStylePr w:type="band2Horz">
      <w:rPr>
        <w:rFonts w:ascii="Arial" w:hAnsi="Arial"/>
        <w:color w:val="D1D1D1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69696" w:themeColor="accent3" w:themeTint="FE"/>
        <w:left w:val="single" w:sz="4" w:space="0" w:color="969696" w:themeColor="accent3" w:themeTint="FE"/>
        <w:bottom w:val="single" w:sz="4" w:space="0" w:color="969696" w:themeColor="accent3" w:themeTint="FE"/>
        <w:right w:val="single" w:sz="4" w:space="0" w:color="969696" w:themeColor="accent3" w:themeTint="FE"/>
        <w:insideH w:val="single" w:sz="4" w:space="0" w:color="969696" w:themeColor="accent3" w:themeTint="FE"/>
        <w:insideV w:val="single" w:sz="4" w:space="0" w:color="969696" w:themeColor="accent3" w:themeTint="FE"/>
      </w:tblBorders>
    </w:tblPr>
    <w:tblStylePr w:type="firstRow">
      <w:rPr>
        <w:b/>
        <w:color w:val="969696" w:themeColor="accent3" w:themeTint="FE" w:themeShade="95"/>
      </w:rPr>
      <w:tblPr/>
      <w:tcPr>
        <w:tcBorders>
          <w:bottom w:val="single" w:sz="12" w:space="0" w:color="969696" w:themeColor="accent3" w:themeTint="FE"/>
        </w:tcBorders>
      </w:tcPr>
    </w:tblStylePr>
    <w:tblStylePr w:type="lastRow">
      <w:rPr>
        <w:b/>
        <w:color w:val="969696" w:themeColor="accent3" w:themeTint="FE" w:themeShade="95"/>
      </w:rPr>
    </w:tblStylePr>
    <w:tblStylePr w:type="firstCol">
      <w:rPr>
        <w:b/>
        <w:color w:val="969696" w:themeColor="accent3" w:themeTint="FE" w:themeShade="95"/>
      </w:rPr>
    </w:tblStylePr>
    <w:tblStylePr w:type="lastCol">
      <w:rPr>
        <w:b/>
        <w:color w:val="969696" w:themeColor="accent3" w:themeTint="FE" w:themeShade="95"/>
      </w:rPr>
    </w:tblStylePr>
    <w:tblStylePr w:type="band1Vert">
      <w:tblPr/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969696" w:themeColor="accent3" w:themeTint="FE" w:themeShade="95"/>
        <w:sz w:val="22"/>
      </w:rPr>
      <w:tblPr/>
      <w:tcPr>
        <w:shd w:val="clear" w:color="E9E9E9" w:themeColor="accent3" w:themeTint="34" w:fill="E9E9E9" w:themeFill="accent3" w:themeFillTint="34"/>
      </w:tcPr>
    </w:tblStylePr>
    <w:tblStylePr w:type="band2Horz">
      <w:rPr>
        <w:rFonts w:ascii="Arial" w:hAnsi="Arial"/>
        <w:color w:val="969696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4" w:themeTint="9A"/>
        <w:left w:val="single" w:sz="4" w:space="0" w:color="B2B2B2" w:themeColor="accent4" w:themeTint="9A"/>
        <w:bottom w:val="single" w:sz="4" w:space="0" w:color="B2B2B2" w:themeColor="accent4" w:themeTint="9A"/>
        <w:right w:val="single" w:sz="4" w:space="0" w:color="B2B2B2" w:themeColor="accent4" w:themeTint="9A"/>
        <w:insideH w:val="single" w:sz="4" w:space="0" w:color="B2B2B2" w:themeColor="accent4" w:themeTint="9A"/>
        <w:insideV w:val="single" w:sz="4" w:space="0" w:color="B2B2B2" w:themeColor="accent4" w:themeTint="9A"/>
      </w:tblBorders>
    </w:tblPr>
    <w:tblStylePr w:type="firstRow">
      <w:rPr>
        <w:b/>
        <w:color w:val="B2B2B2" w:themeColor="accent4" w:themeTint="9A" w:themeShade="95"/>
      </w:rPr>
      <w:tblPr/>
      <w:tcPr>
        <w:tcBorders>
          <w:bottom w:val="single" w:sz="12" w:space="0" w:color="B2B2B2" w:themeColor="accent4" w:themeTint="9A"/>
        </w:tcBorders>
      </w:tcPr>
    </w:tblStylePr>
    <w:tblStylePr w:type="lastRow">
      <w:rPr>
        <w:b/>
        <w:color w:val="B2B2B2" w:themeColor="accent4" w:themeTint="9A" w:themeShade="95"/>
      </w:rPr>
    </w:tblStylePr>
    <w:tblStylePr w:type="firstCol">
      <w:rPr>
        <w:b/>
        <w:color w:val="B2B2B2" w:themeColor="accent4" w:themeTint="9A" w:themeShade="95"/>
      </w:rPr>
    </w:tblStylePr>
    <w:tblStylePr w:type="lastCol">
      <w:rPr>
        <w:b/>
        <w:color w:val="B2B2B2" w:themeColor="accent4" w:themeTint="9A" w:themeShade="95"/>
      </w:rPr>
    </w:tblStylePr>
    <w:tblStylePr w:type="band1Vert">
      <w:tblPr/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B2B2B2" w:themeColor="accent4" w:themeTint="9A" w:themeShade="95"/>
        <w:sz w:val="22"/>
      </w:rPr>
      <w:tblPr/>
      <w:tcPr>
        <w:shd w:val="clear" w:color="E5E5E5" w:themeColor="accent4" w:themeTint="34" w:fill="E5E5E5" w:themeFill="accent4" w:themeFillTint="34"/>
      </w:tcPr>
    </w:tblStylePr>
    <w:tblStylePr w:type="band2Horz">
      <w:rPr>
        <w:rFonts w:ascii="Arial" w:hAnsi="Arial"/>
        <w:color w:val="B2B2B2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5F5F5F" w:themeColor="accent5"/>
        <w:insideV w:val="single" w:sz="4" w:space="0" w:color="5F5F5F" w:themeColor="accent5"/>
      </w:tblBorders>
    </w:tblPr>
    <w:tblStylePr w:type="firstRow">
      <w:rPr>
        <w:b/>
        <w:color w:val="373737" w:themeColor="accent5" w:themeShade="95"/>
      </w:rPr>
      <w:tblPr/>
      <w:tcPr>
        <w:tcBorders>
          <w:bottom w:val="single" w:sz="12" w:space="0" w:color="5F5F5F" w:themeColor="accent5"/>
        </w:tcBorders>
      </w:tcPr>
    </w:tblStylePr>
    <w:tblStylePr w:type="lastRow">
      <w:rPr>
        <w:b/>
        <w:color w:val="373737" w:themeColor="accent5" w:themeShade="95"/>
      </w:rPr>
    </w:tblStylePr>
    <w:tblStylePr w:type="firstCol">
      <w:rPr>
        <w:b/>
        <w:color w:val="373737" w:themeColor="accent5" w:themeShade="95"/>
      </w:rPr>
    </w:tblStylePr>
    <w:tblStylePr w:type="lastCol">
      <w:rPr>
        <w:b/>
        <w:color w:val="373737" w:themeColor="accent5" w:themeShade="95"/>
      </w:rPr>
    </w:tblStylePr>
    <w:tblStylePr w:type="band1Vert">
      <w:tblPr/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373737" w:themeColor="accent5" w:themeShade="95"/>
        <w:sz w:val="22"/>
      </w:rPr>
      <w:tblPr/>
      <w:tcPr>
        <w:shd w:val="clear" w:color="DEDEDE" w:themeColor="accent5" w:themeTint="34" w:fill="DEDEDE" w:themeFill="accent5" w:themeFillTint="34"/>
      </w:tcPr>
    </w:tblStylePr>
    <w:tblStylePr w:type="band2Horz">
      <w:rPr>
        <w:rFonts w:ascii="Arial" w:hAnsi="Arial"/>
        <w:color w:val="373737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4D4D4D" w:themeColor="accent6"/>
        <w:insideV w:val="single" w:sz="4" w:space="0" w:color="4D4D4D" w:themeColor="accent6"/>
      </w:tblBorders>
    </w:tblPr>
    <w:tblStylePr w:type="firstRow">
      <w:rPr>
        <w:b/>
        <w:color w:val="373737" w:themeColor="accent5" w:themeShade="95"/>
      </w:rPr>
      <w:tblPr/>
      <w:tcPr>
        <w:tcBorders>
          <w:bottom w:val="single" w:sz="12" w:space="0" w:color="4D4D4D" w:themeColor="accent6"/>
        </w:tcBorders>
      </w:tcPr>
    </w:tblStylePr>
    <w:tblStylePr w:type="lastRow">
      <w:rPr>
        <w:b/>
        <w:color w:val="373737" w:themeColor="accent5" w:themeShade="95"/>
      </w:rPr>
    </w:tblStylePr>
    <w:tblStylePr w:type="firstCol">
      <w:rPr>
        <w:b/>
        <w:color w:val="373737" w:themeColor="accent5" w:themeShade="95"/>
      </w:rPr>
    </w:tblStylePr>
    <w:tblStylePr w:type="lastCol">
      <w:rPr>
        <w:b/>
        <w:color w:val="373737" w:themeColor="accent5" w:themeShade="95"/>
      </w:rPr>
    </w:tblStylePr>
    <w:tblStylePr w:type="band1Vert">
      <w:tblPr/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373737" w:themeColor="accent5" w:themeShade="95"/>
        <w:sz w:val="22"/>
      </w:rPr>
      <w:tblPr/>
      <w:tcPr>
        <w:shd w:val="clear" w:color="DADADA" w:themeColor="accent6" w:themeTint="34" w:fill="DADADA" w:themeFill="accent6" w:themeFillTint="34"/>
      </w:tcPr>
    </w:tblStylePr>
    <w:tblStylePr w:type="band2Horz">
      <w:rPr>
        <w:rFonts w:ascii="Arial" w:hAnsi="Arial"/>
        <w:color w:val="373737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EDEDED" w:themeColor="accent1" w:themeTint="80"/>
        <w:right w:val="single" w:sz="4" w:space="0" w:color="EDEDED" w:themeColor="accent1" w:themeTint="80"/>
        <w:insideH w:val="single" w:sz="4" w:space="0" w:color="EDEDED" w:themeColor="accent1" w:themeTint="80"/>
        <w:insideV w:val="single" w:sz="4" w:space="0" w:color="EDEDED" w:themeColor="accent1" w:themeTint="80"/>
      </w:tblBorders>
    </w:tblPr>
    <w:tblStylePr w:type="firstRow">
      <w:rPr>
        <w:rFonts w:ascii="Arial" w:hAnsi="Arial"/>
        <w:b/>
        <w:color w:val="EDEDE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EDE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EDEDED" w:themeColor="accent1" w:themeTint="80" w:themeShade="95"/>
        <w:sz w:val="22"/>
      </w:rPr>
      <w:tblPr/>
      <w:tcPr>
        <w:tcBorders>
          <w:top w:val="single" w:sz="4" w:space="0" w:color="EDEDE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DEDE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EDE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EDEDE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EDEDE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8F8F8" w:themeColor="accent1" w:themeTint="34" w:fill="F8F8F8" w:themeFill="accent1" w:themeFillTint="34"/>
      </w:tcPr>
    </w:tblStylePr>
    <w:tblStylePr w:type="band1Horz">
      <w:rPr>
        <w:rFonts w:ascii="Arial" w:hAnsi="Arial"/>
        <w:color w:val="EDEDED" w:themeColor="accent1" w:themeTint="80" w:themeShade="95"/>
        <w:sz w:val="22"/>
      </w:rPr>
      <w:tblPr/>
      <w:tcPr>
        <w:shd w:val="clear" w:color="F8F8F8" w:themeColor="accent1" w:themeTint="34" w:fill="F8F8F8" w:themeFill="accent1" w:themeFillTint="34"/>
      </w:tcPr>
    </w:tblStylePr>
    <w:tblStylePr w:type="band2Horz">
      <w:rPr>
        <w:rFonts w:ascii="Arial" w:hAnsi="Arial"/>
        <w:color w:val="EDEDE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1D1D1" w:themeColor="accent2" w:themeTint="97"/>
        <w:right w:val="single" w:sz="4" w:space="0" w:color="D1D1D1" w:themeColor="accent2" w:themeTint="97"/>
        <w:insideH w:val="single" w:sz="4" w:space="0" w:color="D1D1D1" w:themeColor="accent2" w:themeTint="97"/>
        <w:insideV w:val="single" w:sz="4" w:space="0" w:color="D1D1D1" w:themeColor="accent2" w:themeTint="97"/>
      </w:tblBorders>
    </w:tblPr>
    <w:tblStylePr w:type="firstRow">
      <w:rPr>
        <w:rFonts w:ascii="Arial" w:hAnsi="Arial"/>
        <w:b/>
        <w:color w:val="D1D1D1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1D1D1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1D1D1" w:themeColor="accent2" w:themeTint="97" w:themeShade="95"/>
        <w:sz w:val="22"/>
      </w:rPr>
      <w:tblPr/>
      <w:tcPr>
        <w:tcBorders>
          <w:top w:val="single" w:sz="4" w:space="0" w:color="D1D1D1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1D1D1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1D1D1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1D1D1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1D1D1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D1D1D1" w:themeColor="accent2" w:themeTint="97" w:themeShade="95"/>
        <w:sz w:val="22"/>
      </w:rPr>
      <w:tblPr/>
      <w:tcPr>
        <w:shd w:val="clear" w:color="EFEFEF" w:themeColor="accent2" w:themeTint="32" w:fill="EFEFEF" w:themeFill="accent2" w:themeFillTint="32"/>
      </w:tcPr>
    </w:tblStylePr>
    <w:tblStylePr w:type="band2Horz">
      <w:rPr>
        <w:rFonts w:ascii="Arial" w:hAnsi="Arial"/>
        <w:color w:val="D1D1D1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69696" w:themeColor="accent3" w:themeTint="FE"/>
        <w:right w:val="single" w:sz="4" w:space="0" w:color="969696" w:themeColor="accent3" w:themeTint="FE"/>
        <w:insideH w:val="single" w:sz="4" w:space="0" w:color="969696" w:themeColor="accent3" w:themeTint="FE"/>
        <w:insideV w:val="single" w:sz="4" w:space="0" w:color="969696" w:themeColor="accent3" w:themeTint="FE"/>
      </w:tblBorders>
    </w:tblPr>
    <w:tblStylePr w:type="firstRow">
      <w:rPr>
        <w:rFonts w:ascii="Arial" w:hAnsi="Arial"/>
        <w:b/>
        <w:color w:val="969696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69696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69696" w:themeColor="accent3" w:themeTint="FE" w:themeShade="95"/>
        <w:sz w:val="22"/>
      </w:rPr>
      <w:tblPr/>
      <w:tcPr>
        <w:tcBorders>
          <w:top w:val="single" w:sz="4" w:space="0" w:color="96969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69696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69696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69696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69696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969696" w:themeColor="accent3" w:themeTint="FE" w:themeShade="95"/>
        <w:sz w:val="22"/>
      </w:rPr>
      <w:tblPr/>
      <w:tcPr>
        <w:shd w:val="clear" w:color="E9E9E9" w:themeColor="accent3" w:themeTint="34" w:fill="E9E9E9" w:themeFill="accent3" w:themeFillTint="34"/>
      </w:tcPr>
    </w:tblStylePr>
    <w:tblStylePr w:type="band2Horz">
      <w:rPr>
        <w:rFonts w:ascii="Arial" w:hAnsi="Arial"/>
        <w:color w:val="969696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B2B2" w:themeColor="accent4" w:themeTint="9A"/>
        <w:right w:val="single" w:sz="4" w:space="0" w:color="B2B2B2" w:themeColor="accent4" w:themeTint="9A"/>
        <w:insideH w:val="single" w:sz="4" w:space="0" w:color="B2B2B2" w:themeColor="accent4" w:themeTint="9A"/>
        <w:insideV w:val="single" w:sz="4" w:space="0" w:color="B2B2B2" w:themeColor="accent4" w:themeTint="9A"/>
      </w:tblBorders>
    </w:tblPr>
    <w:tblStylePr w:type="firstRow">
      <w:rPr>
        <w:rFonts w:ascii="Arial" w:hAnsi="Arial"/>
        <w:b/>
        <w:color w:val="B2B2B2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B2B2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B2B2" w:themeColor="accent4" w:themeTint="9A" w:themeShade="95"/>
        <w:sz w:val="22"/>
      </w:rPr>
      <w:tblPr/>
      <w:tcPr>
        <w:tcBorders>
          <w:top w:val="single" w:sz="4" w:space="0" w:color="B2B2B2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B2B2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B2B2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B2B2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B2B2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B2B2B2" w:themeColor="accent4" w:themeTint="9A" w:themeShade="95"/>
        <w:sz w:val="22"/>
      </w:rPr>
      <w:tblPr/>
      <w:tcPr>
        <w:shd w:val="clear" w:color="E5E5E5" w:themeColor="accent4" w:themeTint="34" w:fill="E5E5E5" w:themeFill="accent4" w:themeFillTint="34"/>
      </w:tcPr>
    </w:tblStylePr>
    <w:tblStylePr w:type="band2Horz">
      <w:rPr>
        <w:rFonts w:ascii="Arial" w:hAnsi="Arial"/>
        <w:color w:val="B2B2B2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4A4A4" w:themeColor="accent5" w:themeTint="90"/>
        <w:right w:val="single" w:sz="4" w:space="0" w:color="A4A4A4" w:themeColor="accent5" w:themeTint="90"/>
        <w:insideH w:val="single" w:sz="4" w:space="0" w:color="A4A4A4" w:themeColor="accent5" w:themeTint="90"/>
        <w:insideV w:val="single" w:sz="4" w:space="0" w:color="A4A4A4" w:themeColor="accent5" w:themeTint="90"/>
      </w:tblBorders>
    </w:tblPr>
    <w:tblStylePr w:type="firstRow">
      <w:rPr>
        <w:rFonts w:ascii="Arial" w:hAnsi="Arial"/>
        <w:b/>
        <w:color w:val="373737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4A4A4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373737" w:themeColor="accent5" w:themeShade="95"/>
        <w:sz w:val="22"/>
      </w:rPr>
      <w:tblPr/>
      <w:tcPr>
        <w:tcBorders>
          <w:top w:val="single" w:sz="4" w:space="0" w:color="A4A4A4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373737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4A4A4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373737" w:themeColor="accent5" w:themeShade="95"/>
        <w:sz w:val="22"/>
      </w:rPr>
      <w:tblPr/>
      <w:tcPr>
        <w:tcBorders>
          <w:top w:val="none" w:sz="4" w:space="0" w:color="000000"/>
          <w:left w:val="single" w:sz="4" w:space="0" w:color="A4A4A4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373737" w:themeColor="accent5" w:themeShade="95"/>
        <w:sz w:val="22"/>
      </w:rPr>
      <w:tblPr/>
      <w:tcPr>
        <w:shd w:val="clear" w:color="DEDEDE" w:themeColor="accent5" w:themeTint="34" w:fill="DEDEDE" w:themeFill="accent5" w:themeFillTint="34"/>
      </w:tcPr>
    </w:tblStylePr>
    <w:tblStylePr w:type="band2Horz">
      <w:rPr>
        <w:rFonts w:ascii="Arial" w:hAnsi="Arial"/>
        <w:color w:val="373737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9A9A" w:themeColor="accent6" w:themeTint="90"/>
        <w:right w:val="single" w:sz="4" w:space="0" w:color="9A9A9A" w:themeColor="accent6" w:themeTint="90"/>
        <w:insideH w:val="single" w:sz="4" w:space="0" w:color="9A9A9A" w:themeColor="accent6" w:themeTint="90"/>
        <w:insideV w:val="single" w:sz="4" w:space="0" w:color="9A9A9A" w:themeColor="accent6" w:themeTint="90"/>
      </w:tblBorders>
    </w:tblPr>
    <w:tblStylePr w:type="firstRow">
      <w:rPr>
        <w:rFonts w:ascii="Arial" w:hAnsi="Arial"/>
        <w:b/>
        <w:color w:val="2C2C2C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9A9A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C2C2C" w:themeColor="accent6" w:themeShade="95"/>
        <w:sz w:val="22"/>
      </w:rPr>
      <w:tblPr/>
      <w:tcPr>
        <w:tcBorders>
          <w:top w:val="single" w:sz="4" w:space="0" w:color="9A9A9A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C2C2C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9A9A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C2C2C" w:themeColor="accent6" w:themeShade="95"/>
        <w:sz w:val="22"/>
      </w:rPr>
      <w:tblPr/>
      <w:tcPr>
        <w:tcBorders>
          <w:top w:val="none" w:sz="4" w:space="0" w:color="000000"/>
          <w:left w:val="single" w:sz="4" w:space="0" w:color="9A9A9A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2C2C2C" w:themeColor="accent6" w:themeShade="95"/>
        <w:sz w:val="22"/>
      </w:rPr>
      <w:tblPr/>
      <w:tcPr>
        <w:shd w:val="clear" w:color="DADADA" w:themeColor="accent6" w:themeTint="34" w:fill="DADADA" w:themeFill="accent6" w:themeFillTint="34"/>
      </w:tcPr>
    </w:tblStylePr>
    <w:tblStylePr w:type="band2Horz">
      <w:rPr>
        <w:rFonts w:ascii="Arial" w:hAnsi="Arial"/>
        <w:color w:val="2C2C2C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DDDD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DDDD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6F6F6" w:themeColor="accent1" w:themeTint="40" w:fill="F6F6F6" w:themeFill="accent1" w:themeFillTint="40"/>
      </w:tcPr>
    </w:tblStylePr>
    <w:tblStylePr w:type="band1Horz">
      <w:tblPr/>
      <w:tcPr>
        <w:shd w:val="clear" w:color="F6F6F6" w:themeColor="accent1" w:themeTint="40" w:fill="F6F6F6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B2B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2B2B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BEBEB" w:themeColor="accent2" w:themeTint="40" w:fill="EBEBEB" w:themeFill="accent2" w:themeFillTint="40"/>
      </w:tcPr>
    </w:tblStylePr>
    <w:tblStylePr w:type="band1Horz">
      <w:tblPr/>
      <w:tcPr>
        <w:shd w:val="clear" w:color="EBEBEB" w:themeColor="accent2" w:themeTint="40" w:fill="EBEBE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69696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69696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4E4E4" w:themeColor="accent3" w:themeTint="40" w:fill="E4E4E4" w:themeFill="accent3" w:themeFillTint="40"/>
      </w:tcPr>
    </w:tblStylePr>
    <w:tblStylePr w:type="band1Horz">
      <w:tblPr/>
      <w:tcPr>
        <w:shd w:val="clear" w:color="E4E4E4" w:themeColor="accent3" w:themeTint="40" w:fill="E4E4E4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808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808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FDF" w:themeColor="accent4" w:themeTint="40" w:fill="DFDFDF" w:themeFill="accent4" w:themeFillTint="40"/>
      </w:tcPr>
    </w:tblStylePr>
    <w:tblStylePr w:type="band1Horz">
      <w:tblPr/>
      <w:tcPr>
        <w:shd w:val="clear" w:color="DFDFDF" w:themeColor="accent4" w:themeTint="40" w:fill="DFDFD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5F5F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F5F5F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6D6D6" w:themeColor="accent5" w:themeTint="40" w:fill="D6D6D6" w:themeFill="accent5" w:themeFillTint="40"/>
      </w:tcPr>
    </w:tblStylePr>
    <w:tblStylePr w:type="band1Horz">
      <w:tblPr/>
      <w:tcPr>
        <w:shd w:val="clear" w:color="D6D6D6" w:themeColor="accent5" w:themeTint="40" w:fill="D6D6D6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D4D4D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D4D4D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2D2" w:themeColor="accent6" w:themeTint="40" w:fill="D2D2D2" w:themeFill="accent6" w:themeFillTint="40"/>
      </w:tcPr>
    </w:tblStylePr>
    <w:tblStylePr w:type="band1Horz">
      <w:tblPr/>
      <w:tcPr>
        <w:shd w:val="clear" w:color="D2D2D2" w:themeColor="accent6" w:themeTint="40" w:fill="D2D2D2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BEBEB" w:themeColor="accent1" w:themeTint="90"/>
        <w:bottom w:val="single" w:sz="4" w:space="0" w:color="EBEBEB" w:themeColor="accent1" w:themeTint="90"/>
        <w:insideH w:val="single" w:sz="4" w:space="0" w:color="EBEBEB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EBEB" w:themeColor="accent1" w:themeTint="90"/>
          <w:left w:val="none" w:sz="4" w:space="0" w:color="000000"/>
          <w:bottom w:val="single" w:sz="4" w:space="0" w:color="EBEBEB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EBEB" w:themeColor="accent1" w:themeTint="90"/>
          <w:left w:val="none" w:sz="4" w:space="0" w:color="000000"/>
          <w:bottom w:val="single" w:sz="4" w:space="0" w:color="EBEBEB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F6F6" w:themeColor="accent1" w:themeTint="40" w:fill="F6F6F6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F6F6" w:themeColor="accent1" w:themeTint="40" w:fill="F6F6F6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3D3D3" w:themeColor="accent2" w:themeTint="90"/>
        <w:bottom w:val="single" w:sz="4" w:space="0" w:color="D3D3D3" w:themeColor="accent2" w:themeTint="90"/>
        <w:insideH w:val="single" w:sz="4" w:space="0" w:color="D3D3D3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3D3D3" w:themeColor="accent2" w:themeTint="90"/>
          <w:left w:val="none" w:sz="4" w:space="0" w:color="000000"/>
          <w:bottom w:val="single" w:sz="4" w:space="0" w:color="D3D3D3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3D3D3" w:themeColor="accent2" w:themeTint="90"/>
          <w:left w:val="none" w:sz="4" w:space="0" w:color="000000"/>
          <w:bottom w:val="single" w:sz="4" w:space="0" w:color="D3D3D3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BEBEB" w:themeColor="accent2" w:themeTint="40" w:fill="EBEBE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BEBEB" w:themeColor="accent2" w:themeTint="40" w:fill="EBEBE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C3C3" w:themeColor="accent3" w:themeTint="90"/>
        <w:bottom w:val="single" w:sz="4" w:space="0" w:color="C3C3C3" w:themeColor="accent3" w:themeTint="90"/>
        <w:insideH w:val="single" w:sz="4" w:space="0" w:color="C3C3C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3C3C3" w:themeColor="accent3" w:themeTint="90"/>
          <w:left w:val="none" w:sz="4" w:space="0" w:color="000000"/>
          <w:bottom w:val="single" w:sz="4" w:space="0" w:color="C3C3C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3C3C3" w:themeColor="accent3" w:themeTint="90"/>
          <w:left w:val="none" w:sz="4" w:space="0" w:color="000000"/>
          <w:bottom w:val="single" w:sz="4" w:space="0" w:color="C3C3C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E4E4" w:themeColor="accent3" w:themeTint="40" w:fill="E4E4E4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4E4" w:themeColor="accent3" w:themeTint="40" w:fill="E4E4E4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accent4" w:themeTint="90"/>
        <w:bottom w:val="single" w:sz="4" w:space="0" w:color="B7B7B7" w:themeColor="accent4" w:themeTint="90"/>
        <w:insideH w:val="single" w:sz="4" w:space="0" w:color="B7B7B7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B7B7" w:themeColor="accent4" w:themeTint="90"/>
          <w:left w:val="none" w:sz="4" w:space="0" w:color="000000"/>
          <w:bottom w:val="single" w:sz="4" w:space="0" w:color="B7B7B7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B7B7" w:themeColor="accent4" w:themeTint="90"/>
          <w:left w:val="none" w:sz="4" w:space="0" w:color="000000"/>
          <w:bottom w:val="single" w:sz="4" w:space="0" w:color="B7B7B7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FDF" w:themeColor="accent4" w:themeTint="40" w:fill="DFDFD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FDF" w:themeColor="accent4" w:themeTint="40" w:fill="DFDFD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4A4A4" w:themeColor="accent5" w:themeTint="90"/>
        <w:bottom w:val="single" w:sz="4" w:space="0" w:color="A4A4A4" w:themeColor="accent5" w:themeTint="90"/>
        <w:insideH w:val="single" w:sz="4" w:space="0" w:color="A4A4A4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4A4A4" w:themeColor="accent5" w:themeTint="90"/>
          <w:left w:val="none" w:sz="4" w:space="0" w:color="000000"/>
          <w:bottom w:val="single" w:sz="4" w:space="0" w:color="A4A4A4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4A4A4" w:themeColor="accent5" w:themeTint="90"/>
          <w:left w:val="none" w:sz="4" w:space="0" w:color="000000"/>
          <w:bottom w:val="single" w:sz="4" w:space="0" w:color="A4A4A4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6D6D6" w:themeColor="accent5" w:themeTint="40" w:fill="D6D6D6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6D6D6" w:themeColor="accent5" w:themeTint="40" w:fill="D6D6D6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9A9A" w:themeColor="accent6" w:themeTint="90"/>
        <w:bottom w:val="single" w:sz="4" w:space="0" w:color="9A9A9A" w:themeColor="accent6" w:themeTint="90"/>
        <w:insideH w:val="single" w:sz="4" w:space="0" w:color="9A9A9A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A9A9A" w:themeColor="accent6" w:themeTint="90"/>
          <w:left w:val="none" w:sz="4" w:space="0" w:color="000000"/>
          <w:bottom w:val="single" w:sz="4" w:space="0" w:color="9A9A9A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A9A9A" w:themeColor="accent6" w:themeTint="90"/>
          <w:left w:val="none" w:sz="4" w:space="0" w:color="000000"/>
          <w:bottom w:val="single" w:sz="4" w:space="0" w:color="9A9A9A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2D2" w:themeColor="accent6" w:themeTint="40" w:fill="D2D2D2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2D2" w:themeColor="accent6" w:themeTint="40" w:fill="D2D2D2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DDDDD" w:themeColor="accent1" w:fill="DDDDD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DDDDD" w:themeColor="accent1"/>
          <w:bottom w:val="single" w:sz="4" w:space="0" w:color="DDDDD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1D1D1" w:themeColor="accent2" w:themeTint="97"/>
        <w:left w:val="single" w:sz="4" w:space="0" w:color="D1D1D1" w:themeColor="accent2" w:themeTint="97"/>
        <w:bottom w:val="single" w:sz="4" w:space="0" w:color="D1D1D1" w:themeColor="accent2" w:themeTint="97"/>
        <w:right w:val="single" w:sz="4" w:space="0" w:color="D1D1D1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1D1D1" w:themeColor="accent2" w:themeTint="97"/>
          <w:right w:val="single" w:sz="4" w:space="0" w:color="D1D1D1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1D1D1" w:themeColor="accent2" w:themeTint="97"/>
          <w:bottom w:val="single" w:sz="4" w:space="0" w:color="D1D1D1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0C0C0" w:themeColor="accent3" w:themeTint="98"/>
        <w:left w:val="single" w:sz="4" w:space="0" w:color="C0C0C0" w:themeColor="accent3" w:themeTint="98"/>
        <w:bottom w:val="single" w:sz="4" w:space="0" w:color="C0C0C0" w:themeColor="accent3" w:themeTint="98"/>
        <w:right w:val="single" w:sz="4" w:space="0" w:color="C0C0C0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C0C0" w:themeColor="accent3" w:themeTint="98" w:fill="C0C0C0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0C0C0" w:themeColor="accent3" w:themeTint="98"/>
          <w:right w:val="single" w:sz="4" w:space="0" w:color="C0C0C0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0C0C0" w:themeColor="accent3" w:themeTint="98"/>
          <w:bottom w:val="single" w:sz="4" w:space="0" w:color="C0C0C0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4" w:themeTint="9A"/>
        <w:left w:val="single" w:sz="4" w:space="0" w:color="B2B2B2" w:themeColor="accent4" w:themeTint="9A"/>
        <w:bottom w:val="single" w:sz="4" w:space="0" w:color="B2B2B2" w:themeColor="accent4" w:themeTint="9A"/>
        <w:right w:val="single" w:sz="4" w:space="0" w:color="B2B2B2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B2B2" w:themeColor="accent4" w:themeTint="9A"/>
          <w:right w:val="single" w:sz="4" w:space="0" w:color="B2B2B2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B2B2" w:themeColor="accent4" w:themeTint="9A"/>
          <w:bottom w:val="single" w:sz="4" w:space="0" w:color="B2B2B2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E9E9E" w:themeColor="accent5" w:themeTint="9A"/>
        <w:left w:val="single" w:sz="4" w:space="0" w:color="9E9E9E" w:themeColor="accent5" w:themeTint="9A"/>
        <w:bottom w:val="single" w:sz="4" w:space="0" w:color="9E9E9E" w:themeColor="accent5" w:themeTint="9A"/>
        <w:right w:val="single" w:sz="4" w:space="0" w:color="9E9E9E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E9E9E" w:themeColor="accent5" w:themeTint="9A" w:fill="9E9E9E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E9E9E" w:themeColor="accent5" w:themeTint="9A"/>
          <w:right w:val="single" w:sz="4" w:space="0" w:color="9E9E9E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E9E9E" w:themeColor="accent5" w:themeTint="9A"/>
          <w:bottom w:val="single" w:sz="4" w:space="0" w:color="9E9E9E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9494" w:themeColor="accent6" w:themeTint="98"/>
        <w:left w:val="single" w:sz="4" w:space="0" w:color="949494" w:themeColor="accent6" w:themeTint="98"/>
        <w:bottom w:val="single" w:sz="4" w:space="0" w:color="949494" w:themeColor="accent6" w:themeTint="98"/>
        <w:right w:val="single" w:sz="4" w:space="0" w:color="949494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49494" w:themeColor="accent6" w:themeTint="98" w:fill="949494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49494" w:themeColor="accent6" w:themeTint="98"/>
          <w:right w:val="single" w:sz="4" w:space="0" w:color="949494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9494" w:themeColor="accent6" w:themeTint="98"/>
          <w:bottom w:val="single" w:sz="4" w:space="0" w:color="949494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BEBEB" w:themeColor="accent1" w:themeTint="90"/>
        <w:left w:val="single" w:sz="4" w:space="0" w:color="EBEBEB" w:themeColor="accent1" w:themeTint="90"/>
        <w:bottom w:val="single" w:sz="4" w:space="0" w:color="EBEBEB" w:themeColor="accent1" w:themeTint="90"/>
        <w:right w:val="single" w:sz="4" w:space="0" w:color="EBEBEB" w:themeColor="accent1" w:themeTint="90"/>
        <w:insideH w:val="single" w:sz="4" w:space="0" w:color="EBEBEB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DDDDD" w:themeColor="accent1" w:fill="DDDDD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F6F6" w:themeColor="accent1" w:themeTint="40" w:fill="F6F6F6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F6F6" w:themeColor="accent1" w:themeTint="40" w:fill="F6F6F6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3D3D3" w:themeColor="accent2" w:themeTint="90"/>
        <w:left w:val="single" w:sz="4" w:space="0" w:color="D3D3D3" w:themeColor="accent2" w:themeTint="90"/>
        <w:bottom w:val="single" w:sz="4" w:space="0" w:color="D3D3D3" w:themeColor="accent2" w:themeTint="90"/>
        <w:right w:val="single" w:sz="4" w:space="0" w:color="D3D3D3" w:themeColor="accent2" w:themeTint="90"/>
        <w:insideH w:val="single" w:sz="4" w:space="0" w:color="D3D3D3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B2B2" w:themeColor="accent2" w:fill="B2B2B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BEBEB" w:themeColor="accent2" w:themeTint="40" w:fill="EBEBE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BEBEB" w:themeColor="accent2" w:themeTint="40" w:fill="EBEBE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C3C3" w:themeColor="accent3" w:themeTint="90"/>
        <w:left w:val="single" w:sz="4" w:space="0" w:color="C3C3C3" w:themeColor="accent3" w:themeTint="90"/>
        <w:bottom w:val="single" w:sz="4" w:space="0" w:color="C3C3C3" w:themeColor="accent3" w:themeTint="90"/>
        <w:right w:val="single" w:sz="4" w:space="0" w:color="C3C3C3" w:themeColor="accent3" w:themeTint="90"/>
        <w:insideH w:val="single" w:sz="4" w:space="0" w:color="C3C3C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69696" w:themeColor="accent3" w:fill="969696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E4E4" w:themeColor="accent3" w:themeTint="40" w:fill="E4E4E4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4E4" w:themeColor="accent3" w:themeTint="40" w:fill="E4E4E4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accent4" w:themeTint="90"/>
        <w:left w:val="single" w:sz="4" w:space="0" w:color="B7B7B7" w:themeColor="accent4" w:themeTint="90"/>
        <w:bottom w:val="single" w:sz="4" w:space="0" w:color="B7B7B7" w:themeColor="accent4" w:themeTint="90"/>
        <w:right w:val="single" w:sz="4" w:space="0" w:color="B7B7B7" w:themeColor="accent4" w:themeTint="90"/>
        <w:insideH w:val="single" w:sz="4" w:space="0" w:color="B7B7B7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8080" w:themeColor="accent4" w:fill="80808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FDF" w:themeColor="accent4" w:themeTint="40" w:fill="DFDFD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FDF" w:themeColor="accent4" w:themeTint="40" w:fill="DFDFD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4A4A4" w:themeColor="accent5" w:themeTint="90"/>
        <w:left w:val="single" w:sz="4" w:space="0" w:color="A4A4A4" w:themeColor="accent5" w:themeTint="90"/>
        <w:bottom w:val="single" w:sz="4" w:space="0" w:color="A4A4A4" w:themeColor="accent5" w:themeTint="90"/>
        <w:right w:val="single" w:sz="4" w:space="0" w:color="A4A4A4" w:themeColor="accent5" w:themeTint="90"/>
        <w:insideH w:val="single" w:sz="4" w:space="0" w:color="A4A4A4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5F5F" w:themeColor="accent5" w:fill="5F5F5F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6D6D6" w:themeColor="accent5" w:themeTint="40" w:fill="D6D6D6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6D6D6" w:themeColor="accent5" w:themeTint="40" w:fill="D6D6D6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9A9A" w:themeColor="accent6" w:themeTint="90"/>
        <w:left w:val="single" w:sz="4" w:space="0" w:color="9A9A9A" w:themeColor="accent6" w:themeTint="90"/>
        <w:bottom w:val="single" w:sz="4" w:space="0" w:color="9A9A9A" w:themeColor="accent6" w:themeTint="90"/>
        <w:right w:val="single" w:sz="4" w:space="0" w:color="9A9A9A" w:themeColor="accent6" w:themeTint="90"/>
        <w:insideH w:val="single" w:sz="4" w:space="0" w:color="9A9A9A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D4D4D" w:themeColor="accent6" w:fill="4D4D4D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2D2" w:themeColor="accent6" w:themeTint="40" w:fill="D2D2D2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2D2" w:themeColor="accent6" w:themeTint="40" w:fill="D2D2D2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DDDDD" w:themeColor="accent1"/>
        <w:left w:val="single" w:sz="32" w:space="0" w:color="DDDDDD" w:themeColor="accent1"/>
        <w:bottom w:val="single" w:sz="32" w:space="0" w:color="DDDDDD" w:themeColor="accent1"/>
        <w:right w:val="single" w:sz="32" w:space="0" w:color="DDDDDD" w:themeColor="accent1"/>
      </w:tblBorders>
      <w:shd w:val="clear" w:color="DDDDDD" w:themeColor="accent1" w:fill="DDDDD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DDDDD" w:themeColor="accent1"/>
          <w:bottom w:val="single" w:sz="12" w:space="0" w:color="FFFFFF" w:themeColor="light1"/>
        </w:tcBorders>
        <w:shd w:val="clear" w:color="DDDDDD" w:themeColor="accent1" w:fill="DDDDD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DDDD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DDDD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DDDDD" w:themeColor="accent1" w:fill="DDDDD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DDDDD" w:themeColor="accent1" w:fill="DDDDD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DDDDD" w:themeColor="accent1" w:fill="DDDDD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1D1D1" w:themeColor="accent2" w:themeTint="97"/>
        <w:left w:val="single" w:sz="32" w:space="0" w:color="D1D1D1" w:themeColor="accent2" w:themeTint="97"/>
        <w:bottom w:val="single" w:sz="32" w:space="0" w:color="D1D1D1" w:themeColor="accent2" w:themeTint="97"/>
        <w:right w:val="single" w:sz="32" w:space="0" w:color="D1D1D1" w:themeColor="accent2" w:themeTint="97"/>
      </w:tblBorders>
      <w:shd w:val="clear" w:color="D1D1D1" w:themeColor="accent2" w:themeTint="97" w:fill="D1D1D1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1D1D1" w:themeColor="accent2" w:themeTint="97"/>
          <w:bottom w:val="single" w:sz="12" w:space="0" w:color="FFFFFF" w:themeColor="light1"/>
        </w:tcBorders>
        <w:shd w:val="clear" w:color="D1D1D1" w:themeColor="accent2" w:themeTint="97" w:fill="D1D1D1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1D1D1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1D1D1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1D1D1" w:themeColor="accent2" w:themeTint="97" w:fill="D1D1D1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1D1D1" w:themeColor="accent2" w:themeTint="97" w:fill="D1D1D1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1D1D1" w:themeColor="accent2" w:themeTint="97" w:fill="D1D1D1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0C0C0" w:themeColor="accent3" w:themeTint="98"/>
        <w:left w:val="single" w:sz="32" w:space="0" w:color="C0C0C0" w:themeColor="accent3" w:themeTint="98"/>
        <w:bottom w:val="single" w:sz="32" w:space="0" w:color="C0C0C0" w:themeColor="accent3" w:themeTint="98"/>
        <w:right w:val="single" w:sz="32" w:space="0" w:color="C0C0C0" w:themeColor="accent3" w:themeTint="98"/>
      </w:tblBorders>
      <w:shd w:val="clear" w:color="C0C0C0" w:themeColor="accent3" w:themeTint="98" w:fill="C0C0C0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0C0C0" w:themeColor="accent3" w:themeTint="98"/>
          <w:bottom w:val="single" w:sz="12" w:space="0" w:color="FFFFFF" w:themeColor="light1"/>
        </w:tcBorders>
        <w:shd w:val="clear" w:color="C0C0C0" w:themeColor="accent3" w:themeTint="98" w:fill="C0C0C0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0C0C0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C0C0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0C0C0" w:themeColor="accent3" w:themeTint="98" w:fill="C0C0C0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0C0C0" w:themeColor="accent3" w:themeTint="98" w:fill="C0C0C0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0C0C0" w:themeColor="accent3" w:themeTint="98" w:fill="C0C0C0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B2B2" w:themeColor="accent4" w:themeTint="9A"/>
        <w:left w:val="single" w:sz="32" w:space="0" w:color="B2B2B2" w:themeColor="accent4" w:themeTint="9A"/>
        <w:bottom w:val="single" w:sz="32" w:space="0" w:color="B2B2B2" w:themeColor="accent4" w:themeTint="9A"/>
        <w:right w:val="single" w:sz="32" w:space="0" w:color="B2B2B2" w:themeColor="accent4" w:themeTint="9A"/>
      </w:tblBorders>
      <w:shd w:val="clear" w:color="B2B2B2" w:themeColor="accent4" w:themeTint="9A" w:fill="B2B2B2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B2B2" w:themeColor="accent4" w:themeTint="9A"/>
          <w:bottom w:val="single" w:sz="12" w:space="0" w:color="FFFFFF" w:themeColor="light1"/>
        </w:tcBorders>
        <w:shd w:val="clear" w:color="B2B2B2" w:themeColor="accent4" w:themeTint="9A" w:fill="B2B2B2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B2B2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B2B2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B2B2" w:themeColor="accent4" w:themeTint="9A" w:fill="B2B2B2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B2B2" w:themeColor="accent4" w:themeTint="9A" w:fill="B2B2B2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B2B2" w:themeColor="accent4" w:themeTint="9A" w:fill="B2B2B2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E9E9E" w:themeColor="accent5" w:themeTint="9A"/>
        <w:left w:val="single" w:sz="32" w:space="0" w:color="9E9E9E" w:themeColor="accent5" w:themeTint="9A"/>
        <w:bottom w:val="single" w:sz="32" w:space="0" w:color="9E9E9E" w:themeColor="accent5" w:themeTint="9A"/>
        <w:right w:val="single" w:sz="32" w:space="0" w:color="9E9E9E" w:themeColor="accent5" w:themeTint="9A"/>
      </w:tblBorders>
      <w:shd w:val="clear" w:color="9E9E9E" w:themeColor="accent5" w:themeTint="9A" w:fill="9E9E9E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E9E9E" w:themeColor="accent5" w:themeTint="9A"/>
          <w:bottom w:val="single" w:sz="12" w:space="0" w:color="FFFFFF" w:themeColor="light1"/>
        </w:tcBorders>
        <w:shd w:val="clear" w:color="9E9E9E" w:themeColor="accent5" w:themeTint="9A" w:fill="9E9E9E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E9E9E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E9E9E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E9E9E" w:themeColor="accent5" w:themeTint="9A" w:fill="9E9E9E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E9E9E" w:themeColor="accent5" w:themeTint="9A" w:fill="9E9E9E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E9E9E" w:themeColor="accent5" w:themeTint="9A" w:fill="9E9E9E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49494" w:themeColor="accent6" w:themeTint="98"/>
        <w:left w:val="single" w:sz="32" w:space="0" w:color="949494" w:themeColor="accent6" w:themeTint="98"/>
        <w:bottom w:val="single" w:sz="32" w:space="0" w:color="949494" w:themeColor="accent6" w:themeTint="98"/>
        <w:right w:val="single" w:sz="32" w:space="0" w:color="949494" w:themeColor="accent6" w:themeTint="98"/>
      </w:tblBorders>
      <w:shd w:val="clear" w:color="949494" w:themeColor="accent6" w:themeTint="98" w:fill="949494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49494" w:themeColor="accent6" w:themeTint="98"/>
          <w:bottom w:val="single" w:sz="12" w:space="0" w:color="FFFFFF" w:themeColor="light1"/>
        </w:tcBorders>
        <w:shd w:val="clear" w:color="949494" w:themeColor="accent6" w:themeTint="98" w:fill="949494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49494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49494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49494" w:themeColor="accent6" w:themeTint="98" w:fill="949494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49494" w:themeColor="accent6" w:themeTint="98" w:fill="949494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49494" w:themeColor="accent6" w:themeTint="98" w:fill="949494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DDDDD" w:themeColor="accent1"/>
        <w:bottom w:val="single" w:sz="4" w:space="0" w:color="DDDDDD" w:themeColor="accent1"/>
      </w:tblBorders>
    </w:tblPr>
    <w:tblStylePr w:type="firstRow">
      <w:rPr>
        <w:b/>
        <w:color w:val="818181" w:themeColor="accent1" w:themeShade="95"/>
      </w:rPr>
      <w:tblPr/>
      <w:tcPr>
        <w:tcBorders>
          <w:bottom w:val="single" w:sz="4" w:space="0" w:color="DDDDDD" w:themeColor="accent1"/>
        </w:tcBorders>
      </w:tcPr>
    </w:tblStylePr>
    <w:tblStylePr w:type="lastRow">
      <w:rPr>
        <w:b/>
        <w:color w:val="818181" w:themeColor="accent1" w:themeShade="95"/>
      </w:rPr>
      <w:tblPr/>
      <w:tcPr>
        <w:tcBorders>
          <w:top w:val="single" w:sz="4" w:space="0" w:color="DDDDDD" w:themeColor="accent1"/>
        </w:tcBorders>
      </w:tcPr>
    </w:tblStylePr>
    <w:tblStylePr w:type="firstCol">
      <w:rPr>
        <w:b/>
        <w:color w:val="818181" w:themeColor="accent1" w:themeShade="95"/>
      </w:rPr>
    </w:tblStylePr>
    <w:tblStylePr w:type="lastCol">
      <w:rPr>
        <w:b/>
        <w:color w:val="818181" w:themeColor="accent1" w:themeShade="95"/>
      </w:rPr>
    </w:tblStylePr>
    <w:tblStylePr w:type="band1Vert">
      <w:tblPr/>
      <w:tcPr>
        <w:shd w:val="clear" w:color="F6F6F6" w:themeColor="accent1" w:themeTint="40" w:fill="F6F6F6" w:themeFill="accent1" w:themeFillTint="40"/>
      </w:tcPr>
    </w:tblStylePr>
    <w:tblStylePr w:type="band1Horz">
      <w:rPr>
        <w:rFonts w:ascii="Arial" w:hAnsi="Arial"/>
        <w:color w:val="818181" w:themeColor="accent1" w:themeShade="95"/>
        <w:sz w:val="22"/>
      </w:rPr>
      <w:tblPr/>
      <w:tcPr>
        <w:shd w:val="clear" w:color="F6F6F6" w:themeColor="accent1" w:themeTint="40" w:fill="F6F6F6" w:themeFill="accent1" w:themeFillTint="40"/>
      </w:tcPr>
    </w:tblStylePr>
    <w:tblStylePr w:type="band2Horz">
      <w:rPr>
        <w:rFonts w:ascii="Arial" w:hAnsi="Arial"/>
        <w:color w:val="81818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1D1D1" w:themeColor="accent2" w:themeTint="97"/>
        <w:bottom w:val="single" w:sz="4" w:space="0" w:color="D1D1D1" w:themeColor="accent2" w:themeTint="97"/>
      </w:tblBorders>
    </w:tblPr>
    <w:tblStylePr w:type="firstRow">
      <w:rPr>
        <w:b/>
        <w:color w:val="D1D1D1" w:themeColor="accent2" w:themeTint="97" w:themeShade="95"/>
      </w:rPr>
      <w:tblPr/>
      <w:tcPr>
        <w:tcBorders>
          <w:bottom w:val="single" w:sz="4" w:space="0" w:color="D1D1D1" w:themeColor="accent2" w:themeTint="97"/>
        </w:tcBorders>
      </w:tcPr>
    </w:tblStylePr>
    <w:tblStylePr w:type="lastRow">
      <w:rPr>
        <w:b/>
        <w:color w:val="D1D1D1" w:themeColor="accent2" w:themeTint="97" w:themeShade="95"/>
      </w:rPr>
      <w:tblPr/>
      <w:tcPr>
        <w:tcBorders>
          <w:top w:val="single" w:sz="4" w:space="0" w:color="D1D1D1" w:themeColor="accent2" w:themeTint="97"/>
        </w:tcBorders>
      </w:tcPr>
    </w:tblStylePr>
    <w:tblStylePr w:type="firstCol">
      <w:rPr>
        <w:b/>
        <w:color w:val="D1D1D1" w:themeColor="accent2" w:themeTint="97" w:themeShade="95"/>
      </w:rPr>
    </w:tblStylePr>
    <w:tblStylePr w:type="lastCol">
      <w:rPr>
        <w:b/>
        <w:color w:val="D1D1D1" w:themeColor="accent2" w:themeTint="97" w:themeShade="95"/>
      </w:rPr>
    </w:tblStylePr>
    <w:tblStylePr w:type="band1Vert">
      <w:tblPr/>
      <w:tcPr>
        <w:shd w:val="clear" w:color="EBEBEB" w:themeColor="accent2" w:themeTint="40" w:fill="EBEBEB" w:themeFill="accent2" w:themeFillTint="40"/>
      </w:tcPr>
    </w:tblStylePr>
    <w:tblStylePr w:type="band1Horz">
      <w:rPr>
        <w:rFonts w:ascii="Arial" w:hAnsi="Arial"/>
        <w:color w:val="D1D1D1" w:themeColor="accent2" w:themeTint="97" w:themeShade="95"/>
        <w:sz w:val="22"/>
      </w:rPr>
      <w:tblPr/>
      <w:tcPr>
        <w:shd w:val="clear" w:color="EBEBEB" w:themeColor="accent2" w:themeTint="40" w:fill="EBEBEB" w:themeFill="accent2" w:themeFillTint="40"/>
      </w:tcPr>
    </w:tblStylePr>
    <w:tblStylePr w:type="band2Horz">
      <w:rPr>
        <w:rFonts w:ascii="Arial" w:hAnsi="Arial"/>
        <w:color w:val="D1D1D1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0C0C0" w:themeColor="accent3" w:themeTint="98"/>
        <w:bottom w:val="single" w:sz="4" w:space="0" w:color="C0C0C0" w:themeColor="accent3" w:themeTint="98"/>
      </w:tblBorders>
    </w:tblPr>
    <w:tblStylePr w:type="firstRow">
      <w:rPr>
        <w:b/>
        <w:color w:val="C0C0C0" w:themeColor="accent3" w:themeTint="98" w:themeShade="95"/>
      </w:rPr>
      <w:tblPr/>
      <w:tcPr>
        <w:tcBorders>
          <w:bottom w:val="single" w:sz="4" w:space="0" w:color="C0C0C0" w:themeColor="accent3" w:themeTint="98"/>
        </w:tcBorders>
      </w:tcPr>
    </w:tblStylePr>
    <w:tblStylePr w:type="lastRow">
      <w:rPr>
        <w:b/>
        <w:color w:val="C0C0C0" w:themeColor="accent3" w:themeTint="98" w:themeShade="95"/>
      </w:rPr>
      <w:tblPr/>
      <w:tcPr>
        <w:tcBorders>
          <w:top w:val="single" w:sz="4" w:space="0" w:color="C0C0C0" w:themeColor="accent3" w:themeTint="98"/>
        </w:tcBorders>
      </w:tcPr>
    </w:tblStylePr>
    <w:tblStylePr w:type="firstCol">
      <w:rPr>
        <w:b/>
        <w:color w:val="C0C0C0" w:themeColor="accent3" w:themeTint="98" w:themeShade="95"/>
      </w:rPr>
    </w:tblStylePr>
    <w:tblStylePr w:type="lastCol">
      <w:rPr>
        <w:b/>
        <w:color w:val="C0C0C0" w:themeColor="accent3" w:themeTint="98" w:themeShade="95"/>
      </w:rPr>
    </w:tblStylePr>
    <w:tblStylePr w:type="band1Vert">
      <w:tblPr/>
      <w:tcPr>
        <w:shd w:val="clear" w:color="E4E4E4" w:themeColor="accent3" w:themeTint="40" w:fill="E4E4E4" w:themeFill="accent3" w:themeFillTint="40"/>
      </w:tcPr>
    </w:tblStylePr>
    <w:tblStylePr w:type="band1Horz">
      <w:rPr>
        <w:rFonts w:ascii="Arial" w:hAnsi="Arial"/>
        <w:color w:val="C0C0C0" w:themeColor="accent3" w:themeTint="98" w:themeShade="95"/>
        <w:sz w:val="22"/>
      </w:rPr>
      <w:tblPr/>
      <w:tcPr>
        <w:shd w:val="clear" w:color="E4E4E4" w:themeColor="accent3" w:themeTint="40" w:fill="E4E4E4" w:themeFill="accent3" w:themeFillTint="40"/>
      </w:tcPr>
    </w:tblStylePr>
    <w:tblStylePr w:type="band2Horz">
      <w:rPr>
        <w:rFonts w:ascii="Arial" w:hAnsi="Arial"/>
        <w:color w:val="C0C0C0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4" w:themeTint="9A"/>
        <w:bottom w:val="single" w:sz="4" w:space="0" w:color="B2B2B2" w:themeColor="accent4" w:themeTint="9A"/>
      </w:tblBorders>
    </w:tblPr>
    <w:tblStylePr w:type="firstRow">
      <w:rPr>
        <w:b/>
        <w:color w:val="B2B2B2" w:themeColor="accent4" w:themeTint="9A" w:themeShade="95"/>
      </w:rPr>
      <w:tblPr/>
      <w:tcPr>
        <w:tcBorders>
          <w:bottom w:val="single" w:sz="4" w:space="0" w:color="B2B2B2" w:themeColor="accent4" w:themeTint="9A"/>
        </w:tcBorders>
      </w:tcPr>
    </w:tblStylePr>
    <w:tblStylePr w:type="lastRow">
      <w:rPr>
        <w:b/>
        <w:color w:val="B2B2B2" w:themeColor="accent4" w:themeTint="9A" w:themeShade="95"/>
      </w:rPr>
      <w:tblPr/>
      <w:tcPr>
        <w:tcBorders>
          <w:top w:val="single" w:sz="4" w:space="0" w:color="B2B2B2" w:themeColor="accent4" w:themeTint="9A"/>
        </w:tcBorders>
      </w:tcPr>
    </w:tblStylePr>
    <w:tblStylePr w:type="firstCol">
      <w:rPr>
        <w:b/>
        <w:color w:val="B2B2B2" w:themeColor="accent4" w:themeTint="9A" w:themeShade="95"/>
      </w:rPr>
    </w:tblStylePr>
    <w:tblStylePr w:type="lastCol">
      <w:rPr>
        <w:b/>
        <w:color w:val="B2B2B2" w:themeColor="accent4" w:themeTint="9A" w:themeShade="95"/>
      </w:rPr>
    </w:tblStylePr>
    <w:tblStylePr w:type="band1Vert">
      <w:tblPr/>
      <w:tcPr>
        <w:shd w:val="clear" w:color="DFDFDF" w:themeColor="accent4" w:themeTint="40" w:fill="DFDFDF" w:themeFill="accent4" w:themeFillTint="40"/>
      </w:tcPr>
    </w:tblStylePr>
    <w:tblStylePr w:type="band1Horz">
      <w:rPr>
        <w:rFonts w:ascii="Arial" w:hAnsi="Arial"/>
        <w:color w:val="B2B2B2" w:themeColor="accent4" w:themeTint="9A" w:themeShade="95"/>
        <w:sz w:val="22"/>
      </w:rPr>
      <w:tblPr/>
      <w:tcPr>
        <w:shd w:val="clear" w:color="DFDFDF" w:themeColor="accent4" w:themeTint="40" w:fill="DFDFDF" w:themeFill="accent4" w:themeFillTint="40"/>
      </w:tcPr>
    </w:tblStylePr>
    <w:tblStylePr w:type="band2Horz">
      <w:rPr>
        <w:rFonts w:ascii="Arial" w:hAnsi="Arial"/>
        <w:color w:val="B2B2B2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E9E9E" w:themeColor="accent5" w:themeTint="9A"/>
        <w:bottom w:val="single" w:sz="4" w:space="0" w:color="9E9E9E" w:themeColor="accent5" w:themeTint="9A"/>
      </w:tblBorders>
    </w:tblPr>
    <w:tblStylePr w:type="firstRow">
      <w:rPr>
        <w:b/>
        <w:color w:val="9E9E9E" w:themeColor="accent5" w:themeTint="9A" w:themeShade="95"/>
      </w:rPr>
      <w:tblPr/>
      <w:tcPr>
        <w:tcBorders>
          <w:bottom w:val="single" w:sz="4" w:space="0" w:color="9E9E9E" w:themeColor="accent5" w:themeTint="9A"/>
        </w:tcBorders>
      </w:tcPr>
    </w:tblStylePr>
    <w:tblStylePr w:type="lastRow">
      <w:rPr>
        <w:b/>
        <w:color w:val="9E9E9E" w:themeColor="accent5" w:themeTint="9A" w:themeShade="95"/>
      </w:rPr>
      <w:tblPr/>
      <w:tcPr>
        <w:tcBorders>
          <w:top w:val="single" w:sz="4" w:space="0" w:color="9E9E9E" w:themeColor="accent5" w:themeTint="9A"/>
        </w:tcBorders>
      </w:tcPr>
    </w:tblStylePr>
    <w:tblStylePr w:type="firstCol">
      <w:rPr>
        <w:b/>
        <w:color w:val="9E9E9E" w:themeColor="accent5" w:themeTint="9A" w:themeShade="95"/>
      </w:rPr>
    </w:tblStylePr>
    <w:tblStylePr w:type="lastCol">
      <w:rPr>
        <w:b/>
        <w:color w:val="9E9E9E" w:themeColor="accent5" w:themeTint="9A" w:themeShade="95"/>
      </w:rPr>
    </w:tblStylePr>
    <w:tblStylePr w:type="band1Vert">
      <w:tblPr/>
      <w:tcPr>
        <w:shd w:val="clear" w:color="D6D6D6" w:themeColor="accent5" w:themeTint="40" w:fill="D6D6D6" w:themeFill="accent5" w:themeFillTint="40"/>
      </w:tcPr>
    </w:tblStylePr>
    <w:tblStylePr w:type="band1Horz">
      <w:rPr>
        <w:rFonts w:ascii="Arial" w:hAnsi="Arial"/>
        <w:color w:val="9E9E9E" w:themeColor="accent5" w:themeTint="9A" w:themeShade="95"/>
        <w:sz w:val="22"/>
      </w:rPr>
      <w:tblPr/>
      <w:tcPr>
        <w:shd w:val="clear" w:color="D6D6D6" w:themeColor="accent5" w:themeTint="40" w:fill="D6D6D6" w:themeFill="accent5" w:themeFillTint="40"/>
      </w:tcPr>
    </w:tblStylePr>
    <w:tblStylePr w:type="band2Horz">
      <w:rPr>
        <w:rFonts w:ascii="Arial" w:hAnsi="Arial"/>
        <w:color w:val="9E9E9E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9494" w:themeColor="accent6" w:themeTint="98"/>
        <w:bottom w:val="single" w:sz="4" w:space="0" w:color="949494" w:themeColor="accent6" w:themeTint="98"/>
      </w:tblBorders>
    </w:tblPr>
    <w:tblStylePr w:type="firstRow">
      <w:rPr>
        <w:b/>
        <w:color w:val="949494" w:themeColor="accent6" w:themeTint="98" w:themeShade="95"/>
      </w:rPr>
      <w:tblPr/>
      <w:tcPr>
        <w:tcBorders>
          <w:bottom w:val="single" w:sz="4" w:space="0" w:color="949494" w:themeColor="accent6" w:themeTint="98"/>
        </w:tcBorders>
      </w:tcPr>
    </w:tblStylePr>
    <w:tblStylePr w:type="lastRow">
      <w:rPr>
        <w:b/>
        <w:color w:val="949494" w:themeColor="accent6" w:themeTint="98" w:themeShade="95"/>
      </w:rPr>
      <w:tblPr/>
      <w:tcPr>
        <w:tcBorders>
          <w:top w:val="single" w:sz="4" w:space="0" w:color="949494" w:themeColor="accent6" w:themeTint="98"/>
        </w:tcBorders>
      </w:tcPr>
    </w:tblStylePr>
    <w:tblStylePr w:type="firstCol">
      <w:rPr>
        <w:b/>
        <w:color w:val="949494" w:themeColor="accent6" w:themeTint="98" w:themeShade="95"/>
      </w:rPr>
    </w:tblStylePr>
    <w:tblStylePr w:type="lastCol">
      <w:rPr>
        <w:b/>
        <w:color w:val="949494" w:themeColor="accent6" w:themeTint="98" w:themeShade="95"/>
      </w:rPr>
    </w:tblStylePr>
    <w:tblStylePr w:type="band1Vert">
      <w:tblPr/>
      <w:tcPr>
        <w:shd w:val="clear" w:color="D2D2D2" w:themeColor="accent6" w:themeTint="40" w:fill="D2D2D2" w:themeFill="accent6" w:themeFillTint="40"/>
      </w:tcPr>
    </w:tblStylePr>
    <w:tblStylePr w:type="band1Horz">
      <w:rPr>
        <w:rFonts w:ascii="Arial" w:hAnsi="Arial"/>
        <w:color w:val="949494" w:themeColor="accent6" w:themeTint="98" w:themeShade="95"/>
        <w:sz w:val="22"/>
      </w:rPr>
      <w:tblPr/>
      <w:tcPr>
        <w:shd w:val="clear" w:color="D2D2D2" w:themeColor="accent6" w:themeTint="40" w:fill="D2D2D2" w:themeFill="accent6" w:themeFillTint="40"/>
      </w:tcPr>
    </w:tblStylePr>
    <w:tblStylePr w:type="band2Horz">
      <w:rPr>
        <w:rFonts w:ascii="Arial" w:hAnsi="Arial"/>
        <w:color w:val="949494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DDDDD" w:themeColor="accent1"/>
      </w:tblBorders>
    </w:tblPr>
    <w:tblStylePr w:type="firstRow">
      <w:rPr>
        <w:rFonts w:ascii="Arial" w:hAnsi="Arial"/>
        <w:i/>
        <w:color w:val="81818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DDDD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18181" w:themeColor="accent1" w:themeShade="95"/>
        <w:sz w:val="22"/>
      </w:rPr>
      <w:tblPr/>
      <w:tcPr>
        <w:tcBorders>
          <w:top w:val="single" w:sz="4" w:space="0" w:color="DDDDD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1818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DDDD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818181" w:themeColor="accent1" w:themeShade="95"/>
        <w:sz w:val="22"/>
      </w:rPr>
      <w:tblPr/>
      <w:tcPr>
        <w:tcBorders>
          <w:top w:val="none" w:sz="4" w:space="0" w:color="000000"/>
          <w:left w:val="single" w:sz="4" w:space="0" w:color="DDDDD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6F6F6" w:themeColor="accent1" w:themeTint="40" w:fill="F6F6F6" w:themeFill="accent1" w:themeFillTint="40"/>
      </w:tcPr>
    </w:tblStylePr>
    <w:tblStylePr w:type="band1Horz">
      <w:rPr>
        <w:rFonts w:ascii="Arial" w:hAnsi="Arial"/>
        <w:color w:val="818181" w:themeColor="accent1" w:themeShade="95"/>
        <w:sz w:val="22"/>
      </w:rPr>
      <w:tblPr/>
      <w:tcPr>
        <w:shd w:val="clear" w:color="F6F6F6" w:themeColor="accent1" w:themeTint="40" w:fill="F6F6F6" w:themeFill="accent1" w:themeFillTint="40"/>
      </w:tcPr>
    </w:tblStylePr>
    <w:tblStylePr w:type="band2Horz">
      <w:rPr>
        <w:rFonts w:ascii="Arial" w:hAnsi="Arial"/>
        <w:color w:val="81818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1D1D1" w:themeColor="accent2" w:themeTint="97"/>
      </w:tblBorders>
    </w:tblPr>
    <w:tblStylePr w:type="firstRow">
      <w:rPr>
        <w:rFonts w:ascii="Arial" w:hAnsi="Arial"/>
        <w:i/>
        <w:color w:val="D1D1D1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1D1D1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1D1D1" w:themeColor="accent2" w:themeTint="97" w:themeShade="95"/>
        <w:sz w:val="22"/>
      </w:rPr>
      <w:tblPr/>
      <w:tcPr>
        <w:tcBorders>
          <w:top w:val="single" w:sz="4" w:space="0" w:color="D1D1D1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1D1D1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1D1D1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1D1D1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1D1D1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BEBEB" w:themeColor="accent2" w:themeTint="40" w:fill="EBEBEB" w:themeFill="accent2" w:themeFillTint="40"/>
      </w:tcPr>
    </w:tblStylePr>
    <w:tblStylePr w:type="band1Horz">
      <w:rPr>
        <w:rFonts w:ascii="Arial" w:hAnsi="Arial"/>
        <w:color w:val="D1D1D1" w:themeColor="accent2" w:themeTint="97" w:themeShade="95"/>
        <w:sz w:val="22"/>
      </w:rPr>
      <w:tblPr/>
      <w:tcPr>
        <w:shd w:val="clear" w:color="EBEBEB" w:themeColor="accent2" w:themeTint="40" w:fill="EBEBEB" w:themeFill="accent2" w:themeFillTint="40"/>
      </w:tcPr>
    </w:tblStylePr>
    <w:tblStylePr w:type="band2Horz">
      <w:rPr>
        <w:rFonts w:ascii="Arial" w:hAnsi="Arial"/>
        <w:color w:val="D1D1D1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0C0C0" w:themeColor="accent3" w:themeTint="98"/>
      </w:tblBorders>
    </w:tblPr>
    <w:tblStylePr w:type="firstRow">
      <w:rPr>
        <w:rFonts w:ascii="Arial" w:hAnsi="Arial"/>
        <w:i/>
        <w:color w:val="C0C0C0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C0C0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0C0C0" w:themeColor="accent3" w:themeTint="98" w:themeShade="95"/>
        <w:sz w:val="22"/>
      </w:rPr>
      <w:tblPr/>
      <w:tcPr>
        <w:tcBorders>
          <w:top w:val="single" w:sz="4" w:space="0" w:color="C0C0C0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0C0C0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C0C0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0C0C0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0C0C0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4E4E4" w:themeColor="accent3" w:themeTint="40" w:fill="E4E4E4" w:themeFill="accent3" w:themeFillTint="40"/>
      </w:tcPr>
    </w:tblStylePr>
    <w:tblStylePr w:type="band1Horz">
      <w:rPr>
        <w:rFonts w:ascii="Arial" w:hAnsi="Arial"/>
        <w:color w:val="C0C0C0" w:themeColor="accent3" w:themeTint="98" w:themeShade="95"/>
        <w:sz w:val="22"/>
      </w:rPr>
      <w:tblPr/>
      <w:tcPr>
        <w:shd w:val="clear" w:color="E4E4E4" w:themeColor="accent3" w:themeTint="40" w:fill="E4E4E4" w:themeFill="accent3" w:themeFillTint="40"/>
      </w:tcPr>
    </w:tblStylePr>
    <w:tblStylePr w:type="band2Horz">
      <w:rPr>
        <w:rFonts w:ascii="Arial" w:hAnsi="Arial"/>
        <w:color w:val="C0C0C0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B2B2" w:themeColor="accent4" w:themeTint="9A"/>
      </w:tblBorders>
    </w:tblPr>
    <w:tblStylePr w:type="firstRow">
      <w:rPr>
        <w:rFonts w:ascii="Arial" w:hAnsi="Arial"/>
        <w:i/>
        <w:color w:val="B2B2B2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B2B2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B2B2" w:themeColor="accent4" w:themeTint="9A" w:themeShade="95"/>
        <w:sz w:val="22"/>
      </w:rPr>
      <w:tblPr/>
      <w:tcPr>
        <w:tcBorders>
          <w:top w:val="single" w:sz="4" w:space="0" w:color="B2B2B2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B2B2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B2B2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B2B2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B2B2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FDF" w:themeColor="accent4" w:themeTint="40" w:fill="DFDFDF" w:themeFill="accent4" w:themeFillTint="40"/>
      </w:tcPr>
    </w:tblStylePr>
    <w:tblStylePr w:type="band1Horz">
      <w:rPr>
        <w:rFonts w:ascii="Arial" w:hAnsi="Arial"/>
        <w:color w:val="B2B2B2" w:themeColor="accent4" w:themeTint="9A" w:themeShade="95"/>
        <w:sz w:val="22"/>
      </w:rPr>
      <w:tblPr/>
      <w:tcPr>
        <w:shd w:val="clear" w:color="DFDFDF" w:themeColor="accent4" w:themeTint="40" w:fill="DFDFDF" w:themeFill="accent4" w:themeFillTint="40"/>
      </w:tcPr>
    </w:tblStylePr>
    <w:tblStylePr w:type="band2Horz">
      <w:rPr>
        <w:rFonts w:ascii="Arial" w:hAnsi="Arial"/>
        <w:color w:val="B2B2B2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E9E9E" w:themeColor="accent5" w:themeTint="9A"/>
      </w:tblBorders>
    </w:tblPr>
    <w:tblStylePr w:type="firstRow">
      <w:rPr>
        <w:rFonts w:ascii="Arial" w:hAnsi="Arial"/>
        <w:i/>
        <w:color w:val="9E9E9E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E9E9E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E9E9E" w:themeColor="accent5" w:themeTint="9A" w:themeShade="95"/>
        <w:sz w:val="22"/>
      </w:rPr>
      <w:tblPr/>
      <w:tcPr>
        <w:tcBorders>
          <w:top w:val="single" w:sz="4" w:space="0" w:color="9E9E9E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E9E9E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E9E9E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E9E9E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E9E9E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6D6D6" w:themeColor="accent5" w:themeTint="40" w:fill="D6D6D6" w:themeFill="accent5" w:themeFillTint="40"/>
      </w:tcPr>
    </w:tblStylePr>
    <w:tblStylePr w:type="band1Horz">
      <w:rPr>
        <w:rFonts w:ascii="Arial" w:hAnsi="Arial"/>
        <w:color w:val="9E9E9E" w:themeColor="accent5" w:themeTint="9A" w:themeShade="95"/>
        <w:sz w:val="22"/>
      </w:rPr>
      <w:tblPr/>
      <w:tcPr>
        <w:shd w:val="clear" w:color="D6D6D6" w:themeColor="accent5" w:themeTint="40" w:fill="D6D6D6" w:themeFill="accent5" w:themeFillTint="40"/>
      </w:tcPr>
    </w:tblStylePr>
    <w:tblStylePr w:type="band2Horz">
      <w:rPr>
        <w:rFonts w:ascii="Arial" w:hAnsi="Arial"/>
        <w:color w:val="9E9E9E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49494" w:themeColor="accent6" w:themeTint="98"/>
      </w:tblBorders>
    </w:tblPr>
    <w:tblStylePr w:type="firstRow">
      <w:rPr>
        <w:rFonts w:ascii="Arial" w:hAnsi="Arial"/>
        <w:i/>
        <w:color w:val="949494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9494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49494" w:themeColor="accent6" w:themeTint="98" w:themeShade="95"/>
        <w:sz w:val="22"/>
      </w:rPr>
      <w:tblPr/>
      <w:tcPr>
        <w:tcBorders>
          <w:top w:val="single" w:sz="4" w:space="0" w:color="949494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49494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9494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949494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949494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2D2" w:themeColor="accent6" w:themeTint="40" w:fill="D2D2D2" w:themeFill="accent6" w:themeFillTint="40"/>
      </w:tcPr>
    </w:tblStylePr>
    <w:tblStylePr w:type="band1Horz">
      <w:rPr>
        <w:rFonts w:ascii="Arial" w:hAnsi="Arial"/>
        <w:color w:val="949494" w:themeColor="accent6" w:themeTint="98" w:themeShade="95"/>
        <w:sz w:val="22"/>
      </w:rPr>
      <w:tblPr/>
      <w:tcPr>
        <w:shd w:val="clear" w:color="D2D2D2" w:themeColor="accent6" w:themeTint="40" w:fill="D2D2D2" w:themeFill="accent6" w:themeFillTint="40"/>
      </w:tcPr>
    </w:tblStylePr>
    <w:tblStylePr w:type="band2Horz">
      <w:rPr>
        <w:rFonts w:ascii="Arial" w:hAnsi="Arial"/>
        <w:color w:val="949494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FDFDF" w:themeColor="accent1" w:themeTint="EA" w:fill="DFDFDF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FDFDF" w:themeColor="accent1" w:themeTint="EA" w:fill="DFDFDF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FDFDF" w:themeColor="accent1" w:themeTint="EA" w:fill="DFDFDF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FDFDF" w:themeColor="accent1" w:themeTint="EA" w:fill="DFDFD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4F4F4" w:themeColor="accent1" w:themeTint="50" w:fill="F4F4F4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4F4F4" w:themeColor="accent1" w:themeTint="50" w:fill="F4F4F4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69696" w:themeColor="accent3" w:themeTint="FE" w:fill="96969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69696" w:themeColor="accent3" w:themeTint="FE" w:fill="96969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69696" w:themeColor="accent3" w:themeTint="FE" w:fill="96969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69696" w:themeColor="accent3" w:themeTint="FE" w:fill="96969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5F5F" w:themeColor="accent5" w:fill="5F5F5F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5F5F" w:themeColor="accent5" w:fill="5F5F5F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5F5F" w:themeColor="accent5" w:fill="5F5F5F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5F5F" w:themeColor="accent5" w:fill="5F5F5F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D4D4D" w:themeColor="accent6" w:fill="4D4D4D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D4D4D" w:themeColor="accent6" w:fill="4D4D4D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D4D4D" w:themeColor="accent6" w:fill="4D4D4D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D4D4D" w:themeColor="accent6" w:fill="4D4D4D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18181" w:themeColor="accent1" w:themeShade="95"/>
        <w:left w:val="single" w:sz="4" w:space="0" w:color="818181" w:themeColor="accent1" w:themeShade="95"/>
        <w:bottom w:val="single" w:sz="4" w:space="0" w:color="818181" w:themeColor="accent1" w:themeShade="95"/>
        <w:right w:val="single" w:sz="4" w:space="0" w:color="818181" w:themeColor="accent1" w:themeShade="95"/>
        <w:insideH w:val="single" w:sz="4" w:space="0" w:color="818181" w:themeColor="accent1" w:themeShade="95"/>
        <w:insideV w:val="single" w:sz="4" w:space="0" w:color="81818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FDFDF" w:themeColor="accent1" w:themeTint="EA" w:fill="DFDFDF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FDFDF" w:themeColor="accent1" w:themeTint="EA" w:fill="DFDFDF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FDFDF" w:themeColor="accent1" w:themeTint="EA" w:fill="DFDFDF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FDFDF" w:themeColor="accent1" w:themeTint="EA" w:fill="DFDFD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4F4F4" w:themeColor="accent1" w:themeTint="50" w:fill="F4F4F4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4F4F4" w:themeColor="accent1" w:themeTint="50" w:fill="F4F4F4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86868" w:themeColor="accent2" w:themeShade="95"/>
        <w:left w:val="single" w:sz="4" w:space="0" w:color="686868" w:themeColor="accent2" w:themeShade="95"/>
        <w:bottom w:val="single" w:sz="4" w:space="0" w:color="686868" w:themeColor="accent2" w:themeShade="95"/>
        <w:right w:val="single" w:sz="4" w:space="0" w:color="686868" w:themeColor="accent2" w:themeShade="95"/>
        <w:insideH w:val="single" w:sz="4" w:space="0" w:color="686868" w:themeColor="accent2" w:themeShade="95"/>
        <w:insideV w:val="single" w:sz="4" w:space="0" w:color="686868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1D1D1" w:themeColor="accent2" w:themeTint="97" w:fill="D1D1D1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FEFEF" w:themeColor="accent2" w:themeTint="32" w:fill="EFEFEF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75757" w:themeColor="accent3" w:themeShade="95"/>
        <w:left w:val="single" w:sz="4" w:space="0" w:color="575757" w:themeColor="accent3" w:themeShade="95"/>
        <w:bottom w:val="single" w:sz="4" w:space="0" w:color="575757" w:themeColor="accent3" w:themeShade="95"/>
        <w:right w:val="single" w:sz="4" w:space="0" w:color="575757" w:themeColor="accent3" w:themeShade="95"/>
        <w:insideH w:val="single" w:sz="4" w:space="0" w:color="575757" w:themeColor="accent3" w:themeShade="95"/>
        <w:insideV w:val="single" w:sz="4" w:space="0" w:color="575757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69696" w:themeColor="accent3" w:themeTint="FE" w:fill="96969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69696" w:themeColor="accent3" w:themeTint="FE" w:fill="96969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69696" w:themeColor="accent3" w:themeTint="FE" w:fill="96969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69696" w:themeColor="accent3" w:themeTint="FE" w:fill="96969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9E9E9" w:themeColor="accent3" w:themeTint="34" w:fill="E9E9E9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4A4A" w:themeColor="accent4" w:themeShade="95"/>
        <w:left w:val="single" w:sz="4" w:space="0" w:color="4A4A4A" w:themeColor="accent4" w:themeShade="95"/>
        <w:bottom w:val="single" w:sz="4" w:space="0" w:color="4A4A4A" w:themeColor="accent4" w:themeShade="95"/>
        <w:right w:val="single" w:sz="4" w:space="0" w:color="4A4A4A" w:themeColor="accent4" w:themeShade="95"/>
        <w:insideH w:val="single" w:sz="4" w:space="0" w:color="4A4A4A" w:themeColor="accent4" w:themeShade="95"/>
        <w:insideV w:val="single" w:sz="4" w:space="0" w:color="4A4A4A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B2B2" w:themeColor="accent4" w:themeTint="9A" w:fill="B2B2B2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E5E5" w:themeColor="accent4" w:themeTint="34" w:fill="E5E5E5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73737" w:themeColor="accent5" w:themeShade="95"/>
        <w:left w:val="single" w:sz="4" w:space="0" w:color="373737" w:themeColor="accent5" w:themeShade="95"/>
        <w:bottom w:val="single" w:sz="4" w:space="0" w:color="373737" w:themeColor="accent5" w:themeShade="95"/>
        <w:right w:val="single" w:sz="4" w:space="0" w:color="373737" w:themeColor="accent5" w:themeShade="95"/>
        <w:insideH w:val="single" w:sz="4" w:space="0" w:color="373737" w:themeColor="accent5" w:themeShade="95"/>
        <w:insideV w:val="single" w:sz="4" w:space="0" w:color="373737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5F5F" w:themeColor="accent5" w:fill="5F5F5F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5F5F" w:themeColor="accent5" w:fill="5F5F5F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5F5F" w:themeColor="accent5" w:fill="5F5F5F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5F5F" w:themeColor="accent5" w:fill="5F5F5F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EDEDE" w:themeColor="accent5" w:themeTint="34" w:fill="DEDEDE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C2C2C" w:themeColor="accent6" w:themeShade="95"/>
        <w:left w:val="single" w:sz="4" w:space="0" w:color="2C2C2C" w:themeColor="accent6" w:themeShade="95"/>
        <w:bottom w:val="single" w:sz="4" w:space="0" w:color="2C2C2C" w:themeColor="accent6" w:themeShade="95"/>
        <w:right w:val="single" w:sz="4" w:space="0" w:color="2C2C2C" w:themeColor="accent6" w:themeShade="95"/>
        <w:insideH w:val="single" w:sz="4" w:space="0" w:color="2C2C2C" w:themeColor="accent6" w:themeShade="95"/>
        <w:insideV w:val="single" w:sz="4" w:space="0" w:color="2C2C2C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D4D4D" w:themeColor="accent6" w:fill="4D4D4D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D4D4D" w:themeColor="accent6" w:fill="4D4D4D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D4D4D" w:themeColor="accent6" w:fill="4D4D4D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D4D4D" w:themeColor="accent6" w:fill="4D4D4D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DADA" w:themeColor="accent6" w:themeTint="34" w:fill="DADADA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1F1F1" w:themeColor="accent1" w:themeTint="67"/>
        <w:left w:val="single" w:sz="4" w:space="0" w:color="F1F1F1" w:themeColor="accent1" w:themeTint="67"/>
        <w:bottom w:val="single" w:sz="4" w:space="0" w:color="F1F1F1" w:themeColor="accent1" w:themeTint="67"/>
        <w:right w:val="single" w:sz="4" w:space="0" w:color="F1F1F1" w:themeColor="accent1" w:themeTint="67"/>
        <w:insideH w:val="single" w:sz="4" w:space="0" w:color="F1F1F1" w:themeColor="accent1" w:themeTint="67"/>
        <w:insideV w:val="single" w:sz="4" w:space="0" w:color="F1F1F1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DDDD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DDDD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DDDD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1F1F1" w:themeColor="accent1" w:themeTint="67"/>
          <w:left w:val="single" w:sz="4" w:space="0" w:color="F1F1F1" w:themeColor="accent1" w:themeTint="67"/>
          <w:bottom w:val="single" w:sz="4" w:space="0" w:color="F1F1F1" w:themeColor="accent1" w:themeTint="67"/>
          <w:right w:val="single" w:sz="4" w:space="0" w:color="F1F1F1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FDFDF" w:themeColor="accent2" w:themeTint="67"/>
        <w:left w:val="single" w:sz="4" w:space="0" w:color="DFDFDF" w:themeColor="accent2" w:themeTint="67"/>
        <w:bottom w:val="single" w:sz="4" w:space="0" w:color="DFDFDF" w:themeColor="accent2" w:themeTint="67"/>
        <w:right w:val="single" w:sz="4" w:space="0" w:color="DFDFDF" w:themeColor="accent2" w:themeTint="67"/>
        <w:insideH w:val="single" w:sz="4" w:space="0" w:color="DFDFDF" w:themeColor="accent2" w:themeTint="67"/>
        <w:insideV w:val="single" w:sz="4" w:space="0" w:color="DFDFDF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1D1D1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1D1D1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1D1D1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FDFDF" w:themeColor="accent2" w:themeTint="67"/>
          <w:left w:val="single" w:sz="4" w:space="0" w:color="DFDFDF" w:themeColor="accent2" w:themeTint="67"/>
          <w:bottom w:val="single" w:sz="4" w:space="0" w:color="DFDFDF" w:themeColor="accent2" w:themeTint="67"/>
          <w:right w:val="single" w:sz="4" w:space="0" w:color="DFDFDF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4D4D4" w:themeColor="accent3" w:themeTint="67"/>
        <w:left w:val="single" w:sz="4" w:space="0" w:color="D4D4D4" w:themeColor="accent3" w:themeTint="67"/>
        <w:bottom w:val="single" w:sz="4" w:space="0" w:color="D4D4D4" w:themeColor="accent3" w:themeTint="67"/>
        <w:right w:val="single" w:sz="4" w:space="0" w:color="D4D4D4" w:themeColor="accent3" w:themeTint="67"/>
        <w:insideH w:val="single" w:sz="4" w:space="0" w:color="D4D4D4" w:themeColor="accent3" w:themeTint="67"/>
        <w:insideV w:val="single" w:sz="4" w:space="0" w:color="D4D4D4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0C0C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0C0C0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0C0C0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4D4D4" w:themeColor="accent3" w:themeTint="67"/>
          <w:left w:val="single" w:sz="4" w:space="0" w:color="D4D4D4" w:themeColor="accent3" w:themeTint="67"/>
          <w:bottom w:val="single" w:sz="4" w:space="0" w:color="D4D4D4" w:themeColor="accent3" w:themeTint="67"/>
          <w:right w:val="single" w:sz="4" w:space="0" w:color="D4D4D4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BCB" w:themeColor="accent4" w:themeTint="67"/>
        <w:left w:val="single" w:sz="4" w:space="0" w:color="CBCBCB" w:themeColor="accent4" w:themeTint="67"/>
        <w:bottom w:val="single" w:sz="4" w:space="0" w:color="CBCBCB" w:themeColor="accent4" w:themeTint="67"/>
        <w:right w:val="single" w:sz="4" w:space="0" w:color="CBCBCB" w:themeColor="accent4" w:themeTint="67"/>
        <w:insideH w:val="single" w:sz="4" w:space="0" w:color="CBCBCB" w:themeColor="accent4" w:themeTint="67"/>
        <w:insideV w:val="single" w:sz="4" w:space="0" w:color="CBCBCB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B2B2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B2B2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B2B2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BCB" w:themeColor="accent4" w:themeTint="67"/>
          <w:left w:val="single" w:sz="4" w:space="0" w:color="CBCBCB" w:themeColor="accent4" w:themeTint="67"/>
          <w:bottom w:val="single" w:sz="4" w:space="0" w:color="CBCBCB" w:themeColor="accent4" w:themeTint="67"/>
          <w:right w:val="single" w:sz="4" w:space="0" w:color="CBCBCB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EBEBE" w:themeColor="accent5" w:themeTint="67"/>
        <w:left w:val="single" w:sz="4" w:space="0" w:color="BEBEBE" w:themeColor="accent5" w:themeTint="67"/>
        <w:bottom w:val="single" w:sz="4" w:space="0" w:color="BEBEBE" w:themeColor="accent5" w:themeTint="67"/>
        <w:right w:val="single" w:sz="4" w:space="0" w:color="BEBEBE" w:themeColor="accent5" w:themeTint="67"/>
        <w:insideH w:val="single" w:sz="4" w:space="0" w:color="BEBEBE" w:themeColor="accent5" w:themeTint="67"/>
        <w:insideV w:val="single" w:sz="4" w:space="0" w:color="BEBEB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E9E9E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E9E9E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E9E9E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EBEBE" w:themeColor="accent5" w:themeTint="67"/>
          <w:left w:val="single" w:sz="4" w:space="0" w:color="BEBEBE" w:themeColor="accent5" w:themeTint="67"/>
          <w:bottom w:val="single" w:sz="4" w:space="0" w:color="BEBEBE" w:themeColor="accent5" w:themeTint="67"/>
          <w:right w:val="single" w:sz="4" w:space="0" w:color="BEBEB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accent6" w:themeTint="67"/>
        <w:left w:val="single" w:sz="4" w:space="0" w:color="B7B7B7" w:themeColor="accent6" w:themeTint="67"/>
        <w:bottom w:val="single" w:sz="4" w:space="0" w:color="B7B7B7" w:themeColor="accent6" w:themeTint="67"/>
        <w:right w:val="single" w:sz="4" w:space="0" w:color="B7B7B7" w:themeColor="accent6" w:themeTint="67"/>
        <w:insideH w:val="single" w:sz="4" w:space="0" w:color="B7B7B7" w:themeColor="accent6" w:themeTint="67"/>
        <w:insideV w:val="single" w:sz="4" w:space="0" w:color="B7B7B7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49494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49494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49494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B7B7" w:themeColor="accent6" w:themeTint="67"/>
          <w:left w:val="single" w:sz="4" w:space="0" w:color="B7B7B7" w:themeColor="accent6" w:themeTint="67"/>
          <w:bottom w:val="single" w:sz="4" w:space="0" w:color="B7B7B7" w:themeColor="accent6" w:themeTint="67"/>
          <w:right w:val="single" w:sz="4" w:space="0" w:color="B7B7B7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</w:style>
  <w:style w:type="paragraph" w:customStyle="1" w:styleId="13">
    <w:name w:val="Нижний колонтитул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basedOn w:val="a0"/>
    <w:uiPriority w:val="22"/>
    <w:qFormat/>
    <w:rPr>
      <w:b/>
      <w:bCs/>
    </w:rPr>
  </w:style>
  <w:style w:type="character" w:styleId="afb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F171CB8-9CBD-4F99-B0D1-43240DFFD2BD" TargetMode="External"/><Relationship Id="rId13" Type="http://schemas.openxmlformats.org/officeDocument/2006/relationships/hyperlink" Target="https://pravo-search.minjust.ru/bigs/showDocument.html?id=32C6175E-268B-4F00-860D-4BA2A6E3027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gosuslugi.pnzre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8FCB0ECE-7D45-4346-99CF-1DD7654B2F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E5D88D00-2FD9-4197-9A50-E65C38D10E3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Grayscale">
      <a:dk1>
        <a:srgbClr val="000000"/>
      </a:dk1>
      <a:lt1>
        <a:srgbClr val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>
    <a:extraClrScheme>
      <a:clrScheme name="Стандартная">
        <a:dk1>
          <a:sysClr val="windowText" lastClr="000000"/>
        </a:dk1>
        <a:lt1>
          <a:sysClr val="window" lastClr="FFFFFF"/>
        </a:lt1>
        <a:dk2>
          <a:srgbClr val="1F497D"/>
        </a:dk2>
        <a:lt2>
          <a:srgbClr val="EEECE1"/>
        </a:lt2>
        <a:accent1>
          <a:srgbClr val="4F81BD"/>
        </a:accent1>
        <a:accent2>
          <a:srgbClr val="C0504D"/>
        </a:accent2>
        <a:accent3>
          <a:srgbClr val="9BBB59"/>
        </a:accent3>
        <a:accent4>
          <a:srgbClr val="8064A2"/>
        </a:accent4>
        <a:accent5>
          <a:srgbClr val="4BACC6"/>
        </a:accent5>
        <a:accent6>
          <a:srgbClr val="F79646"/>
        </a:accent6>
        <a:hlink>
          <a:srgbClr val="0000FF"/>
        </a:hlink>
        <a:folHlink>
          <a:srgbClr val="800080"/>
        </a:folHlink>
      </a:clrScheme>
    </a:extraClrScheme>
  </a:extraClrScheme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22</Pages>
  <Words>8836</Words>
  <Characters>50368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121</cp:lastModifiedBy>
  <cp:revision>7</cp:revision>
  <cp:lastPrinted>2025-04-11T11:39:00Z</cp:lastPrinted>
  <dcterms:created xsi:type="dcterms:W3CDTF">2025-04-10T08:30:00Z</dcterms:created>
  <dcterms:modified xsi:type="dcterms:W3CDTF">2025-04-11T11:39:00Z</dcterms:modified>
</cp:coreProperties>
</file>