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DE303" w14:textId="77777777" w:rsidR="0021296A" w:rsidRDefault="0021296A">
      <w:pPr>
        <w:rPr>
          <w:color w:val="000000"/>
          <w:sz w:val="24"/>
          <w:szCs w:val="24"/>
        </w:rPr>
      </w:pPr>
    </w:p>
    <w:p w14:paraId="11624026" w14:textId="77777777" w:rsidR="0057587C" w:rsidRDefault="0057587C" w:rsidP="0057587C">
      <w:pPr>
        <w:pStyle w:val="affb"/>
        <w:spacing w:before="0" w:after="0" w:line="0" w:lineRule="atLeast"/>
        <w:ind w:firstLine="567"/>
        <w:jc w:val="center"/>
        <w:rPr>
          <w:b/>
          <w:bCs/>
        </w:rPr>
      </w:pPr>
      <w:r>
        <w:rPr>
          <w:b/>
          <w:noProof/>
          <w:lang w:eastAsia="en-US"/>
        </w:rPr>
        <w:drawing>
          <wp:inline distT="0" distB="0" distL="0" distR="0" wp14:anchorId="4878A69D" wp14:editId="5D8CB773">
            <wp:extent cx="647065" cy="779145"/>
            <wp:effectExtent l="0" t="0" r="635" b="190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rcRect l="-56" t="-44" r="-55" b="-43"/>
                    <a:stretch/>
                  </pic:blipFill>
                  <pic:spPr bwMode="auto">
                    <a:xfrm>
                      <a:off x="0" y="0"/>
                      <a:ext cx="647065" cy="77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3A25D" w14:textId="77777777" w:rsidR="0057587C" w:rsidRDefault="0057587C" w:rsidP="0057587C">
      <w:pPr>
        <w:pStyle w:val="affb"/>
        <w:spacing w:before="0" w:after="0" w:line="0" w:lineRule="atLeast"/>
        <w:ind w:firstLine="567"/>
        <w:jc w:val="center"/>
        <w:rPr>
          <w:b/>
          <w:bCs/>
        </w:rPr>
      </w:pPr>
    </w:p>
    <w:p w14:paraId="1AB871E0" w14:textId="77777777" w:rsidR="0057587C" w:rsidRDefault="0057587C" w:rsidP="0057587C">
      <w:pPr>
        <w:widowControl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32"/>
          <w:szCs w:val="32"/>
          <w:lang w:eastAsia="ru-RU"/>
        </w:rPr>
        <w:t>КОМИТЕТ МЕСТНОГО САМОУПРАВЛЕНИЯ</w:t>
      </w:r>
    </w:p>
    <w:p w14:paraId="30F558AC" w14:textId="77777777" w:rsidR="0057587C" w:rsidRDefault="0057587C" w:rsidP="0057587C">
      <w:pPr>
        <w:widowControl/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32"/>
          <w:szCs w:val="32"/>
          <w:lang w:eastAsia="ru-RU"/>
        </w:rPr>
        <w:t xml:space="preserve">НЕЧАЕВСКОГО СЕЛЬСОВЕТА </w:t>
      </w:r>
    </w:p>
    <w:p w14:paraId="4F578999" w14:textId="77777777" w:rsidR="0057587C" w:rsidRDefault="0057587C" w:rsidP="0057587C">
      <w:pPr>
        <w:widowControl/>
        <w:jc w:val="center"/>
        <w:rPr>
          <w:sz w:val="32"/>
          <w:szCs w:val="32"/>
          <w:lang w:eastAsia="ru-RU"/>
        </w:rPr>
      </w:pPr>
      <w:r>
        <w:rPr>
          <w:b/>
          <w:bCs/>
          <w:sz w:val="32"/>
          <w:szCs w:val="32"/>
          <w:lang w:eastAsia="ru-RU"/>
        </w:rPr>
        <w:t>МОКШАНСКОГО РАЙОНА ПЕНЗЕНСКОЙ ОБЛАСТИ</w:t>
      </w:r>
      <w:r>
        <w:rPr>
          <w:sz w:val="32"/>
          <w:szCs w:val="32"/>
          <w:lang w:eastAsia="ru-RU"/>
        </w:rPr>
        <w:t> </w:t>
      </w:r>
    </w:p>
    <w:p w14:paraId="6C46A33C" w14:textId="77777777" w:rsidR="0057587C" w:rsidRDefault="0057587C" w:rsidP="0057587C">
      <w:pPr>
        <w:widowControl/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32"/>
          <w:szCs w:val="32"/>
          <w:lang w:eastAsia="ru-RU"/>
        </w:rPr>
        <w:t>ВОСЬМОГО СОЗЫВА</w:t>
      </w:r>
    </w:p>
    <w:p w14:paraId="7A380D70" w14:textId="49513B1A" w:rsidR="0057587C" w:rsidRPr="0043119A" w:rsidRDefault="0057587C" w:rsidP="0043119A">
      <w:pPr>
        <w:widowControl/>
        <w:jc w:val="center"/>
        <w:rPr>
          <w:sz w:val="22"/>
          <w:szCs w:val="22"/>
          <w:lang w:eastAsia="ru-RU"/>
        </w:rPr>
      </w:pPr>
      <w:r>
        <w:rPr>
          <w:sz w:val="24"/>
          <w:szCs w:val="24"/>
          <w:lang w:eastAsia="ru-RU"/>
        </w:rPr>
        <w:t> </w:t>
      </w:r>
      <w:r w:rsidRPr="0043119A">
        <w:rPr>
          <w:b/>
          <w:bCs/>
          <w:color w:val="000000"/>
          <w:sz w:val="22"/>
          <w:szCs w:val="22"/>
          <w:lang w:eastAsia="ru-RU"/>
        </w:rPr>
        <w:t>РЕШЕНИЕ</w:t>
      </w:r>
    </w:p>
    <w:p w14:paraId="6C994A92" w14:textId="78A171ED" w:rsidR="0057587C" w:rsidRDefault="0057587C" w:rsidP="0043119A">
      <w:pPr>
        <w:widowControl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от 04.09.2025 № 67-28/8</w:t>
      </w:r>
    </w:p>
    <w:p w14:paraId="3325EA02" w14:textId="47AAA30D" w:rsidR="0057587C" w:rsidRPr="00D76A81" w:rsidRDefault="0057587C" w:rsidP="00D76A81">
      <w:pPr>
        <w:widowControl/>
        <w:spacing w:before="20"/>
        <w:ind w:right="-8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с. Нечаевк</w:t>
      </w:r>
      <w:r w:rsidR="00D76A81">
        <w:rPr>
          <w:color w:val="000000"/>
          <w:sz w:val="24"/>
          <w:szCs w:val="24"/>
          <w:lang w:eastAsia="ru-RU"/>
        </w:rPr>
        <w:t>а</w:t>
      </w:r>
    </w:p>
    <w:p w14:paraId="5379F665" w14:textId="77777777" w:rsidR="00503E35" w:rsidRPr="0043119A" w:rsidRDefault="00503E35" w:rsidP="00503E35">
      <w:pPr>
        <w:spacing w:before="240" w:after="60"/>
        <w:jc w:val="center"/>
        <w:rPr>
          <w:sz w:val="24"/>
          <w:szCs w:val="24"/>
          <w:lang w:eastAsia="ru-RU"/>
        </w:rPr>
      </w:pPr>
      <w:r w:rsidRPr="0043119A">
        <w:rPr>
          <w:b/>
          <w:bCs/>
          <w:sz w:val="24"/>
          <w:szCs w:val="24"/>
          <w:lang w:eastAsia="ru-RU"/>
        </w:rPr>
        <w:t>О Порядке принятия Комитетом местного самоуправления Нечаевского сельсовета Мокшанского района Пензенской области решения о применении к лицу, замещающему муниципальную должность Нечаевского сельсовета Мокшанского района Пензенской области мер ответственности, предусмотренных частью 4 статьи 29 Федерального закона от 20.03.2025 № 33-ФЗ «Об общих принципах организации местного самоуправления в единой системе публичной власти»</w:t>
      </w:r>
    </w:p>
    <w:p w14:paraId="08EE65A0" w14:textId="77777777" w:rsidR="00503E35" w:rsidRDefault="00503E35" w:rsidP="00503E3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соответствии с Федеральным законом от 20.03.2025 № 33 - ФЗ «Об общих принципах организации местного самоуправления в единой системе публичной власти», Законом Пензенской области от 24.04.2024 № 4204-3ПО «О противодействии коррупции в Пензенской области» (с последующими изменениями), руководствуясь </w:t>
      </w:r>
      <w:hyperlink r:id="rId9" w:tooltip="https://pravo-search.minjust.ru/bigs/showDocument.html?id=3200DBCF-FE63-4D9B-8677-EBE4F4146A40" w:history="1">
        <w:r>
          <w:rPr>
            <w:sz w:val="24"/>
            <w:szCs w:val="24"/>
            <w:lang w:eastAsia="ru-RU"/>
          </w:rPr>
          <w:t>Уставом сельского поселения Нечаевский сельсовет муниципального района Мокшанский район</w:t>
        </w:r>
      </w:hyperlink>
      <w:r>
        <w:rPr>
          <w:sz w:val="24"/>
          <w:szCs w:val="24"/>
          <w:lang w:eastAsia="ru-RU"/>
        </w:rPr>
        <w:t xml:space="preserve"> Пензенской области,</w:t>
      </w:r>
    </w:p>
    <w:p w14:paraId="3CBD51F0" w14:textId="29C530DA" w:rsidR="00503E35" w:rsidRDefault="00503E35" w:rsidP="0057587C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Комитет местного самоуправления Нечаевского сельсовета Мокшанского района Пензенской области решил:</w:t>
      </w:r>
    </w:p>
    <w:p w14:paraId="78EA62D5" w14:textId="623A1F19" w:rsidR="0057587C" w:rsidRDefault="00503E35" w:rsidP="0043119A">
      <w:pPr>
        <w:spacing w:before="100" w:beforeAutospacing="1" w:after="100" w:afterAutospacing="1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Утвердить прилагаемый Порядок принятия Комитетом местного самоуправления Нечаевского сельсовета  Мокшанского района Пензенской области решения о применении к лицу, замещающему муниципальную должность Нечаевского сельсовета  Мокшанского района Пензенской области мер ответственности, предусмотренных частью 4 статьи 29 Федерального закона от 20.03.2025 № 33-ФЗ «Об общих принципах организации местного самоуправления в единой системе публичной власти».</w:t>
      </w:r>
    </w:p>
    <w:p w14:paraId="585F0244" w14:textId="77777777" w:rsidR="0057587C" w:rsidRDefault="00503E35" w:rsidP="0043119A">
      <w:pPr>
        <w:spacing w:before="100" w:beforeAutospacing="1" w:after="100" w:afterAutospacing="1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Признать утратившим силу решение Комитета местного самоуправления _Нечаевского сельсовета Мокшанского района Пензенской области от 08.05.2024 №358-167/7  «О Порядке принятия Комитетом местного самоуправления Нечаевского сельсовета Мокшанского района Пензенской области решения о применении к депутату, главе Мокшанского района Пензенской области мер ответственности, предусмотренных частью 7</w:t>
      </w:r>
      <w:r>
        <w:rPr>
          <w:sz w:val="16"/>
          <w:szCs w:val="16"/>
          <w:vertAlign w:val="superscript"/>
          <w:lang w:eastAsia="ru-RU"/>
        </w:rPr>
        <w:t>3-1</w:t>
      </w:r>
      <w:r>
        <w:rPr>
          <w:sz w:val="24"/>
          <w:szCs w:val="24"/>
          <w:lang w:eastAsia="ru-RU"/>
        </w:rPr>
        <w:t xml:space="preserve"> статьи 40 Федерального закона от 06.10.2003 № 131-ФЗ «Об общих принципах организации местного самоуправления в Российской Федерации».</w:t>
      </w:r>
    </w:p>
    <w:p w14:paraId="64FACC6A" w14:textId="0480F37A" w:rsidR="0057587C" w:rsidRDefault="00503E35" w:rsidP="0043119A">
      <w:pPr>
        <w:spacing w:before="100" w:beforeAutospacing="1" w:after="100" w:afterAutospacing="1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 Настоящее решение опубликовать в информационном бюллетене «Вести Нечаевского сельсовета»</w:t>
      </w:r>
      <w:r w:rsidR="0057587C">
        <w:rPr>
          <w:sz w:val="24"/>
          <w:szCs w:val="24"/>
          <w:lang w:eastAsia="ru-RU"/>
        </w:rPr>
        <w:t>.</w:t>
      </w:r>
    </w:p>
    <w:p w14:paraId="2D9E3788" w14:textId="77777777" w:rsidR="0057587C" w:rsidRDefault="00503E35" w:rsidP="0043119A">
      <w:pPr>
        <w:spacing w:before="100" w:beforeAutospacing="1" w:after="100" w:afterAutospacing="1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 Настоящее решение вступает в силу на следующий день после дня его официального опубликования</w:t>
      </w:r>
      <w:r w:rsidR="0057587C">
        <w:rPr>
          <w:sz w:val="24"/>
          <w:szCs w:val="24"/>
          <w:lang w:eastAsia="ru-RU"/>
        </w:rPr>
        <w:t>.</w:t>
      </w:r>
    </w:p>
    <w:p w14:paraId="454F7689" w14:textId="13A149F0" w:rsidR="00503E35" w:rsidRDefault="00503E35" w:rsidP="0043119A">
      <w:pPr>
        <w:spacing w:before="100" w:beforeAutospacing="1" w:after="100" w:afterAutospacing="1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5. Контроль за исполнением настоящего решения возложить на главу Нечаевского сельсовета Мокшанского района Пензенской области.</w:t>
      </w:r>
    </w:p>
    <w:p w14:paraId="0BDE21D2" w14:textId="046999B3" w:rsidR="00503E35" w:rsidRPr="0043119A" w:rsidRDefault="00503E35" w:rsidP="0043119A">
      <w:pPr>
        <w:spacing w:after="100" w:afterAutospacing="1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b/>
          <w:sz w:val="24"/>
          <w:szCs w:val="24"/>
          <w:lang w:eastAsia="ru-RU"/>
        </w:rPr>
        <w:t xml:space="preserve">Глава Нечаевского сельсовета </w:t>
      </w:r>
    </w:p>
    <w:p w14:paraId="7606A843" w14:textId="7098E744" w:rsidR="00503E35" w:rsidRPr="0043119A" w:rsidRDefault="00503E35" w:rsidP="00503E35">
      <w:pPr>
        <w:spacing w:after="100" w:afterAutospacing="1"/>
        <w:contextualSpacing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Мокшанского района</w:t>
      </w:r>
      <w:r w:rsidR="00D76A81">
        <w:rPr>
          <w:b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  <w:lang w:eastAsia="ru-RU"/>
        </w:rPr>
        <w:t>Пензенской области                                                      В.В. Архипов</w:t>
      </w:r>
    </w:p>
    <w:p w14:paraId="569FBD08" w14:textId="77777777" w:rsidR="00503E35" w:rsidRDefault="00503E35" w:rsidP="0043119A">
      <w:pPr>
        <w:spacing w:before="100" w:beforeAutospacing="1" w:after="100" w:afterAutospacing="1"/>
        <w:contextualSpacing/>
        <w:jc w:val="right"/>
        <w:rPr>
          <w:sz w:val="24"/>
          <w:szCs w:val="24"/>
          <w:lang w:eastAsia="ru-RU"/>
        </w:rPr>
      </w:pPr>
    </w:p>
    <w:p w14:paraId="4689C2DA" w14:textId="2D41F6A4" w:rsidR="00503E35" w:rsidRDefault="00503E35" w:rsidP="0043119A">
      <w:pPr>
        <w:spacing w:before="100" w:beforeAutospacing="1" w:after="100" w:afterAutospacing="1"/>
        <w:contextualSpacing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УТВЕРЖДЁН </w:t>
      </w:r>
    </w:p>
    <w:p w14:paraId="2E04EF43" w14:textId="77777777" w:rsidR="00503E35" w:rsidRDefault="00503E35" w:rsidP="0043119A">
      <w:pPr>
        <w:spacing w:before="100" w:beforeAutospacing="1" w:after="100" w:afterAutospacing="1"/>
        <w:contextualSpacing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решением Комитета местного самоуправления </w:t>
      </w:r>
    </w:p>
    <w:p w14:paraId="0E5BB935" w14:textId="77777777" w:rsidR="00503E35" w:rsidRDefault="00503E35" w:rsidP="0043119A">
      <w:pPr>
        <w:spacing w:before="100" w:beforeAutospacing="1" w:after="100" w:afterAutospacing="1"/>
        <w:contextualSpacing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Нечаевского сельсовета </w:t>
      </w:r>
    </w:p>
    <w:p w14:paraId="6FDCCDE3" w14:textId="77777777" w:rsidR="00503E35" w:rsidRDefault="00503E35" w:rsidP="0043119A">
      <w:pPr>
        <w:spacing w:before="100" w:beforeAutospacing="1" w:after="100" w:afterAutospacing="1"/>
        <w:contextualSpacing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Мокшанского района </w:t>
      </w:r>
    </w:p>
    <w:p w14:paraId="04D3810B" w14:textId="77777777" w:rsidR="00503E35" w:rsidRDefault="00503E35" w:rsidP="0043119A">
      <w:pPr>
        <w:spacing w:before="100" w:beforeAutospacing="1" w:after="100" w:afterAutospacing="1"/>
        <w:contextualSpacing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Пензенской области  </w:t>
      </w:r>
    </w:p>
    <w:p w14:paraId="410A34F9" w14:textId="2D7F0A7B" w:rsidR="00503E35" w:rsidRDefault="00503E35" w:rsidP="0043119A">
      <w:pPr>
        <w:spacing w:before="100" w:beforeAutospacing="1" w:after="100" w:afterAutospacing="1"/>
        <w:contextualSpacing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 04.09.2025 № 67-28/8</w:t>
      </w:r>
    </w:p>
    <w:p w14:paraId="3F9F1437" w14:textId="77777777" w:rsidR="00503E35" w:rsidRPr="0043119A" w:rsidRDefault="00503E35" w:rsidP="00503E35">
      <w:p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D76110" w14:textId="77777777" w:rsidR="00503E35" w:rsidRPr="0043119A" w:rsidRDefault="00503E35" w:rsidP="00503E35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43119A">
        <w:rPr>
          <w:b/>
          <w:bCs/>
          <w:sz w:val="24"/>
          <w:szCs w:val="24"/>
          <w:lang w:eastAsia="ru-RU"/>
        </w:rPr>
        <w:t>Порядок принятия Комитетом местного самоуправления Нечаевского сельсовета Мокшанского района Пензенской области решения о применении к лицу, замещающему муниципальную должность Нечаевского сельсовета Мокшанского района Пензенской области мер ответственности, предусмотренных частью 4 статьи 29 Федерального закона от 20.03.2025 № 33-ФЗ «Об общих принципах организации местного самоуправления в единой системе публичной власти»</w:t>
      </w:r>
    </w:p>
    <w:p w14:paraId="6A12A1C4" w14:textId="77777777" w:rsidR="0043119A" w:rsidRDefault="00503E35" w:rsidP="0043119A">
      <w:p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 w:rsidR="0057587C">
        <w:rPr>
          <w:sz w:val="24"/>
          <w:szCs w:val="24"/>
          <w:lang w:eastAsia="ru-RU"/>
        </w:rPr>
        <w:t xml:space="preserve">       </w:t>
      </w:r>
      <w:r>
        <w:rPr>
          <w:sz w:val="24"/>
          <w:szCs w:val="24"/>
          <w:lang w:eastAsia="ru-RU"/>
        </w:rPr>
        <w:t>Настоящий Порядок регулирует процедуру принятия Комитетом местного самоуправления Нечаевского сельсовета  Мокшанского района Пензенской области (далее – Комитет местного самоуправления) решения о применении к лицу, замещающему муниципальную должность Нечаевского сельсовета  Мокшанского района (далее - лицо, замещающее муниципальную должность) мер ответственности, предусмотренных частью 4 статьи 29 Федерального закона от 20.03.2025 №33 - ФЗ «Об общих принципах организации местного самоуправления в единой системе публичной власти» (далее - меры ответственности).</w:t>
      </w:r>
    </w:p>
    <w:p w14:paraId="2B1204E6" w14:textId="66E7EA41" w:rsidR="00503E35" w:rsidRDefault="00503E35" w:rsidP="0043119A">
      <w:p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 и расходах), если искажение этих сведений является несущественным.</w:t>
      </w:r>
    </w:p>
    <w:p w14:paraId="6D52A6F8" w14:textId="77777777" w:rsidR="00503E35" w:rsidRDefault="00503E35" w:rsidP="0043119A">
      <w:pPr>
        <w:spacing w:before="100" w:beforeAutospacing="1" w:after="100" w:afterAutospacing="1"/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Поступившее в Комитет местного самоуправления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- обращение), регистрируется в установленном порядке в день его поступления и незамедлительно направляется в Комиссию Комитета местного самоуправления Нечаевского сельсовета Мокшанского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 (далее - Комиссия).</w:t>
      </w:r>
    </w:p>
    <w:p w14:paraId="16DC79DF" w14:textId="77777777" w:rsidR="00503E35" w:rsidRDefault="00503E35" w:rsidP="0043119A">
      <w:pPr>
        <w:spacing w:before="100" w:beforeAutospacing="1" w:after="100" w:afterAutospacing="1"/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Председатель Комиссии:</w:t>
      </w:r>
    </w:p>
    <w:p w14:paraId="233C2A91" w14:textId="77777777" w:rsidR="00503E35" w:rsidRDefault="00503E35" w:rsidP="0043119A">
      <w:pPr>
        <w:spacing w:before="100" w:beforeAutospacing="1" w:after="100" w:afterAutospacing="1"/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уведомляет и письменной форме лицо, замещающее муниципальную должность, о поступлении обращения в течение 5 дней со дня поступления обращения в Комиссию;</w:t>
      </w:r>
    </w:p>
    <w:p w14:paraId="5639CC40" w14:textId="77777777" w:rsidR="00503E35" w:rsidRDefault="00503E35" w:rsidP="0043119A">
      <w:pPr>
        <w:spacing w:before="100" w:beforeAutospacing="1" w:after="100" w:afterAutospacing="1"/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извещает членов Комиссии, лицо, замещающее муниципальную должность о дате, времени и месте проведения заседания Комиссии, - не позднее чем за 5 дней до дня заседания Комиссии;</w:t>
      </w:r>
    </w:p>
    <w:p w14:paraId="025D8959" w14:textId="77777777" w:rsidR="00503E35" w:rsidRDefault="00503E35" w:rsidP="0043119A">
      <w:pPr>
        <w:spacing w:before="100" w:beforeAutospacing="1" w:after="100" w:afterAutospacing="1"/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 уведомляет лицо, замещающее муниципальную должность, о решении, принятом Комиссией, - в течение 5 дней со дня принятия Комиссией решения.</w:t>
      </w:r>
    </w:p>
    <w:p w14:paraId="596AC37E" w14:textId="77777777" w:rsidR="00503E35" w:rsidRDefault="00503E35" w:rsidP="0043119A">
      <w:pPr>
        <w:spacing w:before="100" w:beforeAutospacing="1" w:after="100" w:afterAutospacing="1"/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Лицо, замещающее муниципальную должность, вправе:</w:t>
      </w:r>
    </w:p>
    <w:p w14:paraId="6FDAA066" w14:textId="77777777" w:rsidR="00503E35" w:rsidRDefault="00503E35" w:rsidP="0043119A">
      <w:pPr>
        <w:spacing w:before="100" w:beforeAutospacing="1" w:after="100" w:afterAutospacing="1"/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давать пояснения в письменной и устной форме;</w:t>
      </w:r>
    </w:p>
    <w:p w14:paraId="314861EA" w14:textId="77777777" w:rsidR="00503E35" w:rsidRDefault="00503E35" w:rsidP="0043119A">
      <w:pPr>
        <w:spacing w:before="100" w:beforeAutospacing="1" w:after="100" w:afterAutospacing="1"/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представлять дополнительную информацию и материалы.</w:t>
      </w:r>
    </w:p>
    <w:p w14:paraId="40E12766" w14:textId="77777777" w:rsidR="00503E35" w:rsidRDefault="00503E35" w:rsidP="0043119A">
      <w:pPr>
        <w:spacing w:before="100" w:beforeAutospacing="1" w:after="100" w:afterAutospacing="1"/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Обращение рассматривается Комиссией в течение 15 дней со дня его поступления в </w:t>
      </w:r>
      <w:r>
        <w:rPr>
          <w:sz w:val="24"/>
          <w:szCs w:val="24"/>
          <w:lang w:eastAsia="ru-RU"/>
        </w:rPr>
        <w:lastRenderedPageBreak/>
        <w:t>Комиссию.</w:t>
      </w:r>
    </w:p>
    <w:p w14:paraId="18B14248" w14:textId="77777777" w:rsidR="00503E35" w:rsidRDefault="00503E35" w:rsidP="0043119A">
      <w:pPr>
        <w:spacing w:before="100" w:beforeAutospacing="1" w:after="100" w:afterAutospacing="1"/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Заседание Комиссии проводится в присутствии лица, замещающего муниципальную должность, за исключением случая, когда извещенное о дате, времени и месте проведения такое лицо не явилось на заседание Комиссии.</w:t>
      </w:r>
    </w:p>
    <w:p w14:paraId="63488FE8" w14:textId="77777777" w:rsidR="00503E35" w:rsidRDefault="00503E35" w:rsidP="0043119A">
      <w:pPr>
        <w:spacing w:before="100" w:beforeAutospacing="1" w:after="100" w:afterAutospacing="1"/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пунктом 6 настоящего Порядка.</w:t>
      </w:r>
    </w:p>
    <w:p w14:paraId="71C5A99E" w14:textId="77777777" w:rsidR="00503E35" w:rsidRDefault="00503E35" w:rsidP="0043119A">
      <w:pPr>
        <w:spacing w:before="100" w:beforeAutospacing="1" w:after="100" w:afterAutospacing="1"/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Комитета местного самоуправления рекомендательный характер.</w:t>
      </w:r>
    </w:p>
    <w:p w14:paraId="470919A5" w14:textId="77777777" w:rsidR="00503E35" w:rsidRDefault="00503E35" w:rsidP="0043119A">
      <w:pPr>
        <w:spacing w:before="100" w:beforeAutospacing="1" w:after="100" w:afterAutospacing="1"/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</w:t>
      </w:r>
    </w:p>
    <w:p w14:paraId="4329A389" w14:textId="77777777" w:rsidR="00503E35" w:rsidRDefault="00503E35" w:rsidP="0043119A">
      <w:pPr>
        <w:spacing w:before="100" w:beforeAutospacing="1" w:after="100" w:afterAutospacing="1"/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– 6 статьи 13 Федерального закона от 25 декабря 2008 года № 273-ФЗ «О противодействии коррупции».</w:t>
      </w:r>
    </w:p>
    <w:p w14:paraId="2F739B62" w14:textId="77777777" w:rsidR="00503E35" w:rsidRDefault="00503E35" w:rsidP="0043119A">
      <w:pPr>
        <w:spacing w:before="100" w:beforeAutospacing="1" w:after="100" w:afterAutospacing="1"/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Решение Комиссии принимается большинством голосов от числа присутствующих на заседании членов Комиссии и в день его принятия направляется в Комитет местного самоуправления.</w:t>
      </w:r>
    </w:p>
    <w:p w14:paraId="011CC590" w14:textId="77777777" w:rsidR="00503E35" w:rsidRDefault="00503E35" w:rsidP="0043119A">
      <w:pPr>
        <w:spacing w:before="100" w:beforeAutospacing="1" w:after="100" w:afterAutospacing="1"/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14:paraId="47D3D950" w14:textId="77777777" w:rsidR="00503E35" w:rsidRDefault="00503E35" w:rsidP="0043119A">
      <w:pPr>
        <w:spacing w:before="100" w:beforeAutospacing="1" w:after="100" w:afterAutospacing="1"/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Решение о применении конкретной меры ответственности принимается Комитетом местного самоуправления не позднее чем через 30 календарных дней со дня поступления обращения.</w:t>
      </w:r>
    </w:p>
    <w:p w14:paraId="2544AE27" w14:textId="77777777" w:rsidR="00503E35" w:rsidRDefault="00503E35" w:rsidP="0043119A">
      <w:pPr>
        <w:spacing w:before="100" w:beforeAutospacing="1" w:after="100" w:afterAutospacing="1"/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При рассмотрении Комитетом местного </w:t>
      </w:r>
      <w:proofErr w:type="gramStart"/>
      <w:r>
        <w:rPr>
          <w:sz w:val="24"/>
          <w:szCs w:val="24"/>
          <w:lang w:eastAsia="ru-RU"/>
        </w:rPr>
        <w:t>самоуправления  вопроса</w:t>
      </w:r>
      <w:proofErr w:type="gramEnd"/>
      <w:r>
        <w:rPr>
          <w:sz w:val="24"/>
          <w:szCs w:val="24"/>
          <w:lang w:eastAsia="ru-RU"/>
        </w:rPr>
        <w:t xml:space="preserve"> о применении мер ответственности лицу, замещающему муниципальную должность, предоставляется возможность дать объяснения по факту представления недостоверных и (или) неполных сведений о доходах и расходах.</w:t>
      </w:r>
    </w:p>
    <w:p w14:paraId="56D9D62C" w14:textId="77777777" w:rsidR="00503E35" w:rsidRDefault="00503E35" w:rsidP="0043119A">
      <w:pPr>
        <w:spacing w:before="100" w:beforeAutospacing="1" w:after="100" w:afterAutospacing="1"/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решении о применении меры ответственности указываются </w:t>
      </w:r>
      <w:proofErr w:type="gramStart"/>
      <w:r>
        <w:rPr>
          <w:sz w:val="24"/>
          <w:szCs w:val="24"/>
          <w:lang w:eastAsia="ru-RU"/>
        </w:rPr>
        <w:t>основание  применения</w:t>
      </w:r>
      <w:proofErr w:type="gramEnd"/>
      <w:r>
        <w:rPr>
          <w:sz w:val="24"/>
          <w:szCs w:val="24"/>
          <w:lang w:eastAsia="ru-RU"/>
        </w:rPr>
        <w:t xml:space="preserve"> и соответствующий пункт части 4 статьи 29 Федерального закона от 20.03.2025 № 33-ФЗ «Об общих принципах организации местного самоуправления в единой системе публичной власти».</w:t>
      </w:r>
    </w:p>
    <w:p w14:paraId="7DFA452D" w14:textId="77777777" w:rsidR="00503E35" w:rsidRDefault="00503E35" w:rsidP="0043119A">
      <w:pPr>
        <w:spacing w:before="100" w:beforeAutospacing="1" w:after="100" w:afterAutospacing="1"/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Лицо, замещающее муниципальную должность, в письменной форме уведомляется Комитетом местного самоуправления о принятом решении в течение пяти рабочих дней со дня его принятия.</w:t>
      </w:r>
    </w:p>
    <w:p w14:paraId="053CBE78" w14:textId="77777777" w:rsidR="00503E35" w:rsidRDefault="00503E35" w:rsidP="0043119A">
      <w:pPr>
        <w:spacing w:before="100" w:beforeAutospacing="1" w:after="100" w:afterAutospacing="1"/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Решение о применении меры ответственности может быть обжаловано лицом, замещающим муниципальную должность в установленном законодательством Российской Федерации порядке.</w:t>
      </w:r>
    </w:p>
    <w:p w14:paraId="0663C376" w14:textId="77777777" w:rsidR="00503E35" w:rsidRDefault="00503E35" w:rsidP="0043119A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4E2C62" w14:textId="77777777" w:rsidR="00503E35" w:rsidRDefault="00503E35" w:rsidP="00503E35">
      <w:pPr>
        <w:ind w:firstLine="567"/>
        <w:jc w:val="both"/>
      </w:pPr>
    </w:p>
    <w:p w14:paraId="0DEAB433" w14:textId="77777777" w:rsidR="0021296A" w:rsidRDefault="0021296A">
      <w:pPr>
        <w:rPr>
          <w:b/>
          <w:sz w:val="22"/>
          <w:szCs w:val="22"/>
          <w:lang w:eastAsia="en-US"/>
        </w:rPr>
      </w:pPr>
    </w:p>
    <w:p w14:paraId="000FBCAF" w14:textId="77777777" w:rsidR="0021296A" w:rsidRDefault="0021296A">
      <w:pPr>
        <w:jc w:val="center"/>
        <w:rPr>
          <w:sz w:val="22"/>
          <w:szCs w:val="22"/>
          <w:lang w:eastAsia="en-US"/>
        </w:rPr>
      </w:pPr>
    </w:p>
    <w:sectPr w:rsidR="0021296A">
      <w:pgSz w:w="11906" w:h="16838"/>
      <w:pgMar w:top="1134" w:right="851" w:bottom="1134" w:left="1418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5D36A" w14:textId="77777777" w:rsidR="003177E1" w:rsidRDefault="003177E1">
      <w:r>
        <w:separator/>
      </w:r>
    </w:p>
  </w:endnote>
  <w:endnote w:type="continuationSeparator" w:id="0">
    <w:p w14:paraId="46D9FBD4" w14:textId="77777777" w:rsidR="003177E1" w:rsidRDefault="00317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;Malgun Gothic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4C3FF" w14:textId="77777777" w:rsidR="003177E1" w:rsidRDefault="003177E1">
      <w:r>
        <w:separator/>
      </w:r>
    </w:p>
  </w:footnote>
  <w:footnote w:type="continuationSeparator" w:id="0">
    <w:p w14:paraId="39628371" w14:textId="77777777" w:rsidR="003177E1" w:rsidRDefault="003177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3463"/>
    <w:multiLevelType w:val="hybridMultilevel"/>
    <w:tmpl w:val="F7308CC4"/>
    <w:lvl w:ilvl="0" w:tplc="CAF0EE4A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 w:tplc="40241A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80CD6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9069B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934EB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DB6A0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04A73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EF6BD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106B4C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ABB5674"/>
    <w:multiLevelType w:val="hybridMultilevel"/>
    <w:tmpl w:val="C54C9C02"/>
    <w:lvl w:ilvl="0" w:tplc="9B06E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2E01BE">
      <w:start w:val="1"/>
      <w:numFmt w:val="lowerLetter"/>
      <w:lvlText w:val="%2."/>
      <w:lvlJc w:val="left"/>
      <w:pPr>
        <w:ind w:left="1440" w:hanging="360"/>
      </w:pPr>
    </w:lvl>
    <w:lvl w:ilvl="2" w:tplc="2D72CD96">
      <w:start w:val="1"/>
      <w:numFmt w:val="lowerRoman"/>
      <w:lvlText w:val="%3."/>
      <w:lvlJc w:val="right"/>
      <w:pPr>
        <w:ind w:left="2160" w:hanging="180"/>
      </w:pPr>
    </w:lvl>
    <w:lvl w:ilvl="3" w:tplc="7200FDCE">
      <w:start w:val="1"/>
      <w:numFmt w:val="decimal"/>
      <w:lvlText w:val="%4."/>
      <w:lvlJc w:val="left"/>
      <w:pPr>
        <w:ind w:left="2880" w:hanging="360"/>
      </w:pPr>
    </w:lvl>
    <w:lvl w:ilvl="4" w:tplc="7DDE4558">
      <w:start w:val="1"/>
      <w:numFmt w:val="lowerLetter"/>
      <w:lvlText w:val="%5."/>
      <w:lvlJc w:val="left"/>
      <w:pPr>
        <w:ind w:left="3600" w:hanging="360"/>
      </w:pPr>
    </w:lvl>
    <w:lvl w:ilvl="5" w:tplc="9CFE5BF4">
      <w:start w:val="1"/>
      <w:numFmt w:val="lowerRoman"/>
      <w:lvlText w:val="%6."/>
      <w:lvlJc w:val="right"/>
      <w:pPr>
        <w:ind w:left="4320" w:hanging="180"/>
      </w:pPr>
    </w:lvl>
    <w:lvl w:ilvl="6" w:tplc="0630DC4A">
      <w:start w:val="1"/>
      <w:numFmt w:val="decimal"/>
      <w:lvlText w:val="%7."/>
      <w:lvlJc w:val="left"/>
      <w:pPr>
        <w:ind w:left="5040" w:hanging="360"/>
      </w:pPr>
    </w:lvl>
    <w:lvl w:ilvl="7" w:tplc="98D23A44">
      <w:start w:val="1"/>
      <w:numFmt w:val="lowerLetter"/>
      <w:lvlText w:val="%8."/>
      <w:lvlJc w:val="left"/>
      <w:pPr>
        <w:ind w:left="5760" w:hanging="360"/>
      </w:pPr>
    </w:lvl>
    <w:lvl w:ilvl="8" w:tplc="BE5A19A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67655"/>
    <w:multiLevelType w:val="hybridMultilevel"/>
    <w:tmpl w:val="D1009A16"/>
    <w:lvl w:ilvl="0" w:tplc="A9E09F1C">
      <w:start w:val="6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70E0D8BC">
      <w:start w:val="1"/>
      <w:numFmt w:val="lowerLetter"/>
      <w:lvlText w:val="%2."/>
      <w:lvlJc w:val="left"/>
      <w:pPr>
        <w:ind w:left="1440" w:hanging="360"/>
      </w:pPr>
    </w:lvl>
    <w:lvl w:ilvl="2" w:tplc="20083964">
      <w:start w:val="1"/>
      <w:numFmt w:val="lowerRoman"/>
      <w:lvlText w:val="%3."/>
      <w:lvlJc w:val="right"/>
      <w:pPr>
        <w:ind w:left="2160" w:hanging="180"/>
      </w:pPr>
    </w:lvl>
    <w:lvl w:ilvl="3" w:tplc="28EC6C6C">
      <w:start w:val="1"/>
      <w:numFmt w:val="decimal"/>
      <w:lvlText w:val="%4."/>
      <w:lvlJc w:val="left"/>
      <w:pPr>
        <w:ind w:left="2880" w:hanging="360"/>
      </w:pPr>
    </w:lvl>
    <w:lvl w:ilvl="4" w:tplc="0D386A04">
      <w:start w:val="1"/>
      <w:numFmt w:val="lowerLetter"/>
      <w:lvlText w:val="%5."/>
      <w:lvlJc w:val="left"/>
      <w:pPr>
        <w:ind w:left="3600" w:hanging="360"/>
      </w:pPr>
    </w:lvl>
    <w:lvl w:ilvl="5" w:tplc="AE6E6492">
      <w:start w:val="1"/>
      <w:numFmt w:val="lowerRoman"/>
      <w:lvlText w:val="%6."/>
      <w:lvlJc w:val="right"/>
      <w:pPr>
        <w:ind w:left="4320" w:hanging="180"/>
      </w:pPr>
    </w:lvl>
    <w:lvl w:ilvl="6" w:tplc="CF383AB2">
      <w:start w:val="1"/>
      <w:numFmt w:val="decimal"/>
      <w:lvlText w:val="%7."/>
      <w:lvlJc w:val="left"/>
      <w:pPr>
        <w:ind w:left="5040" w:hanging="360"/>
      </w:pPr>
    </w:lvl>
    <w:lvl w:ilvl="7" w:tplc="43CC46D4">
      <w:start w:val="1"/>
      <w:numFmt w:val="lowerLetter"/>
      <w:lvlText w:val="%8."/>
      <w:lvlJc w:val="left"/>
      <w:pPr>
        <w:ind w:left="5760" w:hanging="360"/>
      </w:pPr>
    </w:lvl>
    <w:lvl w:ilvl="8" w:tplc="C37CE01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C725D4"/>
    <w:multiLevelType w:val="hybridMultilevel"/>
    <w:tmpl w:val="CA1AC8F4"/>
    <w:lvl w:ilvl="0" w:tplc="D6425C98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4F614C0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7F1846D0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776EBE0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1645638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77C945E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663216DC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1DC8504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5B08C8A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E834759"/>
    <w:multiLevelType w:val="multilevel"/>
    <w:tmpl w:val="BE545094"/>
    <w:lvl w:ilvl="0">
      <w:start w:val="1"/>
      <w:numFmt w:val="decimal"/>
      <w:lvlText w:val="%1."/>
      <w:lvlJc w:val="left"/>
      <w:pPr>
        <w:tabs>
          <w:tab w:val="num" w:pos="0"/>
        </w:tabs>
        <w:ind w:left="1350" w:hanging="81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07" w:hanging="11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34" w:hanging="114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61" w:hanging="11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1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16" w:hanging="21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96A"/>
    <w:rsid w:val="000430E3"/>
    <w:rsid w:val="001E591F"/>
    <w:rsid w:val="0021296A"/>
    <w:rsid w:val="003170B3"/>
    <w:rsid w:val="003177E1"/>
    <w:rsid w:val="0043119A"/>
    <w:rsid w:val="00503E35"/>
    <w:rsid w:val="0057587C"/>
    <w:rsid w:val="00A16274"/>
    <w:rsid w:val="00A425FF"/>
    <w:rsid w:val="00C01C5B"/>
    <w:rsid w:val="00D7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2DFA6"/>
  <w15:docId w15:val="{BF3971A8-2DCE-43A3-876F-201AB2A08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rFonts w:ascii="Cambria" w:hAnsi="Cambria" w:cs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en-US"/>
    </w:rPr>
  </w:style>
  <w:style w:type="paragraph" w:styleId="30">
    <w:name w:val="heading 3"/>
    <w:basedOn w:val="a"/>
    <w:next w:val="a"/>
    <w:qFormat/>
    <w:pPr>
      <w:keepNext/>
      <w:widowControl/>
      <w:numPr>
        <w:ilvl w:val="2"/>
        <w:numId w:val="1"/>
      </w:numPr>
      <w:jc w:val="center"/>
      <w:outlineLvl w:val="2"/>
    </w:pPr>
    <w:rPr>
      <w:b/>
      <w:sz w:val="40"/>
      <w:lang w:val="en-US"/>
    </w:rPr>
  </w:style>
  <w:style w:type="paragraph" w:styleId="4">
    <w:name w:val="heading 4"/>
    <w:basedOn w:val="a"/>
    <w:next w:val="a0"/>
    <w:qFormat/>
    <w:pPr>
      <w:keepNext/>
      <w:keepLines/>
      <w:widowControl/>
      <w:numPr>
        <w:ilvl w:val="3"/>
        <w:numId w:val="1"/>
      </w:numPr>
      <w:spacing w:before="240"/>
      <w:ind w:left="1854" w:hanging="1134"/>
      <w:outlineLvl w:val="3"/>
    </w:pPr>
    <w:rPr>
      <w:b/>
      <w:sz w:val="24"/>
      <w:lang w:val="en-US"/>
    </w:rPr>
  </w:style>
  <w:style w:type="paragraph" w:styleId="5">
    <w:name w:val="heading 5"/>
    <w:basedOn w:val="a"/>
    <w:next w:val="a"/>
    <w:link w:val="52"/>
    <w:qFormat/>
    <w:pPr>
      <w:keepNext/>
      <w:widowControl/>
      <w:numPr>
        <w:ilvl w:val="4"/>
        <w:numId w:val="1"/>
      </w:numPr>
      <w:spacing w:before="240" w:after="60"/>
      <w:ind w:left="284" w:right="284"/>
      <w:jc w:val="center"/>
      <w:outlineLvl w:val="4"/>
    </w:pPr>
    <w:rPr>
      <w:b/>
      <w:sz w:val="28"/>
      <w:lang w:val="en-US"/>
    </w:rPr>
  </w:style>
  <w:style w:type="paragraph" w:styleId="6">
    <w:name w:val="heading 6"/>
    <w:basedOn w:val="a"/>
    <w:next w:val="a"/>
    <w:link w:val="62"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n-US"/>
    </w:rPr>
  </w:style>
  <w:style w:type="paragraph" w:styleId="7">
    <w:name w:val="heading 7"/>
    <w:basedOn w:val="a"/>
    <w:next w:val="a"/>
    <w:link w:val="71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  <w:sz w:val="24"/>
      <w:szCs w:val="24"/>
      <w:lang w:val="en-US"/>
    </w:rPr>
  </w:style>
  <w:style w:type="paragraph" w:styleId="8">
    <w:name w:val="heading 8"/>
    <w:basedOn w:val="a"/>
    <w:next w:val="a"/>
    <w:link w:val="81"/>
    <w:qFormat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val="en-US"/>
    </w:rPr>
  </w:style>
  <w:style w:type="paragraph" w:styleId="9">
    <w:name w:val="heading 9"/>
    <w:basedOn w:val="a"/>
    <w:next w:val="a"/>
    <w:link w:val="91"/>
    <w:qFormat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 w:cs="Cambria"/>
      <w:i/>
      <w:iCs/>
      <w:color w:val="40404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52">
    <w:name w:val="Заголовок 5 Знак2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2">
    <w:name w:val="Заголовок 6 Знак2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basedOn w:val="a"/>
    <w:qFormat/>
    <w:pPr>
      <w:widowControl/>
    </w:pPr>
    <w:rPr>
      <w:lang w:val="en-US" w:bidi="en-US"/>
    </w:rPr>
  </w:style>
  <w:style w:type="paragraph" w:styleId="a5">
    <w:name w:val="Title"/>
    <w:basedOn w:val="a"/>
    <w:next w:val="a"/>
    <w:link w:val="20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31">
    <w:name w:val="Подзаголовок Знак3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10"/>
    <w:qFormat/>
    <w:pPr>
      <w:ind w:left="720" w:right="720"/>
    </w:pPr>
    <w:rPr>
      <w:i/>
      <w:lang w:val="en-US"/>
    </w:rPr>
  </w:style>
  <w:style w:type="character" w:customStyle="1" w:styleId="210">
    <w:name w:val="Цитата 2 Знак1"/>
    <w:link w:val="21"/>
    <w:uiPriority w:val="29"/>
    <w:rPr>
      <w:i/>
    </w:rPr>
  </w:style>
  <w:style w:type="paragraph" w:styleId="a7">
    <w:name w:val="Intense Quote"/>
    <w:basedOn w:val="a"/>
    <w:next w:val="a"/>
    <w:link w:val="1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val="en-US"/>
    </w:rPr>
  </w:style>
  <w:style w:type="character" w:customStyle="1" w:styleId="10">
    <w:name w:val="Выделенная цитата Знак1"/>
    <w:link w:val="a7"/>
    <w:uiPriority w:val="30"/>
    <w:rPr>
      <w:i/>
    </w:rPr>
  </w:style>
  <w:style w:type="character" w:customStyle="1" w:styleId="32">
    <w:name w:val="Верхний колонтитул Знак3"/>
    <w:link w:val="a8"/>
    <w:uiPriority w:val="99"/>
  </w:style>
  <w:style w:type="character" w:customStyle="1" w:styleId="33">
    <w:name w:val="Нижний колонтитул Знак3"/>
    <w:link w:val="a9"/>
    <w:uiPriority w:val="99"/>
  </w:style>
  <w:style w:type="table" w:styleId="aa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4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35">
    <w:name w:val="Текст сноски Знак3"/>
    <w:link w:val="ab"/>
    <w:uiPriority w:val="99"/>
    <w:rPr>
      <w:sz w:val="18"/>
    </w:rPr>
  </w:style>
  <w:style w:type="character" w:styleId="ac">
    <w:name w:val="footnote reference"/>
    <w:uiPriority w:val="99"/>
    <w:unhideWhenUsed/>
    <w:rPr>
      <w:vertAlign w:val="superscript"/>
    </w:rPr>
  </w:style>
  <w:style w:type="character" w:customStyle="1" w:styleId="12">
    <w:name w:val="Текст концевой сноски Знак1"/>
    <w:link w:val="ad"/>
    <w:uiPriority w:val="99"/>
    <w:rPr>
      <w:sz w:val="20"/>
    </w:rPr>
  </w:style>
  <w:style w:type="character" w:styleId="ae">
    <w:name w:val="endnote reference"/>
    <w:uiPriority w:val="99"/>
    <w:semiHidden/>
    <w:unhideWhenUsed/>
    <w:rPr>
      <w:vertAlign w:val="superscript"/>
    </w:rPr>
  </w:style>
  <w:style w:type="paragraph" w:styleId="af">
    <w:name w:val="TOC Heading"/>
    <w:qFormat/>
    <w:rPr>
      <w:rFonts w:eastAsia="DejaVu Sans;Malgun Gothic" w:cs="DejaVu Sans;Malgun Gothic"/>
    </w:rPr>
  </w:style>
  <w:style w:type="paragraph" w:styleId="af0">
    <w:name w:val="table of figures"/>
    <w:basedOn w:val="a"/>
    <w:next w:val="a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sz w:val="24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sz w:val="24"/>
    </w:rPr>
  </w:style>
  <w:style w:type="character" w:customStyle="1" w:styleId="WW8Num6z2">
    <w:name w:val="WW8Num6z2"/>
    <w:qFormat/>
    <w:rPr>
      <w:b/>
      <w:i w:val="0"/>
      <w:sz w:val="28"/>
      <w:szCs w:val="28"/>
    </w:rPr>
  </w:style>
  <w:style w:type="character" w:customStyle="1" w:styleId="WW8Num6z3">
    <w:name w:val="WW8Num6z3"/>
    <w:qFormat/>
    <w:rPr>
      <w:b/>
      <w:i w:val="0"/>
      <w:sz w:val="24"/>
      <w:szCs w:val="24"/>
    </w:rPr>
  </w:style>
  <w:style w:type="character" w:customStyle="1" w:styleId="WW8Num6z7">
    <w:name w:val="WW8Num6z7"/>
    <w:qFormat/>
    <w:rPr>
      <w:b w:val="0"/>
      <w:i w:val="0"/>
      <w:sz w:val="24"/>
      <w:szCs w:val="24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Symbol" w:eastAsia="Times New Roman" w:hAnsi="Symbol" w:cs="Times New Roman"/>
    </w:rPr>
  </w:style>
  <w:style w:type="character" w:customStyle="1" w:styleId="WW8Num9z0">
    <w:name w:val="WW8Num9z0"/>
    <w:qFormat/>
  </w:style>
  <w:style w:type="character" w:customStyle="1" w:styleId="WW8Num10z1">
    <w:name w:val="WW8Num10z1"/>
    <w:qFormat/>
    <w:rPr>
      <w:rFonts w:ascii="Courier New" w:eastAsia="Courier New" w:hAnsi="Courier New" w:cs="Courier New"/>
    </w:rPr>
  </w:style>
  <w:style w:type="character" w:customStyle="1" w:styleId="WW8Num10z2">
    <w:name w:val="WW8Num10z2"/>
    <w:qFormat/>
    <w:rPr>
      <w:rFonts w:ascii="Wingdings" w:eastAsia="Wingdings" w:hAnsi="Wingdings" w:cs="Wingdings"/>
    </w:rPr>
  </w:style>
  <w:style w:type="character" w:customStyle="1" w:styleId="WW8Num10z3">
    <w:name w:val="WW8Num10z3"/>
    <w:qFormat/>
    <w:rPr>
      <w:rFonts w:ascii="Symbol" w:eastAsia="Symbol" w:hAnsi="Symbol" w:cs="Symbol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1">
    <w:name w:val="WW8Num14z1"/>
    <w:qFormat/>
    <w:rPr>
      <w:rFonts w:ascii="Courier New" w:eastAsia="Courier New" w:hAnsi="Courier New" w:cs="Courier New"/>
    </w:rPr>
  </w:style>
  <w:style w:type="character" w:customStyle="1" w:styleId="WW8Num14z2">
    <w:name w:val="WW8Num14z2"/>
    <w:qFormat/>
    <w:rPr>
      <w:rFonts w:ascii="Wingdings" w:eastAsia="Wingdings" w:hAnsi="Wingdings" w:cs="Wingdings"/>
    </w:rPr>
  </w:style>
  <w:style w:type="character" w:customStyle="1" w:styleId="WW8Num14z3">
    <w:name w:val="WW8Num14z3"/>
    <w:qFormat/>
    <w:rPr>
      <w:rFonts w:ascii="Symbol" w:eastAsia="Symbol" w:hAnsi="Symbol" w:cs="Symbol"/>
    </w:rPr>
  </w:style>
  <w:style w:type="character" w:customStyle="1" w:styleId="WW8Num15z0">
    <w:name w:val="WW8Num15z0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eastAsia="Courier New" w:hAnsi="Courier New" w:cs="Courier New"/>
    </w:rPr>
  </w:style>
  <w:style w:type="character" w:customStyle="1" w:styleId="WW8Num16z2">
    <w:name w:val="WW8Num16z2"/>
    <w:qFormat/>
    <w:rPr>
      <w:rFonts w:ascii="Wingdings" w:eastAsia="Wingdings" w:hAnsi="Wingdings" w:cs="Wingdings"/>
    </w:rPr>
  </w:style>
  <w:style w:type="character" w:customStyle="1" w:styleId="WW8Num16z3">
    <w:name w:val="WW8Num16z3"/>
    <w:qFormat/>
    <w:rPr>
      <w:rFonts w:ascii="Symbol" w:eastAsia="Symbol" w:hAnsi="Symbol" w:cs="Symbol"/>
    </w:rPr>
  </w:style>
  <w:style w:type="character" w:customStyle="1" w:styleId="WW8Num17z0">
    <w:name w:val="WW8Num17z0"/>
    <w:qFormat/>
  </w:style>
  <w:style w:type="character" w:customStyle="1" w:styleId="WW8Num18z0">
    <w:name w:val="WW8Num18z0"/>
    <w:qFormat/>
  </w:style>
  <w:style w:type="character" w:customStyle="1" w:styleId="WW8Num20z1">
    <w:name w:val="WW8Num20z1"/>
    <w:qFormat/>
    <w:rPr>
      <w:sz w:val="24"/>
    </w:rPr>
  </w:style>
  <w:style w:type="character" w:customStyle="1" w:styleId="WW8Num20z2">
    <w:name w:val="WW8Num20z2"/>
    <w:qFormat/>
    <w:rPr>
      <w:b/>
      <w:i w:val="0"/>
      <w:sz w:val="28"/>
      <w:szCs w:val="28"/>
    </w:rPr>
  </w:style>
  <w:style w:type="character" w:customStyle="1" w:styleId="WW8Num20z3">
    <w:name w:val="WW8Num20z3"/>
    <w:qFormat/>
    <w:rPr>
      <w:b/>
      <w:i w:val="0"/>
      <w:sz w:val="24"/>
      <w:szCs w:val="24"/>
    </w:rPr>
  </w:style>
  <w:style w:type="character" w:customStyle="1" w:styleId="WW8Num20z7">
    <w:name w:val="WW8Num20z7"/>
    <w:qFormat/>
    <w:rPr>
      <w:b w:val="0"/>
      <w:i w:val="0"/>
      <w:sz w:val="24"/>
      <w:szCs w:val="24"/>
    </w:rPr>
  </w:style>
  <w:style w:type="character" w:customStyle="1" w:styleId="WW8Num21z0">
    <w:name w:val="WW8Num21z0"/>
    <w:qFormat/>
    <w:rPr>
      <w:sz w:val="28"/>
    </w:rPr>
  </w:style>
  <w:style w:type="character" w:customStyle="1" w:styleId="WW8Num22z0">
    <w:name w:val="WW8Num22z0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  <w:rPr>
      <w:b w:val="0"/>
    </w:rPr>
  </w:style>
  <w:style w:type="character" w:customStyle="1" w:styleId="WW8Num27z0">
    <w:name w:val="WW8Num27z0"/>
    <w:qFormat/>
  </w:style>
  <w:style w:type="character" w:customStyle="1" w:styleId="WW8Num28z0">
    <w:name w:val="WW8Num28z0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</w:style>
  <w:style w:type="character" w:customStyle="1" w:styleId="WW8NumSt4z0">
    <w:name w:val="WW8NumSt4z0"/>
    <w:qFormat/>
    <w:rPr>
      <w:rFonts w:ascii="Times New Roman" w:hAnsi="Times New Roman" w:cs="Times New Roman"/>
    </w:rPr>
  </w:style>
  <w:style w:type="character" w:customStyle="1" w:styleId="13">
    <w:name w:val="Заголовок 1 Знак"/>
    <w:qFormat/>
    <w:rPr>
      <w:rFonts w:ascii="Cambria" w:hAnsi="Cambria" w:cs="Cambria"/>
      <w:b/>
      <w:bCs/>
      <w:color w:val="365F91"/>
      <w:sz w:val="28"/>
      <w:szCs w:val="28"/>
      <w:lang w:val="en-US"/>
    </w:rPr>
  </w:style>
  <w:style w:type="character" w:customStyle="1" w:styleId="23">
    <w:name w:val="Заголовок 2 Знак"/>
    <w:qFormat/>
    <w:rPr>
      <w:rFonts w:ascii="Cambria" w:hAnsi="Cambria" w:cs="Cambria"/>
      <w:b/>
      <w:bCs/>
      <w:i/>
      <w:iCs/>
      <w:sz w:val="28"/>
      <w:szCs w:val="28"/>
      <w:lang w:val="en-US"/>
    </w:rPr>
  </w:style>
  <w:style w:type="character" w:customStyle="1" w:styleId="36">
    <w:name w:val="Заголовок 3 Знак"/>
    <w:qFormat/>
    <w:rPr>
      <w:b/>
      <w:sz w:val="40"/>
    </w:rPr>
  </w:style>
  <w:style w:type="character" w:customStyle="1" w:styleId="af1">
    <w:name w:val="Основной текст Знак"/>
    <w:basedOn w:val="a1"/>
    <w:qFormat/>
  </w:style>
  <w:style w:type="character" w:customStyle="1" w:styleId="41">
    <w:name w:val="Заголовок 4 Знак"/>
    <w:qFormat/>
    <w:rPr>
      <w:b/>
      <w:sz w:val="24"/>
    </w:rPr>
  </w:style>
  <w:style w:type="character" w:customStyle="1" w:styleId="51">
    <w:name w:val="Заголовок 5 Знак"/>
    <w:qFormat/>
    <w:rPr>
      <w:b/>
      <w:sz w:val="28"/>
    </w:rPr>
  </w:style>
  <w:style w:type="character" w:customStyle="1" w:styleId="60">
    <w:name w:val="Заголовок 6 Знак"/>
    <w:qFormat/>
    <w:rPr>
      <w:b/>
      <w:bCs/>
      <w:sz w:val="22"/>
      <w:szCs w:val="22"/>
    </w:rPr>
  </w:style>
  <w:style w:type="character" w:customStyle="1" w:styleId="70">
    <w:name w:val="Заголовок 7 Знак"/>
    <w:qFormat/>
    <w:rPr>
      <w:rFonts w:ascii="Calibri" w:hAnsi="Calibri" w:cs="Calibri"/>
      <w:sz w:val="24"/>
      <w:szCs w:val="24"/>
      <w:lang w:val="en-US"/>
    </w:rPr>
  </w:style>
  <w:style w:type="character" w:customStyle="1" w:styleId="90">
    <w:name w:val="Заголовок 9 Знак"/>
    <w:qFormat/>
    <w:rPr>
      <w:rFonts w:ascii="Cambria" w:hAnsi="Cambria" w:cs="Cambria"/>
      <w:i/>
      <w:iCs/>
      <w:color w:val="404040"/>
      <w:lang w:val="en-US"/>
    </w:rPr>
  </w:style>
  <w:style w:type="character" w:customStyle="1" w:styleId="af2">
    <w:name w:val="Основной текст с отступом Знак"/>
    <w:basedOn w:val="a1"/>
    <w:qFormat/>
  </w:style>
  <w:style w:type="character" w:customStyle="1" w:styleId="af3">
    <w:name w:val="Без интервала Знак"/>
    <w:qFormat/>
    <w:rPr>
      <w:lang w:val="en-US" w:bidi="en-US"/>
    </w:rPr>
  </w:style>
  <w:style w:type="character" w:customStyle="1" w:styleId="af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5">
    <w:name w:val="Цветовое выделение"/>
    <w:qFormat/>
    <w:rPr>
      <w:b/>
      <w:bCs/>
      <w:color w:val="000080"/>
      <w:sz w:val="20"/>
      <w:szCs w:val="20"/>
    </w:rPr>
  </w:style>
  <w:style w:type="character" w:customStyle="1" w:styleId="af6">
    <w:name w:val="Верхний колонтитул Знак"/>
    <w:basedOn w:val="a1"/>
    <w:qFormat/>
  </w:style>
  <w:style w:type="character" w:customStyle="1" w:styleId="14">
    <w:name w:val="Верхний колонтитул Знак1"/>
    <w:basedOn w:val="a1"/>
    <w:qFormat/>
  </w:style>
  <w:style w:type="character" w:customStyle="1" w:styleId="af7">
    <w:name w:val="Нижний колонтитул Знак"/>
    <w:basedOn w:val="a1"/>
    <w:qFormat/>
  </w:style>
  <w:style w:type="character" w:customStyle="1" w:styleId="15">
    <w:name w:val="Нижний колонтитул Знак1"/>
    <w:basedOn w:val="a1"/>
    <w:qFormat/>
  </w:style>
  <w:style w:type="character" w:customStyle="1" w:styleId="af8">
    <w:name w:val="Название Знак"/>
    <w:qFormat/>
    <w:rPr>
      <w:b/>
      <w:sz w:val="28"/>
      <w:lang w:val="en-US"/>
    </w:rPr>
  </w:style>
  <w:style w:type="character" w:customStyle="1" w:styleId="af9">
    <w:name w:val="Текст примечания Знак"/>
    <w:basedOn w:val="a1"/>
    <w:qFormat/>
  </w:style>
  <w:style w:type="character" w:customStyle="1" w:styleId="afa">
    <w:name w:val="Тема примечания Знак"/>
    <w:qFormat/>
    <w:rPr>
      <w:b/>
      <w:bCs/>
      <w:lang w:val="en-US"/>
    </w:rPr>
  </w:style>
  <w:style w:type="character" w:customStyle="1" w:styleId="24">
    <w:name w:val="Основной текст 2 Знак"/>
    <w:basedOn w:val="a1"/>
    <w:qFormat/>
  </w:style>
  <w:style w:type="character" w:styleId="afb">
    <w:name w:val="page number"/>
    <w:basedOn w:val="a1"/>
  </w:style>
  <w:style w:type="character" w:customStyle="1" w:styleId="37">
    <w:name w:val="Основной текст 3 Знак"/>
    <w:qFormat/>
    <w:rPr>
      <w:sz w:val="16"/>
      <w:szCs w:val="16"/>
    </w:rPr>
  </w:style>
  <w:style w:type="character" w:customStyle="1" w:styleId="afc">
    <w:name w:val="Подзаголовок Знак"/>
    <w:qFormat/>
    <w:rPr>
      <w:rFonts w:ascii="Cambria" w:hAnsi="Cambria" w:cs="Cambria"/>
      <w:sz w:val="24"/>
      <w:szCs w:val="24"/>
    </w:rPr>
  </w:style>
  <w:style w:type="character" w:styleId="afd">
    <w:name w:val="Emphasis"/>
    <w:qFormat/>
    <w:rPr>
      <w:i/>
      <w:iCs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fe">
    <w:name w:val="Hyperlink"/>
    <w:qFormat/>
    <w:rPr>
      <w:rFonts w:cs="Times New Roman"/>
    </w:rPr>
  </w:style>
  <w:style w:type="character" w:customStyle="1" w:styleId="aff">
    <w:name w:val="Текст сноски Знак"/>
    <w:qFormat/>
  </w:style>
  <w:style w:type="character" w:customStyle="1" w:styleId="ConsPlusTitle1">
    <w:name w:val="ConsPlusTitle1"/>
    <w:qFormat/>
    <w:rPr>
      <w:rFonts w:ascii="Arial" w:hAnsi="Arial" w:cs="Arial"/>
      <w:b/>
      <w:bCs/>
      <w:lang w:val="ru-RU" w:bidi="ar-SA"/>
    </w:rPr>
  </w:style>
  <w:style w:type="character" w:customStyle="1" w:styleId="16">
    <w:name w:val="Гиперссылка1"/>
    <w:qFormat/>
  </w:style>
  <w:style w:type="character" w:customStyle="1" w:styleId="aff0">
    <w:name w:val="Текст Знак"/>
    <w:qFormat/>
    <w:rPr>
      <w:rFonts w:ascii="Courier New" w:hAnsi="Courier New" w:cs="Courier New"/>
      <w:lang w:val="en-US"/>
    </w:rPr>
  </w:style>
  <w:style w:type="character" w:customStyle="1" w:styleId="25">
    <w:name w:val="Основной текст с отступом 2 Знак"/>
    <w:basedOn w:val="a1"/>
    <w:qFormat/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styleId="aff1">
    <w:name w:val="FollowedHyperlink"/>
    <w:rPr>
      <w:b/>
      <w:i/>
      <w:color w:val="800080"/>
      <w:sz w:val="28"/>
      <w:u w:val="single"/>
      <w:lang w:val="en-GB" w:bidi="ar-SA"/>
    </w:rPr>
  </w:style>
  <w:style w:type="character" w:customStyle="1" w:styleId="apple-converted-space">
    <w:name w:val="apple-converted-space"/>
    <w:qFormat/>
  </w:style>
  <w:style w:type="character" w:customStyle="1" w:styleId="Heading1Char">
    <w:name w:val="Heading 1 Char"/>
    <w:qFormat/>
    <w:rPr>
      <w:rFonts w:ascii="Cambria" w:eastAsia="Arial Unicode MS" w:hAnsi="Cambria" w:cs="Cambria"/>
      <w:b/>
      <w:bCs/>
      <w:i/>
      <w:sz w:val="32"/>
      <w:szCs w:val="32"/>
      <w:lang w:val="ru-RU" w:bidi="ar-SA"/>
    </w:rPr>
  </w:style>
  <w:style w:type="character" w:customStyle="1" w:styleId="Heading2Char">
    <w:name w:val="Heading 2 Char"/>
    <w:qFormat/>
    <w:rPr>
      <w:rFonts w:ascii="Cambria" w:hAnsi="Cambria" w:cs="Cambria"/>
      <w:b w:val="0"/>
      <w:bCs/>
      <w:i w:val="0"/>
      <w:iCs/>
      <w:sz w:val="28"/>
      <w:szCs w:val="28"/>
      <w:lang w:val="en-GB" w:bidi="ar-SA"/>
    </w:rPr>
  </w:style>
  <w:style w:type="character" w:customStyle="1" w:styleId="Heading3Char">
    <w:name w:val="Heading 3 Char"/>
    <w:qFormat/>
    <w:rPr>
      <w:rFonts w:ascii="Cambria" w:hAnsi="Cambria" w:cs="Cambria"/>
      <w:b w:val="0"/>
      <w:bCs/>
      <w:i/>
      <w:sz w:val="26"/>
      <w:szCs w:val="26"/>
      <w:lang w:val="en-GB" w:bidi="ar-SA"/>
    </w:rPr>
  </w:style>
  <w:style w:type="character" w:customStyle="1" w:styleId="Heading4Char">
    <w:name w:val="Heading 4 Char"/>
    <w:qFormat/>
    <w:rPr>
      <w:rFonts w:ascii="Calibri" w:hAnsi="Calibri" w:cs="Calibri"/>
      <w:b w:val="0"/>
      <w:bCs/>
      <w:i/>
      <w:sz w:val="28"/>
      <w:szCs w:val="28"/>
      <w:lang w:val="en-GB" w:bidi="ar-SA"/>
    </w:rPr>
  </w:style>
  <w:style w:type="character" w:customStyle="1" w:styleId="20">
    <w:name w:val="Заголовок Знак2"/>
    <w:link w:val="a5"/>
    <w:qFormat/>
    <w:rPr>
      <w:rFonts w:ascii="Cambria" w:eastAsia="Arial Unicode MS" w:hAnsi="Cambria" w:cs="Cambria"/>
      <w:b/>
      <w:bCs/>
      <w:i/>
      <w:sz w:val="32"/>
      <w:szCs w:val="32"/>
      <w:lang w:val="ru-RU" w:bidi="ar-SA"/>
    </w:rPr>
  </w:style>
  <w:style w:type="character" w:customStyle="1" w:styleId="BodyTextChar">
    <w:name w:val="Body Text Char"/>
    <w:qFormat/>
    <w:rPr>
      <w:rFonts w:eastAsia="Times New Roman" w:cs="Times New Roman"/>
      <w:b/>
      <w:i/>
      <w:sz w:val="24"/>
      <w:szCs w:val="24"/>
      <w:lang w:val="en-GB" w:bidi="ar-SA"/>
    </w:rPr>
  </w:style>
  <w:style w:type="character" w:customStyle="1" w:styleId="BodyText2Char">
    <w:name w:val="Body Text 2 Char"/>
    <w:qFormat/>
    <w:rPr>
      <w:rFonts w:eastAsia="Times New Roman" w:cs="Times New Roman"/>
      <w:b/>
      <w:i/>
      <w:sz w:val="24"/>
      <w:szCs w:val="24"/>
      <w:lang w:val="en-GB" w:bidi="ar-SA"/>
    </w:rPr>
  </w:style>
  <w:style w:type="character" w:customStyle="1" w:styleId="61">
    <w:name w:val="Знак Знак6"/>
    <w:qFormat/>
    <w:rPr>
      <w:rFonts w:cs="Times New Roman"/>
      <w:b/>
      <w:i/>
      <w:sz w:val="32"/>
      <w:szCs w:val="32"/>
      <w:lang w:val="en-US" w:bidi="ar-SA"/>
    </w:rPr>
  </w:style>
  <w:style w:type="character" w:customStyle="1" w:styleId="Heading4Char1">
    <w:name w:val="Heading 4 Char1"/>
    <w:qFormat/>
    <w:rPr>
      <w:b/>
      <w:bCs/>
      <w:i/>
      <w:sz w:val="24"/>
      <w:szCs w:val="24"/>
      <w:lang w:val="ru-RU" w:bidi="ar-SA"/>
    </w:rPr>
  </w:style>
  <w:style w:type="character" w:customStyle="1" w:styleId="BodyTextChar1">
    <w:name w:val="Body Text Char1"/>
    <w:qFormat/>
    <w:rPr>
      <w:b/>
      <w:i/>
      <w:sz w:val="28"/>
      <w:lang w:val="ru-RU" w:bidi="ar-SA"/>
    </w:rPr>
  </w:style>
  <w:style w:type="character" w:customStyle="1" w:styleId="BodyText2Char1">
    <w:name w:val="Body Text 2 Char1"/>
    <w:qFormat/>
    <w:rPr>
      <w:b/>
      <w:i/>
      <w:sz w:val="24"/>
      <w:szCs w:val="24"/>
      <w:lang w:val="ru-RU" w:bidi="ar-SA"/>
    </w:rPr>
  </w:style>
  <w:style w:type="character" w:customStyle="1" w:styleId="aff2">
    <w:name w:val="Знак Знак"/>
    <w:qFormat/>
    <w:rPr>
      <w:rFonts w:cs="Times New Roman"/>
      <w:b w:val="0"/>
      <w:bCs/>
      <w:i/>
      <w:sz w:val="28"/>
      <w:szCs w:val="28"/>
      <w:lang w:val="ru-RU" w:bidi="ar-SA"/>
    </w:rPr>
  </w:style>
  <w:style w:type="character" w:customStyle="1" w:styleId="Heading2Char1">
    <w:name w:val="Heading 2 Char1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Heading3Char1">
    <w:name w:val="Heading 3 Char1"/>
    <w:qFormat/>
    <w:rPr>
      <w:b/>
      <w:bCs/>
      <w:i/>
      <w:sz w:val="28"/>
      <w:szCs w:val="28"/>
      <w:lang w:val="ru-RU" w:bidi="ar-SA"/>
    </w:rPr>
  </w:style>
  <w:style w:type="character" w:customStyle="1" w:styleId="110">
    <w:name w:val="Знак Знак11"/>
    <w:qFormat/>
    <w:rPr>
      <w:b/>
      <w:i/>
      <w:sz w:val="32"/>
      <w:lang w:val="en-US" w:bidi="ar-SA"/>
    </w:rPr>
  </w:style>
  <w:style w:type="character" w:customStyle="1" w:styleId="80">
    <w:name w:val="Знак Знак8"/>
    <w:qFormat/>
    <w:rPr>
      <w:b/>
      <w:i/>
      <w:sz w:val="24"/>
      <w:lang w:val="ru-RU" w:bidi="ar-SA"/>
    </w:rPr>
  </w:style>
  <w:style w:type="character" w:customStyle="1" w:styleId="17">
    <w:name w:val="Основной текст Знак Знак1 Знак Знак"/>
    <w:qFormat/>
    <w:rPr>
      <w:b/>
      <w:i/>
      <w:sz w:val="28"/>
      <w:lang w:val="ru-RU" w:bidi="ar-SA"/>
    </w:rPr>
  </w:style>
  <w:style w:type="character" w:customStyle="1" w:styleId="100">
    <w:name w:val="Знак Знак10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92">
    <w:name w:val="Знак Знак9"/>
    <w:qFormat/>
    <w:rPr>
      <w:b/>
      <w:i/>
      <w:sz w:val="28"/>
      <w:lang w:val="ru-RU" w:bidi="ar-SA"/>
    </w:rPr>
  </w:style>
  <w:style w:type="character" w:customStyle="1" w:styleId="72">
    <w:name w:val="Знак Знак7"/>
    <w:qFormat/>
    <w:rPr>
      <w:b/>
      <w:i/>
      <w:sz w:val="28"/>
      <w:lang w:val="ru-RU" w:bidi="ar-SA"/>
    </w:rPr>
  </w:style>
  <w:style w:type="character" w:customStyle="1" w:styleId="18">
    <w:name w:val="Стиль1 Знак"/>
    <w:qFormat/>
    <w:rPr>
      <w:rFonts w:cs="Arial"/>
      <w:sz w:val="24"/>
      <w:szCs w:val="18"/>
    </w:rPr>
  </w:style>
  <w:style w:type="character" w:customStyle="1" w:styleId="aff3">
    <w:name w:val="Заголовок Знак"/>
    <w:qFormat/>
    <w:rPr>
      <w:rFonts w:ascii="Calibri Light" w:hAnsi="Calibri Light" w:cs="Calibri Light"/>
      <w:spacing w:val="-10"/>
      <w:sz w:val="56"/>
      <w:szCs w:val="56"/>
    </w:rPr>
  </w:style>
  <w:style w:type="character" w:customStyle="1" w:styleId="19">
    <w:name w:val="Заголовок Знак1"/>
    <w:qFormat/>
    <w:rPr>
      <w:rFonts w:ascii="Calibri Light" w:eastAsia="Times New Roman" w:hAnsi="Calibri Light" w:cs="Times New Roman"/>
      <w:b w:val="0"/>
      <w:i w:val="0"/>
      <w:spacing w:val="-10"/>
      <w:sz w:val="56"/>
      <w:szCs w:val="56"/>
      <w:lang w:val="en-GB" w:bidi="ar-SA"/>
    </w:rPr>
  </w:style>
  <w:style w:type="character" w:customStyle="1" w:styleId="aff4">
    <w:name w:val="Обычный (веб) Знак"/>
    <w:qFormat/>
    <w:rPr>
      <w:sz w:val="24"/>
      <w:szCs w:val="24"/>
    </w:rPr>
  </w:style>
  <w:style w:type="character" w:customStyle="1" w:styleId="82">
    <w:name w:val="Заголовок 8 Знак"/>
    <w:qFormat/>
    <w:rPr>
      <w:rFonts w:ascii="Arial" w:eastAsia="Arial" w:hAnsi="Arial" w:cs="Arial"/>
      <w:i/>
      <w:iCs/>
      <w:sz w:val="22"/>
      <w:szCs w:val="22"/>
      <w:lang w:eastAsia="zh-CN"/>
    </w:rPr>
  </w:style>
  <w:style w:type="character" w:customStyle="1" w:styleId="510">
    <w:name w:val="Заголовок 5 Знак1"/>
    <w:qFormat/>
    <w:rPr>
      <w:rFonts w:eastAsia="Times New Roman" w:cs="Times New Roman"/>
      <w:b/>
      <w:sz w:val="28"/>
      <w:szCs w:val="20"/>
      <w:lang w:bidi="ar-SA"/>
    </w:rPr>
  </w:style>
  <w:style w:type="character" w:customStyle="1" w:styleId="610">
    <w:name w:val="Заголовок 6 Знак1"/>
    <w:qFormat/>
    <w:rPr>
      <w:rFonts w:eastAsia="Times New Roman" w:cs="Times New Roman"/>
      <w:sz w:val="28"/>
      <w:szCs w:val="20"/>
      <w:lang w:bidi="ar-SA"/>
    </w:rPr>
  </w:style>
  <w:style w:type="character" w:customStyle="1" w:styleId="1a">
    <w:name w:val="Подзаголовок Знак1"/>
    <w:qFormat/>
  </w:style>
  <w:style w:type="character" w:customStyle="1" w:styleId="26">
    <w:name w:val="Цитата 2 Знак"/>
    <w:qFormat/>
    <w:rPr>
      <w:i/>
      <w:lang w:eastAsia="zh-CN"/>
    </w:rPr>
  </w:style>
  <w:style w:type="character" w:customStyle="1" w:styleId="aff5">
    <w:name w:val="Выделенная цитата Знак"/>
    <w:qFormat/>
    <w:rPr>
      <w:i/>
      <w:shd w:val="clear" w:color="auto" w:fill="F2F2F2"/>
      <w:lang w:eastAsia="zh-CN"/>
    </w:rPr>
  </w:style>
  <w:style w:type="character" w:customStyle="1" w:styleId="FooterChar">
    <w:name w:val="Footer Char"/>
    <w:qFormat/>
  </w:style>
  <w:style w:type="character" w:customStyle="1" w:styleId="1b">
    <w:name w:val="Текст сноски Знак1"/>
    <w:qFormat/>
    <w:rPr>
      <w:sz w:val="18"/>
    </w:rPr>
  </w:style>
  <w:style w:type="character" w:customStyle="1" w:styleId="aff6">
    <w:name w:val="Текст концевой сноски Знак"/>
    <w:qFormat/>
    <w:rPr>
      <w:lang w:eastAsia="zh-CN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sz w:val="24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1">
    <w:name w:val="WW8Num4z1"/>
    <w:qFormat/>
    <w:rPr>
      <w:sz w:val="24"/>
    </w:rPr>
  </w:style>
  <w:style w:type="character" w:customStyle="1" w:styleId="WW8Num4z2">
    <w:name w:val="WW8Num4z2"/>
    <w:qFormat/>
    <w:rPr>
      <w:b/>
      <w:i w:val="0"/>
      <w:sz w:val="28"/>
      <w:szCs w:val="28"/>
    </w:rPr>
  </w:style>
  <w:style w:type="character" w:customStyle="1" w:styleId="WW8Num4z3">
    <w:name w:val="WW8Num4z3"/>
    <w:qFormat/>
    <w:rPr>
      <w:b/>
      <w:i w:val="0"/>
      <w:sz w:val="24"/>
      <w:szCs w:val="24"/>
    </w:rPr>
  </w:style>
  <w:style w:type="character" w:customStyle="1" w:styleId="WW8Num4z7">
    <w:name w:val="WW8Num4z7"/>
    <w:qFormat/>
    <w:rPr>
      <w:b w:val="0"/>
      <w:i w:val="0"/>
      <w:sz w:val="24"/>
      <w:szCs w:val="24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4z0">
    <w:name w:val="WW8Num14z0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1c">
    <w:name w:val="Название Знак1"/>
    <w:qFormat/>
    <w:rPr>
      <w:rFonts w:eastAsia="Times New Roman" w:cs="Times New Roman"/>
      <w:sz w:val="48"/>
      <w:szCs w:val="48"/>
      <w:lang w:val="ru-RU" w:bidi="ar-SA"/>
    </w:rPr>
  </w:style>
  <w:style w:type="character" w:customStyle="1" w:styleId="111">
    <w:name w:val="Знак Знак11"/>
    <w:qFormat/>
    <w:rPr>
      <w:b/>
      <w:i/>
      <w:sz w:val="32"/>
      <w:lang w:val="en-US" w:bidi="ar-SA"/>
    </w:rPr>
  </w:style>
  <w:style w:type="character" w:customStyle="1" w:styleId="83">
    <w:name w:val="Знак Знак8"/>
    <w:qFormat/>
    <w:rPr>
      <w:b/>
      <w:i/>
      <w:sz w:val="24"/>
      <w:lang w:val="ru-RU" w:bidi="ar-SA"/>
    </w:rPr>
  </w:style>
  <w:style w:type="character" w:customStyle="1" w:styleId="101">
    <w:name w:val="Знак Знак10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93">
    <w:name w:val="Знак Знак9"/>
    <w:qFormat/>
    <w:rPr>
      <w:b/>
      <w:i/>
      <w:sz w:val="28"/>
      <w:lang w:val="ru-RU" w:bidi="ar-SA"/>
    </w:rPr>
  </w:style>
  <w:style w:type="character" w:customStyle="1" w:styleId="73">
    <w:name w:val="Знак Знак7"/>
    <w:qFormat/>
    <w:rPr>
      <w:b/>
      <w:i/>
      <w:sz w:val="28"/>
      <w:lang w:val="ru-RU" w:bidi="ar-SA"/>
    </w:rPr>
  </w:style>
  <w:style w:type="character" w:customStyle="1" w:styleId="1d">
    <w:name w:val="Основной текст Знак1"/>
    <w:qFormat/>
    <w:rPr>
      <w:rFonts w:eastAsia="Times New Roman" w:cs="Times New Roman"/>
      <w:sz w:val="20"/>
      <w:szCs w:val="20"/>
      <w:lang w:val="ru-RU" w:bidi="ar-SA"/>
    </w:rPr>
  </w:style>
  <w:style w:type="character" w:customStyle="1" w:styleId="1e">
    <w:name w:val="Текст выноски Знак1"/>
    <w:qFormat/>
    <w:rPr>
      <w:rFonts w:ascii="Tahoma" w:eastAsia="Times New Roman" w:hAnsi="Tahoma" w:cs="Tahoma"/>
      <w:sz w:val="16"/>
      <w:szCs w:val="16"/>
      <w:lang w:bidi="ar-SA"/>
    </w:rPr>
  </w:style>
  <w:style w:type="character" w:customStyle="1" w:styleId="211">
    <w:name w:val="Основной текст 2 Знак1"/>
    <w:qFormat/>
    <w:rPr>
      <w:rFonts w:eastAsia="Times New Roman" w:cs="Times New Roman"/>
      <w:b/>
      <w:i/>
      <w:sz w:val="28"/>
      <w:szCs w:val="28"/>
      <w:lang w:val="en-GB" w:bidi="ar-SA"/>
    </w:rPr>
  </w:style>
  <w:style w:type="character" w:customStyle="1" w:styleId="1f">
    <w:name w:val="Основной текст с отступом Знак1"/>
    <w:qFormat/>
    <w:rPr>
      <w:rFonts w:eastAsia="Times New Roman" w:cs="Times New Roman"/>
      <w:sz w:val="26"/>
      <w:szCs w:val="26"/>
      <w:lang w:bidi="ar-SA"/>
    </w:rPr>
  </w:style>
  <w:style w:type="character" w:customStyle="1" w:styleId="27">
    <w:name w:val="Верхний колонтитул Знак2"/>
    <w:qFormat/>
    <w:rPr>
      <w:rFonts w:eastAsia="Times New Roman" w:cs="Times New Roman"/>
      <w:sz w:val="20"/>
      <w:szCs w:val="20"/>
      <w:lang w:val="ru-RU" w:bidi="ar-SA"/>
    </w:rPr>
  </w:style>
  <w:style w:type="character" w:customStyle="1" w:styleId="28">
    <w:name w:val="Нижний колонтитул Знак2"/>
    <w:qFormat/>
    <w:rPr>
      <w:rFonts w:eastAsia="Times New Roman" w:cs="Times New Roman"/>
      <w:sz w:val="20"/>
      <w:szCs w:val="20"/>
      <w:lang w:val="ru-RU" w:bidi="ar-SA"/>
    </w:rPr>
  </w:style>
  <w:style w:type="character" w:customStyle="1" w:styleId="29">
    <w:name w:val="Подзаголовок Знак2"/>
    <w:qFormat/>
    <w:rPr>
      <w:rFonts w:ascii="Arial" w:eastAsia="Arial" w:hAnsi="Arial" w:cs="Times New Roman"/>
      <w:i/>
      <w:iCs/>
      <w:color w:val="4F81BD"/>
      <w:spacing w:val="15"/>
      <w:lang w:val="ru-RU" w:bidi="ar-SA"/>
    </w:rPr>
  </w:style>
  <w:style w:type="character" w:customStyle="1" w:styleId="2a">
    <w:name w:val="Текст сноски Знак2"/>
    <w:qFormat/>
    <w:rPr>
      <w:rFonts w:eastAsia="Times New Roman" w:cs="Times New Roman"/>
      <w:sz w:val="20"/>
      <w:szCs w:val="20"/>
      <w:lang w:val="ru-RU" w:bidi="ar-SA"/>
    </w:rPr>
  </w:style>
  <w:style w:type="paragraph" w:customStyle="1" w:styleId="Heading">
    <w:name w:val="Heading"/>
    <w:basedOn w:val="a"/>
    <w:next w:val="a0"/>
    <w:qFormat/>
    <w:pPr>
      <w:widowControl/>
      <w:spacing w:after="480"/>
      <w:jc w:val="center"/>
    </w:pPr>
    <w:rPr>
      <w:b/>
      <w:sz w:val="28"/>
      <w:lang w:val="en-US"/>
    </w:rPr>
  </w:style>
  <w:style w:type="paragraph" w:styleId="a0">
    <w:name w:val="Body Text"/>
    <w:basedOn w:val="a"/>
    <w:pPr>
      <w:spacing w:after="120"/>
    </w:pPr>
  </w:style>
  <w:style w:type="paragraph" w:styleId="aff7">
    <w:name w:val="List"/>
    <w:basedOn w:val="a0"/>
  </w:style>
  <w:style w:type="paragraph" w:styleId="aff8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9">
    <w:name w:val="Body Text Indent"/>
    <w:basedOn w:val="a"/>
    <w:pPr>
      <w:spacing w:after="120"/>
      <w:ind w:left="283"/>
    </w:pPr>
  </w:style>
  <w:style w:type="paragraph" w:styleId="affa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customStyle="1" w:styleId="ConsPlusNonformat">
    <w:name w:val="ConsPlusNonformat"/>
    <w:qFormat/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Cell">
    <w:name w:val="ConsPlusCell"/>
    <w:qFormat/>
    <w:rPr>
      <w:rFonts w:eastAsia="Times New Roman" w:cs="Times New Roman"/>
      <w:lang w:val="ru-RU" w:bidi="ar-SA"/>
    </w:rPr>
  </w:style>
  <w:style w:type="paragraph" w:customStyle="1" w:styleId="affb">
    <w:name w:val="Обычный (веб)"/>
    <w:basedOn w:val="a"/>
    <w:uiPriority w:val="99"/>
    <w:qFormat/>
    <w:pPr>
      <w:widowControl/>
      <w:spacing w:before="280" w:after="280"/>
    </w:pPr>
    <w:rPr>
      <w:sz w:val="24"/>
      <w:szCs w:val="24"/>
      <w:lang w:val="en-US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link w:val="32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33"/>
    <w:pPr>
      <w:tabs>
        <w:tab w:val="center" w:pos="4677"/>
        <w:tab w:val="right" w:pos="9355"/>
      </w:tabs>
    </w:pPr>
  </w:style>
  <w:style w:type="paragraph" w:styleId="affc">
    <w:name w:val="annotation text"/>
    <w:basedOn w:val="a"/>
    <w:qFormat/>
  </w:style>
  <w:style w:type="paragraph" w:styleId="affd">
    <w:name w:val="annotation subject"/>
    <w:basedOn w:val="affc"/>
    <w:next w:val="affc"/>
    <w:qFormat/>
    <w:pPr>
      <w:widowControl/>
    </w:pPr>
    <w:rPr>
      <w:b/>
      <w:bCs/>
      <w:lang w:val="en-US"/>
    </w:rPr>
  </w:style>
  <w:style w:type="paragraph" w:styleId="2b">
    <w:name w:val="Body Text 2"/>
    <w:basedOn w:val="a"/>
    <w:qFormat/>
    <w:pPr>
      <w:spacing w:after="120" w:line="480" w:lineRule="auto"/>
    </w:p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1f0">
    <w:name w:val="Стиль1"/>
    <w:basedOn w:val="a"/>
    <w:qFormat/>
    <w:pPr>
      <w:widowControl/>
      <w:tabs>
        <w:tab w:val="left" w:pos="918"/>
      </w:tabs>
      <w:spacing w:before="120"/>
      <w:ind w:left="-9" w:firstLine="567"/>
      <w:jc w:val="both"/>
      <w:outlineLvl w:val="5"/>
    </w:pPr>
    <w:rPr>
      <w:sz w:val="24"/>
      <w:szCs w:val="18"/>
      <w:lang w:val="en-US"/>
    </w:rPr>
  </w:style>
  <w:style w:type="paragraph" w:customStyle="1" w:styleId="2c">
    <w:name w:val="Стиль2"/>
    <w:basedOn w:val="1f0"/>
    <w:qFormat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42">
    <w:name w:val="Стиль4"/>
    <w:basedOn w:val="a"/>
    <w:qFormat/>
    <w:pPr>
      <w:widowControl/>
      <w:ind w:left="538" w:firstLine="284"/>
      <w:jc w:val="both"/>
    </w:pPr>
    <w:rPr>
      <w:sz w:val="24"/>
    </w:rPr>
  </w:style>
  <w:style w:type="paragraph" w:customStyle="1" w:styleId="affe">
    <w:name w:val="Знак"/>
    <w:basedOn w:val="a"/>
    <w:qFormat/>
    <w:pPr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styleId="38">
    <w:name w:val="Body Text 3"/>
    <w:basedOn w:val="a"/>
    <w:qFormat/>
    <w:pPr>
      <w:widowControl/>
      <w:spacing w:after="120"/>
    </w:pPr>
    <w:rPr>
      <w:sz w:val="16"/>
      <w:szCs w:val="16"/>
      <w:lang w:val="en-US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bCs/>
      <w:sz w:val="16"/>
      <w:szCs w:val="16"/>
      <w:lang w:val="ru-RU" w:bidi="ar-SA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sz w:val="16"/>
      <w:szCs w:val="16"/>
      <w:lang w:val="ru-RU" w:bidi="ar-SA"/>
    </w:rPr>
  </w:style>
  <w:style w:type="paragraph" w:styleId="afff">
    <w:name w:val="List Paragraph"/>
    <w:basedOn w:val="a"/>
    <w:uiPriority w:val="34"/>
    <w:qFormat/>
    <w:pPr>
      <w:widowControl/>
      <w:spacing w:before="280" w:after="280"/>
    </w:pPr>
    <w:rPr>
      <w:sz w:val="24"/>
      <w:szCs w:val="24"/>
    </w:rPr>
  </w:style>
  <w:style w:type="paragraph" w:styleId="a6">
    <w:name w:val="Subtitle"/>
    <w:basedOn w:val="a"/>
    <w:next w:val="a"/>
    <w:link w:val="31"/>
    <w:qFormat/>
    <w:pPr>
      <w:widowControl/>
      <w:spacing w:after="60"/>
      <w:jc w:val="center"/>
      <w:outlineLvl w:val="1"/>
    </w:pPr>
    <w:rPr>
      <w:rFonts w:ascii="Cambria" w:hAnsi="Cambria" w:cs="Cambria"/>
      <w:sz w:val="24"/>
      <w:szCs w:val="24"/>
      <w:lang w:val="en-US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Times New Roman" w:hAnsi="Courier New" w:cs="Courier New"/>
      <w:sz w:val="18"/>
      <w:szCs w:val="18"/>
      <w:lang w:val="ru-RU" w:bidi="ar-SA"/>
    </w:rPr>
  </w:style>
  <w:style w:type="paragraph" w:customStyle="1" w:styleId="1f1">
    <w:name w:val="Знак Знак Знак1 Знак Знак Знак Знак"/>
    <w:basedOn w:val="a"/>
    <w:qFormat/>
    <w:pPr>
      <w:tabs>
        <w:tab w:val="left" w:pos="360"/>
      </w:tabs>
      <w:spacing w:after="160" w:line="240" w:lineRule="exact"/>
      <w:jc w:val="center"/>
    </w:pPr>
    <w:rPr>
      <w:b/>
      <w:i/>
      <w:sz w:val="28"/>
      <w:lang w:val="en-GB"/>
    </w:rPr>
  </w:style>
  <w:style w:type="paragraph" w:styleId="ab">
    <w:name w:val="footnote text"/>
    <w:basedOn w:val="a"/>
    <w:link w:val="35"/>
    <w:qFormat/>
    <w:pPr>
      <w:widowControl/>
      <w:spacing w:before="280" w:after="280"/>
    </w:pPr>
    <w:rPr>
      <w:sz w:val="24"/>
      <w:szCs w:val="24"/>
    </w:rPr>
  </w:style>
  <w:style w:type="paragraph" w:styleId="afff0">
    <w:name w:val="Plain Text"/>
    <w:basedOn w:val="a"/>
    <w:qFormat/>
    <w:pPr>
      <w:widowControl/>
    </w:pPr>
    <w:rPr>
      <w:rFonts w:ascii="Courier New" w:hAnsi="Courier New" w:cs="Courier New"/>
      <w:lang w:val="en-US"/>
    </w:rPr>
  </w:style>
  <w:style w:type="paragraph" w:styleId="2d">
    <w:name w:val="Body Text Indent 2"/>
    <w:basedOn w:val="a"/>
    <w:qFormat/>
    <w:pPr>
      <w:spacing w:after="120" w:line="480" w:lineRule="auto"/>
      <w:ind w:left="283"/>
    </w:pPr>
  </w:style>
  <w:style w:type="paragraph" w:customStyle="1" w:styleId="afff1">
    <w:name w:val="Заголовок статьи"/>
    <w:basedOn w:val="a"/>
    <w:next w:val="a"/>
    <w:qFormat/>
    <w:pPr>
      <w:ind w:left="1612" w:hanging="892"/>
      <w:jc w:val="both"/>
    </w:pPr>
    <w:rPr>
      <w:rFonts w:ascii="Arial" w:hAnsi="Arial" w:cs="Arial"/>
    </w:rPr>
  </w:style>
  <w:style w:type="paragraph" w:customStyle="1" w:styleId="afff2">
    <w:name w:val="Комментарий"/>
    <w:basedOn w:val="a"/>
    <w:next w:val="a"/>
    <w:qFormat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qFormat/>
    <w:pPr>
      <w:widowControl/>
      <w:numPr>
        <w:numId w:val="3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26">
    <w:name w:val="xl2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7">
    <w:name w:val="xl2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</w:rPr>
  </w:style>
  <w:style w:type="paragraph" w:customStyle="1" w:styleId="xl28">
    <w:name w:val="xl2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30">
    <w:name w:val="xl3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31">
    <w:name w:val="xl3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sz w:val="24"/>
      <w:szCs w:val="24"/>
    </w:rPr>
  </w:style>
  <w:style w:type="paragraph" w:customStyle="1" w:styleId="xl38">
    <w:name w:val="xl3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qFormat/>
    <w:pPr>
      <w:widowControl/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qFormat/>
    <w:pPr>
      <w:widowControl/>
      <w:spacing w:before="280" w:after="280"/>
    </w:pPr>
    <w:rPr>
      <w:b/>
      <w:bCs/>
      <w:sz w:val="24"/>
      <w:szCs w:val="24"/>
    </w:rPr>
  </w:style>
  <w:style w:type="paragraph" w:customStyle="1" w:styleId="xl48">
    <w:name w:val="xl48"/>
    <w:basedOn w:val="a"/>
    <w:qFormat/>
    <w:pPr>
      <w:widowControl/>
      <w:spacing w:before="280" w:after="280"/>
    </w:pPr>
    <w:rPr>
      <w:b/>
      <w:bCs/>
      <w:sz w:val="22"/>
      <w:szCs w:val="22"/>
    </w:rPr>
  </w:style>
  <w:style w:type="paragraph" w:customStyle="1" w:styleId="xl49">
    <w:name w:val="xl4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50">
    <w:name w:val="xl5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qFormat/>
    <w:pPr>
      <w:widowControl/>
      <w:spacing w:before="280" w:after="280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55">
    <w:name w:val="xl5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</w:rPr>
  </w:style>
  <w:style w:type="paragraph" w:customStyle="1" w:styleId="xl57">
    <w:name w:val="xl5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58">
    <w:name w:val="xl5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sz w:val="24"/>
      <w:szCs w:val="24"/>
    </w:rPr>
  </w:style>
  <w:style w:type="paragraph" w:customStyle="1" w:styleId="xl64">
    <w:name w:val="xl6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8"/>
      <w:szCs w:val="18"/>
    </w:rPr>
  </w:style>
  <w:style w:type="paragraph" w:customStyle="1" w:styleId="xl74">
    <w:name w:val="xl7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pPr>
      <w:widowControl/>
      <w:spacing w:before="280" w:after="280"/>
      <w:jc w:val="right"/>
    </w:pPr>
    <w:rPr>
      <w:sz w:val="24"/>
      <w:szCs w:val="24"/>
    </w:rPr>
  </w:style>
  <w:style w:type="paragraph" w:customStyle="1" w:styleId="xl77">
    <w:name w:val="xl77"/>
    <w:basedOn w:val="a"/>
    <w:qFormat/>
    <w:pPr>
      <w:widowControl/>
      <w:spacing w:before="280" w:after="280"/>
      <w:jc w:val="right"/>
    </w:pPr>
    <w:rPr>
      <w:sz w:val="24"/>
      <w:szCs w:val="24"/>
    </w:rPr>
  </w:style>
  <w:style w:type="paragraph" w:customStyle="1" w:styleId="xl78">
    <w:name w:val="xl78"/>
    <w:basedOn w:val="a"/>
    <w:qFormat/>
    <w:pPr>
      <w:widowControl/>
      <w:spacing w:before="280" w:after="280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</w:pPr>
    <w:rPr>
      <w:sz w:val="24"/>
      <w:szCs w:val="24"/>
    </w:rPr>
  </w:style>
  <w:style w:type="paragraph" w:customStyle="1" w:styleId="xl90">
    <w:name w:val="xl9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  <w:jc w:val="center"/>
    </w:pPr>
    <w:rPr>
      <w:sz w:val="24"/>
      <w:szCs w:val="24"/>
    </w:rPr>
  </w:style>
  <w:style w:type="paragraph" w:customStyle="1" w:styleId="xl92">
    <w:name w:val="xl9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  <w:jc w:val="center"/>
    </w:pPr>
    <w:rPr>
      <w:sz w:val="24"/>
      <w:szCs w:val="24"/>
    </w:rPr>
  </w:style>
  <w:style w:type="paragraph" w:customStyle="1" w:styleId="xl93">
    <w:name w:val="xl93"/>
    <w:basedOn w:val="a"/>
    <w:qFormat/>
    <w:pPr>
      <w:widowControl/>
      <w:spacing w:before="280" w:after="280"/>
      <w:jc w:val="right"/>
    </w:pPr>
    <w:rPr>
      <w:sz w:val="24"/>
      <w:szCs w:val="24"/>
    </w:rPr>
  </w:style>
  <w:style w:type="paragraph" w:customStyle="1" w:styleId="xl94">
    <w:name w:val="xl94"/>
    <w:basedOn w:val="a"/>
    <w:qFormat/>
    <w:pPr>
      <w:widowControl/>
      <w:spacing w:before="280" w:after="28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afff3">
    <w:name w:val="Таблицы (моноширинный)"/>
    <w:basedOn w:val="a"/>
    <w:next w:val="a"/>
    <w:qFormat/>
    <w:pPr>
      <w:jc w:val="both"/>
    </w:pPr>
    <w:rPr>
      <w:rFonts w:ascii="Courier New" w:hAnsi="Courier New" w:cs="Courier New"/>
    </w:rPr>
  </w:style>
  <w:style w:type="paragraph" w:customStyle="1" w:styleId="1f2">
    <w:name w:val="Название1"/>
    <w:basedOn w:val="a"/>
    <w:qFormat/>
    <w:pPr>
      <w:widowControl/>
      <w:spacing w:before="280" w:after="280"/>
    </w:pPr>
    <w:rPr>
      <w:sz w:val="24"/>
      <w:szCs w:val="24"/>
    </w:rPr>
  </w:style>
  <w:style w:type="paragraph" w:styleId="ad">
    <w:name w:val="endnote text"/>
    <w:basedOn w:val="a"/>
    <w:link w:val="12"/>
    <w:rPr>
      <w:lang w:val="en-US"/>
    </w:rPr>
  </w:style>
  <w:style w:type="paragraph" w:styleId="1f3">
    <w:name w:val="toc 1"/>
    <w:basedOn w:val="a"/>
    <w:next w:val="a"/>
    <w:pPr>
      <w:spacing w:after="57"/>
    </w:pPr>
  </w:style>
  <w:style w:type="paragraph" w:styleId="2e">
    <w:name w:val="toc 2"/>
    <w:basedOn w:val="a"/>
    <w:next w:val="a"/>
    <w:pPr>
      <w:spacing w:after="57"/>
      <w:ind w:left="283"/>
    </w:pPr>
  </w:style>
  <w:style w:type="paragraph" w:styleId="39">
    <w:name w:val="toc 3"/>
    <w:basedOn w:val="a"/>
    <w:next w:val="a"/>
    <w:pPr>
      <w:spacing w:after="57"/>
      <w:ind w:left="567"/>
    </w:pPr>
  </w:style>
  <w:style w:type="paragraph" w:styleId="43">
    <w:name w:val="toc 4"/>
    <w:basedOn w:val="a"/>
    <w:next w:val="a"/>
    <w:pPr>
      <w:spacing w:after="57"/>
      <w:ind w:left="850"/>
    </w:pPr>
  </w:style>
  <w:style w:type="paragraph" w:styleId="53">
    <w:name w:val="toc 5"/>
    <w:basedOn w:val="a"/>
    <w:next w:val="a"/>
    <w:pPr>
      <w:spacing w:after="57"/>
      <w:ind w:left="1134"/>
    </w:pPr>
  </w:style>
  <w:style w:type="paragraph" w:styleId="63">
    <w:name w:val="toc 6"/>
    <w:basedOn w:val="a"/>
    <w:next w:val="a"/>
    <w:pPr>
      <w:spacing w:after="57"/>
      <w:ind w:left="1417"/>
    </w:pPr>
  </w:style>
  <w:style w:type="paragraph" w:styleId="74">
    <w:name w:val="toc 7"/>
    <w:basedOn w:val="a"/>
    <w:next w:val="a"/>
    <w:pPr>
      <w:spacing w:after="57"/>
      <w:ind w:left="1701"/>
    </w:pPr>
  </w:style>
  <w:style w:type="paragraph" w:styleId="84">
    <w:name w:val="toc 8"/>
    <w:basedOn w:val="a"/>
    <w:next w:val="a"/>
    <w:pPr>
      <w:spacing w:after="57"/>
      <w:ind w:left="1984"/>
    </w:pPr>
  </w:style>
  <w:style w:type="paragraph" w:styleId="94">
    <w:name w:val="toc 9"/>
    <w:basedOn w:val="a"/>
    <w:next w:val="a"/>
    <w:pPr>
      <w:spacing w:after="57"/>
      <w:ind w:left="2268"/>
    </w:pPr>
  </w:style>
  <w:style w:type="paragraph" w:customStyle="1" w:styleId="WW-Heading">
    <w:name w:val="WW-Heading"/>
    <w:basedOn w:val="a"/>
    <w:next w:val="a0"/>
    <w:qFormat/>
    <w:pPr>
      <w:widowControl/>
      <w:spacing w:after="480"/>
      <w:jc w:val="center"/>
    </w:pPr>
    <w:rPr>
      <w:b/>
      <w:sz w:val="28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consplusnormal1">
    <w:name w:val="consplusnormal"/>
    <w:basedOn w:val="a"/>
    <w:qFormat/>
    <w:pPr>
      <w:widowControl/>
      <w:spacing w:before="280" w:after="280"/>
    </w:pPr>
    <w:rPr>
      <w:sz w:val="24"/>
      <w:szCs w:val="24"/>
    </w:rPr>
  </w:style>
  <w:style w:type="paragraph" w:customStyle="1" w:styleId="bodytextindent">
    <w:name w:val="bodytextindent"/>
    <w:basedOn w:val="a"/>
    <w:qFormat/>
    <w:pPr>
      <w:widowControl/>
      <w:spacing w:before="280" w:after="280"/>
    </w:pPr>
    <w:rPr>
      <w:sz w:val="24"/>
      <w:szCs w:val="24"/>
    </w:rPr>
  </w:style>
  <w:style w:type="paragraph" w:customStyle="1" w:styleId="consplustitle0">
    <w:name w:val="consplustitle"/>
    <w:basedOn w:val="a"/>
    <w:qFormat/>
    <w:pPr>
      <w:widowControl/>
      <w:spacing w:before="280" w:after="280"/>
    </w:pPr>
    <w:rPr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paragraph" w:customStyle="1" w:styleId="docdata">
    <w:name w:val="docdata"/>
    <w:basedOn w:val="a"/>
    <w:uiPriority w:val="99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ff4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f">
    <w:name w:val="Гиперссылка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3200DBCF-FE63-4D9B-8677-EBE4F4146A4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523B3-988C-4117-8759-F1FDE42D7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Professional</cp:lastModifiedBy>
  <cp:revision>4</cp:revision>
  <dcterms:created xsi:type="dcterms:W3CDTF">2025-09-05T06:58:00Z</dcterms:created>
  <dcterms:modified xsi:type="dcterms:W3CDTF">2025-09-05T06:59:00Z</dcterms:modified>
  <dc:language>en-US</dc:language>
</cp:coreProperties>
</file>