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C0624" w14:textId="77777777" w:rsidR="0075722A" w:rsidRPr="00EA01A6" w:rsidRDefault="00C53F73">
      <w:pPr>
        <w:spacing w:before="210" w:line="237" w:lineRule="auto"/>
        <w:ind w:left="128" w:right="59"/>
        <w:jc w:val="center"/>
        <w:rPr>
          <w:b/>
          <w:bCs/>
          <w:sz w:val="32"/>
          <w:szCs w:val="32"/>
        </w:rPr>
      </w:pPr>
      <w:r w:rsidRPr="00EA01A6">
        <w:rPr>
          <w:b/>
          <w:bCs/>
          <w:sz w:val="32"/>
          <w:szCs w:val="32"/>
        </w:rPr>
        <w:t xml:space="preserve">АДМИНИСТРАЦИЯ НЕЧАЕВСКОГО СЕЛЬСОВЕТА МОКШАНСКОГО РАЙОНА ПЕНЗЕНСКОЙ ОБЛАСТИ </w:t>
      </w:r>
    </w:p>
    <w:p w14:paraId="236479A8" w14:textId="77777777" w:rsidR="0075722A" w:rsidRPr="00EA01A6" w:rsidRDefault="00C53F73">
      <w:pPr>
        <w:spacing w:before="210" w:line="237" w:lineRule="auto"/>
        <w:ind w:left="128" w:right="59"/>
        <w:jc w:val="center"/>
        <w:rPr>
          <w:b/>
          <w:bCs/>
          <w:sz w:val="32"/>
          <w:szCs w:val="32"/>
        </w:rPr>
      </w:pPr>
      <w:r w:rsidRPr="00EA01A6">
        <w:rPr>
          <w:b/>
          <w:bCs/>
          <w:sz w:val="32"/>
          <w:szCs w:val="32"/>
        </w:rPr>
        <w:t>ПОСТАНОВЛЕНИЕ</w:t>
      </w:r>
    </w:p>
    <w:p w14:paraId="609BEF0E" w14:textId="77777777" w:rsidR="0075722A" w:rsidRDefault="00C53F73">
      <w:pPr>
        <w:spacing w:before="210" w:line="237" w:lineRule="auto"/>
        <w:ind w:left="128" w:right="59"/>
        <w:jc w:val="center"/>
        <w:rPr>
          <w:sz w:val="24"/>
          <w:szCs w:val="24"/>
        </w:rPr>
      </w:pPr>
      <w:r>
        <w:rPr>
          <w:sz w:val="24"/>
          <w:szCs w:val="24"/>
        </w:rPr>
        <w:t>От ____________________ № ______________</w:t>
      </w:r>
    </w:p>
    <w:p w14:paraId="592EE1CC" w14:textId="77777777" w:rsidR="0075722A" w:rsidRPr="00EA01A6" w:rsidRDefault="00C53F73">
      <w:pPr>
        <w:spacing w:before="210" w:line="237" w:lineRule="auto"/>
        <w:ind w:left="128" w:right="59"/>
        <w:jc w:val="center"/>
        <w:rPr>
          <w:b/>
          <w:bCs/>
          <w:sz w:val="24"/>
          <w:szCs w:val="24"/>
        </w:rPr>
      </w:pPr>
      <w:r w:rsidRPr="00EA01A6">
        <w:rPr>
          <w:b/>
          <w:bCs/>
          <w:sz w:val="24"/>
          <w:szCs w:val="24"/>
        </w:rPr>
        <w:t>с. Нечаевка</w:t>
      </w:r>
    </w:p>
    <w:p w14:paraId="769936A8" w14:textId="77777777" w:rsidR="0075722A" w:rsidRDefault="00C53F73">
      <w:pPr>
        <w:spacing w:before="210" w:line="237" w:lineRule="auto"/>
        <w:ind w:left="128" w:right="59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О</w:t>
      </w:r>
      <w:r>
        <w:rPr>
          <w:b/>
          <w:bCs/>
          <w:spacing w:val="-1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создании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комиссии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по</w:t>
      </w:r>
      <w:r>
        <w:rPr>
          <w:b/>
          <w:bCs/>
          <w:spacing w:val="-1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увековечению памяти защитников Отечества, в том числе погибших (умерших) участников специальной военной операци</w:t>
      </w:r>
      <w:r>
        <w:rPr>
          <w:sz w:val="24"/>
          <w:szCs w:val="24"/>
        </w:rPr>
        <w:t>и</w:t>
      </w:r>
    </w:p>
    <w:p w14:paraId="6ED2CC48" w14:textId="77777777" w:rsidR="0075722A" w:rsidRDefault="0075722A">
      <w:pPr>
        <w:pStyle w:val="af9"/>
        <w:spacing w:before="216"/>
        <w:jc w:val="left"/>
        <w:rPr>
          <w:b/>
          <w:sz w:val="24"/>
          <w:szCs w:val="24"/>
        </w:rPr>
      </w:pPr>
    </w:p>
    <w:p w14:paraId="27F3CCBC" w14:textId="39504707" w:rsidR="0075722A" w:rsidRDefault="00C53F73">
      <w:pPr>
        <w:pStyle w:val="af9"/>
        <w:ind w:left="83" w:right="9" w:firstLine="488"/>
        <w:rPr>
          <w:sz w:val="24"/>
          <w:szCs w:val="24"/>
        </w:rPr>
      </w:pPr>
      <w:r>
        <w:rPr>
          <w:sz w:val="24"/>
          <w:szCs w:val="24"/>
        </w:rPr>
        <w:t>В соответствии с Едиными рекомендациями по увековечению памяти защитников Отечества, утвержденными Правительством Российской Федерации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30.08.2</w:t>
      </w:r>
      <w:r>
        <w:rPr>
          <w:sz w:val="24"/>
          <w:szCs w:val="24"/>
        </w:rPr>
        <w:t>025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МД-П4-32257,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руководствуясь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Уставом сельского поселения Нечаевского сельсовета муниципального района Мокшанский район Пензенской области,</w:t>
      </w:r>
    </w:p>
    <w:p w14:paraId="57C1B906" w14:textId="77777777" w:rsidR="00EA01A6" w:rsidRDefault="00EA01A6">
      <w:pPr>
        <w:pStyle w:val="af9"/>
        <w:ind w:left="83" w:right="9" w:firstLine="488"/>
        <w:rPr>
          <w:sz w:val="24"/>
          <w:szCs w:val="24"/>
        </w:rPr>
      </w:pPr>
    </w:p>
    <w:p w14:paraId="4F021566" w14:textId="43DA94A8" w:rsidR="0075722A" w:rsidRDefault="00EA01A6">
      <w:pPr>
        <w:pStyle w:val="af9"/>
        <w:ind w:left="83" w:right="9" w:firstLine="488"/>
        <w:rPr>
          <w:sz w:val="24"/>
          <w:szCs w:val="24"/>
        </w:rPr>
      </w:pPr>
      <w:r>
        <w:rPr>
          <w:b/>
          <w:bCs/>
          <w:sz w:val="24"/>
          <w:szCs w:val="24"/>
        </w:rPr>
        <w:t>а</w:t>
      </w:r>
      <w:r w:rsidR="00C53F73" w:rsidRPr="00EA01A6">
        <w:rPr>
          <w:b/>
          <w:bCs/>
          <w:sz w:val="24"/>
          <w:szCs w:val="24"/>
        </w:rPr>
        <w:t>дминистрация Нечаевского сельсовета Мокшанского района Пензенской области постановляет</w:t>
      </w:r>
      <w:r w:rsidR="00C53F73">
        <w:rPr>
          <w:sz w:val="24"/>
          <w:szCs w:val="24"/>
        </w:rPr>
        <w:t>:</w:t>
      </w:r>
    </w:p>
    <w:p w14:paraId="1DFBC060" w14:textId="77777777" w:rsidR="0075722A" w:rsidRDefault="00C53F73">
      <w:pPr>
        <w:pStyle w:val="afb"/>
        <w:numPr>
          <w:ilvl w:val="0"/>
          <w:numId w:val="1"/>
        </w:numPr>
        <w:tabs>
          <w:tab w:val="left" w:pos="859"/>
        </w:tabs>
        <w:spacing w:before="211"/>
        <w:ind w:firstLine="479"/>
        <w:rPr>
          <w:sz w:val="24"/>
          <w:szCs w:val="24"/>
        </w:rPr>
      </w:pPr>
      <w:r>
        <w:rPr>
          <w:sz w:val="24"/>
          <w:szCs w:val="24"/>
        </w:rPr>
        <w:t>Создать комиссию по уве</w:t>
      </w:r>
      <w:r>
        <w:rPr>
          <w:sz w:val="24"/>
          <w:szCs w:val="24"/>
        </w:rPr>
        <w:t>ковечению памяти защитников Отечества, в том числе погибших (умерших) участников специальной военной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операции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утвердить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ее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состав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согласно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приложению 1 к настоящему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постановлению.</w:t>
      </w:r>
    </w:p>
    <w:p w14:paraId="5E0FDFF1" w14:textId="77777777" w:rsidR="0075722A" w:rsidRDefault="00C53F73">
      <w:pPr>
        <w:pStyle w:val="afb"/>
        <w:numPr>
          <w:ilvl w:val="0"/>
          <w:numId w:val="1"/>
        </w:numPr>
        <w:tabs>
          <w:tab w:val="left" w:pos="863"/>
        </w:tabs>
        <w:ind w:left="84" w:right="3" w:firstLine="491"/>
        <w:rPr>
          <w:sz w:val="24"/>
          <w:szCs w:val="24"/>
        </w:rPr>
      </w:pPr>
      <w:r>
        <w:rPr>
          <w:sz w:val="24"/>
          <w:szCs w:val="24"/>
        </w:rPr>
        <w:t>Утвердить Положение о комиссии по увековечению памяти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защитников Отечества</w:t>
      </w:r>
      <w:r>
        <w:rPr>
          <w:sz w:val="24"/>
          <w:szCs w:val="24"/>
        </w:rPr>
        <w:t>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том числе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погибших (умерших) участников специальной военной операции согласно приложению </w:t>
      </w:r>
      <w:r>
        <w:rPr>
          <w:color w:val="111111"/>
          <w:sz w:val="24"/>
          <w:szCs w:val="24"/>
        </w:rPr>
        <w:t xml:space="preserve">2 </w:t>
      </w:r>
      <w:r>
        <w:rPr>
          <w:sz w:val="24"/>
          <w:szCs w:val="24"/>
        </w:rPr>
        <w:t>к настоящему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постановлению.</w:t>
      </w:r>
    </w:p>
    <w:p w14:paraId="220EFBD1" w14:textId="77777777" w:rsidR="0075722A" w:rsidRDefault="00C53F73">
      <w:pPr>
        <w:pStyle w:val="afb"/>
        <w:numPr>
          <w:ilvl w:val="0"/>
          <w:numId w:val="1"/>
        </w:numPr>
        <w:tabs>
          <w:tab w:val="left" w:pos="864"/>
        </w:tabs>
        <w:ind w:left="89" w:right="1" w:firstLine="487"/>
        <w:rPr>
          <w:sz w:val="24"/>
          <w:szCs w:val="24"/>
        </w:rPr>
      </w:pPr>
      <w:r>
        <w:rPr>
          <w:sz w:val="24"/>
          <w:szCs w:val="24"/>
        </w:rPr>
        <w:t xml:space="preserve">Опубликовать настоящее постановление </w:t>
      </w:r>
      <w:r>
        <w:rPr>
          <w:sz w:val="24"/>
          <w:szCs w:val="24"/>
        </w:rPr>
        <w:t>в информационном бюллетене «Вести Нечаевского сельсовета».</w:t>
      </w:r>
    </w:p>
    <w:p w14:paraId="33DF3D8B" w14:textId="77777777" w:rsidR="0075722A" w:rsidRDefault="0075722A">
      <w:pPr>
        <w:tabs>
          <w:tab w:val="left" w:pos="864"/>
        </w:tabs>
        <w:ind w:right="1"/>
        <w:jc w:val="both"/>
        <w:rPr>
          <w:sz w:val="24"/>
          <w:szCs w:val="24"/>
        </w:rPr>
      </w:pPr>
    </w:p>
    <w:p w14:paraId="1648D551" w14:textId="77777777" w:rsidR="0075722A" w:rsidRPr="00EA01A6" w:rsidRDefault="00C53F73">
      <w:pPr>
        <w:tabs>
          <w:tab w:val="left" w:pos="864"/>
        </w:tabs>
        <w:ind w:right="1"/>
        <w:jc w:val="both"/>
        <w:rPr>
          <w:b/>
          <w:bCs/>
          <w:sz w:val="24"/>
          <w:szCs w:val="24"/>
        </w:rPr>
      </w:pPr>
      <w:proofErr w:type="spellStart"/>
      <w:r w:rsidRPr="00EA01A6">
        <w:rPr>
          <w:b/>
          <w:bCs/>
          <w:sz w:val="24"/>
          <w:szCs w:val="24"/>
        </w:rPr>
        <w:t>И.о</w:t>
      </w:r>
      <w:proofErr w:type="spellEnd"/>
      <w:r w:rsidRPr="00EA01A6">
        <w:rPr>
          <w:b/>
          <w:bCs/>
          <w:sz w:val="24"/>
          <w:szCs w:val="24"/>
        </w:rPr>
        <w:t>. главы администрации</w:t>
      </w:r>
    </w:p>
    <w:p w14:paraId="032C3369" w14:textId="77777777" w:rsidR="0075722A" w:rsidRPr="00EA01A6" w:rsidRDefault="00C53F73">
      <w:pPr>
        <w:tabs>
          <w:tab w:val="left" w:pos="864"/>
        </w:tabs>
        <w:ind w:right="1"/>
        <w:jc w:val="both"/>
        <w:rPr>
          <w:b/>
          <w:bCs/>
          <w:sz w:val="24"/>
          <w:szCs w:val="24"/>
        </w:rPr>
      </w:pPr>
      <w:r w:rsidRPr="00EA01A6">
        <w:rPr>
          <w:b/>
          <w:bCs/>
          <w:sz w:val="24"/>
          <w:szCs w:val="24"/>
        </w:rPr>
        <w:t>Нечаевского сельсовета</w:t>
      </w:r>
    </w:p>
    <w:p w14:paraId="51BCF259" w14:textId="77777777" w:rsidR="0075722A" w:rsidRPr="00EA01A6" w:rsidRDefault="00C53F73">
      <w:pPr>
        <w:tabs>
          <w:tab w:val="left" w:pos="864"/>
        </w:tabs>
        <w:ind w:right="1"/>
        <w:jc w:val="both"/>
        <w:rPr>
          <w:b/>
          <w:bCs/>
          <w:sz w:val="24"/>
          <w:szCs w:val="24"/>
        </w:rPr>
      </w:pPr>
      <w:r w:rsidRPr="00EA01A6">
        <w:rPr>
          <w:b/>
          <w:bCs/>
          <w:sz w:val="24"/>
          <w:szCs w:val="24"/>
        </w:rPr>
        <w:t>Мокшанского района</w:t>
      </w:r>
    </w:p>
    <w:p w14:paraId="58AA2ACE" w14:textId="77777777" w:rsidR="0075722A" w:rsidRPr="00EA01A6" w:rsidRDefault="00C53F73">
      <w:pPr>
        <w:tabs>
          <w:tab w:val="left" w:pos="864"/>
        </w:tabs>
        <w:ind w:right="1"/>
        <w:jc w:val="both"/>
        <w:rPr>
          <w:b/>
          <w:bCs/>
          <w:sz w:val="24"/>
          <w:szCs w:val="24"/>
        </w:rPr>
      </w:pPr>
      <w:r w:rsidRPr="00EA01A6">
        <w:rPr>
          <w:b/>
          <w:bCs/>
          <w:sz w:val="24"/>
          <w:szCs w:val="24"/>
        </w:rPr>
        <w:t>Пензенской области                                                                               И. Н. Агафонов</w:t>
      </w:r>
    </w:p>
    <w:p w14:paraId="133915F4" w14:textId="77777777" w:rsidR="0075722A" w:rsidRPr="00EA01A6" w:rsidRDefault="0075722A">
      <w:pPr>
        <w:rPr>
          <w:b/>
          <w:bCs/>
          <w:sz w:val="24"/>
          <w:szCs w:val="24"/>
        </w:rPr>
      </w:pPr>
    </w:p>
    <w:p w14:paraId="100BE173" w14:textId="77777777" w:rsidR="0075722A" w:rsidRPr="00EA01A6" w:rsidRDefault="0075722A">
      <w:pPr>
        <w:rPr>
          <w:b/>
          <w:bCs/>
          <w:sz w:val="24"/>
          <w:szCs w:val="24"/>
        </w:rPr>
      </w:pPr>
    </w:p>
    <w:p w14:paraId="32D4A7E9" w14:textId="77777777" w:rsidR="0075722A" w:rsidRDefault="0075722A">
      <w:pPr>
        <w:rPr>
          <w:sz w:val="24"/>
          <w:szCs w:val="24"/>
        </w:rPr>
      </w:pPr>
    </w:p>
    <w:p w14:paraId="233A52CA" w14:textId="77777777" w:rsidR="0075722A" w:rsidRDefault="0075722A">
      <w:pPr>
        <w:rPr>
          <w:sz w:val="24"/>
          <w:szCs w:val="24"/>
        </w:rPr>
      </w:pPr>
    </w:p>
    <w:p w14:paraId="0F86CB41" w14:textId="77777777" w:rsidR="0075722A" w:rsidRDefault="0075722A">
      <w:pPr>
        <w:rPr>
          <w:sz w:val="24"/>
          <w:szCs w:val="24"/>
        </w:rPr>
      </w:pPr>
    </w:p>
    <w:p w14:paraId="4130351C" w14:textId="77777777" w:rsidR="0075722A" w:rsidRDefault="0075722A">
      <w:pPr>
        <w:rPr>
          <w:sz w:val="24"/>
          <w:szCs w:val="24"/>
        </w:rPr>
      </w:pPr>
    </w:p>
    <w:p w14:paraId="71724B5C" w14:textId="77777777" w:rsidR="0075722A" w:rsidRDefault="0075722A">
      <w:pPr>
        <w:rPr>
          <w:sz w:val="24"/>
          <w:szCs w:val="24"/>
        </w:rPr>
      </w:pPr>
    </w:p>
    <w:p w14:paraId="48C2009B" w14:textId="77777777" w:rsidR="0075722A" w:rsidRDefault="0075722A">
      <w:pPr>
        <w:rPr>
          <w:sz w:val="24"/>
          <w:szCs w:val="24"/>
        </w:rPr>
      </w:pPr>
    </w:p>
    <w:p w14:paraId="559E21A2" w14:textId="77777777" w:rsidR="0075722A" w:rsidRDefault="0075722A">
      <w:pPr>
        <w:rPr>
          <w:sz w:val="24"/>
          <w:szCs w:val="24"/>
        </w:rPr>
      </w:pPr>
    </w:p>
    <w:p w14:paraId="2E7D3033" w14:textId="77777777" w:rsidR="0075722A" w:rsidRDefault="0075722A">
      <w:pPr>
        <w:rPr>
          <w:sz w:val="24"/>
          <w:szCs w:val="24"/>
        </w:rPr>
      </w:pPr>
    </w:p>
    <w:p w14:paraId="13AEE108" w14:textId="77777777" w:rsidR="0075722A" w:rsidRDefault="0075722A">
      <w:pPr>
        <w:rPr>
          <w:sz w:val="24"/>
          <w:szCs w:val="24"/>
        </w:rPr>
      </w:pPr>
    </w:p>
    <w:p w14:paraId="36FBB4D7" w14:textId="77777777" w:rsidR="0075722A" w:rsidRDefault="0075722A">
      <w:pPr>
        <w:rPr>
          <w:sz w:val="24"/>
          <w:szCs w:val="24"/>
        </w:rPr>
      </w:pPr>
    </w:p>
    <w:p w14:paraId="71557A23" w14:textId="77777777" w:rsidR="0075722A" w:rsidRDefault="0075722A">
      <w:pPr>
        <w:rPr>
          <w:sz w:val="24"/>
          <w:szCs w:val="24"/>
        </w:rPr>
      </w:pPr>
    </w:p>
    <w:p w14:paraId="773B8F57" w14:textId="77777777" w:rsidR="0075722A" w:rsidRDefault="0075722A">
      <w:pPr>
        <w:rPr>
          <w:sz w:val="24"/>
          <w:szCs w:val="24"/>
        </w:rPr>
      </w:pPr>
    </w:p>
    <w:p w14:paraId="42F6FBE9" w14:textId="77777777" w:rsidR="0075722A" w:rsidRDefault="0075722A">
      <w:pPr>
        <w:rPr>
          <w:sz w:val="24"/>
          <w:szCs w:val="24"/>
        </w:rPr>
      </w:pPr>
    </w:p>
    <w:p w14:paraId="182AE480" w14:textId="77777777" w:rsidR="0075722A" w:rsidRDefault="0075722A">
      <w:pPr>
        <w:rPr>
          <w:sz w:val="24"/>
          <w:szCs w:val="24"/>
        </w:rPr>
      </w:pPr>
    </w:p>
    <w:p w14:paraId="408CC796" w14:textId="77777777" w:rsidR="0075722A" w:rsidRDefault="0075722A">
      <w:pPr>
        <w:rPr>
          <w:sz w:val="24"/>
          <w:szCs w:val="24"/>
        </w:rPr>
      </w:pPr>
    </w:p>
    <w:p w14:paraId="73D18B19" w14:textId="77777777" w:rsidR="0075722A" w:rsidRDefault="0075722A">
      <w:pPr>
        <w:rPr>
          <w:sz w:val="24"/>
          <w:szCs w:val="24"/>
        </w:rPr>
      </w:pPr>
    </w:p>
    <w:p w14:paraId="48D23478" w14:textId="77777777" w:rsidR="0075722A" w:rsidRDefault="0075722A">
      <w:pPr>
        <w:rPr>
          <w:sz w:val="24"/>
          <w:szCs w:val="24"/>
        </w:rPr>
      </w:pPr>
    </w:p>
    <w:p w14:paraId="4333B922" w14:textId="77777777" w:rsidR="0075722A" w:rsidRDefault="0075722A">
      <w:pPr>
        <w:rPr>
          <w:sz w:val="24"/>
          <w:szCs w:val="24"/>
        </w:rPr>
      </w:pPr>
    </w:p>
    <w:p w14:paraId="32522984" w14:textId="77777777" w:rsidR="0075722A" w:rsidRDefault="0075722A">
      <w:pPr>
        <w:rPr>
          <w:sz w:val="24"/>
          <w:szCs w:val="24"/>
        </w:rPr>
      </w:pPr>
    </w:p>
    <w:p w14:paraId="150F7077" w14:textId="77777777" w:rsidR="0075722A" w:rsidRDefault="0075722A">
      <w:pPr>
        <w:rPr>
          <w:sz w:val="24"/>
          <w:szCs w:val="24"/>
        </w:rPr>
      </w:pPr>
    </w:p>
    <w:p w14:paraId="0C5A51F6" w14:textId="77777777" w:rsidR="0075722A" w:rsidRDefault="0075722A">
      <w:pPr>
        <w:rPr>
          <w:sz w:val="24"/>
          <w:szCs w:val="24"/>
        </w:rPr>
      </w:pPr>
    </w:p>
    <w:p w14:paraId="0006FDD9" w14:textId="77777777" w:rsidR="0075722A" w:rsidRDefault="00C53F73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№1</w:t>
      </w:r>
    </w:p>
    <w:p w14:paraId="27451924" w14:textId="77777777" w:rsidR="0075722A" w:rsidRDefault="00C53F7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постановлению администрации Нечаевского сельсовета </w:t>
      </w:r>
    </w:p>
    <w:p w14:paraId="20E25379" w14:textId="77777777" w:rsidR="0075722A" w:rsidRDefault="00C53F73">
      <w:pPr>
        <w:jc w:val="right"/>
        <w:rPr>
          <w:sz w:val="24"/>
          <w:szCs w:val="24"/>
        </w:rPr>
      </w:pPr>
      <w:r>
        <w:rPr>
          <w:sz w:val="24"/>
          <w:szCs w:val="24"/>
        </w:rPr>
        <w:t>Мокшанского района Пензенской области</w:t>
      </w:r>
    </w:p>
    <w:p w14:paraId="25A8FE75" w14:textId="77777777" w:rsidR="0075722A" w:rsidRDefault="00C53F73">
      <w:pPr>
        <w:jc w:val="right"/>
        <w:rPr>
          <w:sz w:val="24"/>
          <w:szCs w:val="24"/>
        </w:rPr>
      </w:pPr>
      <w:r>
        <w:rPr>
          <w:sz w:val="24"/>
          <w:szCs w:val="24"/>
        </w:rPr>
        <w:t>от _____ № __________</w:t>
      </w:r>
    </w:p>
    <w:p w14:paraId="5F369C81" w14:textId="77777777" w:rsidR="0075722A" w:rsidRDefault="0075722A">
      <w:pPr>
        <w:jc w:val="center"/>
        <w:rPr>
          <w:sz w:val="24"/>
          <w:szCs w:val="24"/>
        </w:rPr>
      </w:pPr>
    </w:p>
    <w:p w14:paraId="4D1EDE13" w14:textId="77777777" w:rsidR="0075722A" w:rsidRDefault="00C53F73">
      <w:pPr>
        <w:jc w:val="center"/>
        <w:rPr>
          <w:sz w:val="24"/>
          <w:szCs w:val="24"/>
        </w:rPr>
      </w:pPr>
      <w:r>
        <w:rPr>
          <w:sz w:val="24"/>
          <w:szCs w:val="24"/>
        </w:rPr>
        <w:t>Состав комиссии по увековечению памяти защитников Отечества, в том числе погибших (умерших) участников специальной военной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операции</w:t>
      </w:r>
    </w:p>
    <w:p w14:paraId="343A573E" w14:textId="77777777" w:rsidR="0075722A" w:rsidRDefault="0075722A">
      <w:pPr>
        <w:ind w:firstLine="567"/>
        <w:jc w:val="both"/>
        <w:rPr>
          <w:sz w:val="24"/>
          <w:szCs w:val="24"/>
        </w:rPr>
      </w:pPr>
    </w:p>
    <w:p w14:paraId="3D31C548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Председатель: ФИО, должность;</w:t>
      </w:r>
    </w:p>
    <w:p w14:paraId="396A3A3E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Заместитель </w:t>
      </w:r>
      <w:proofErr w:type="gramStart"/>
      <w:r>
        <w:rPr>
          <w:sz w:val="24"/>
          <w:szCs w:val="24"/>
        </w:rPr>
        <w:t>председателя:  ФИО</w:t>
      </w:r>
      <w:proofErr w:type="gramEnd"/>
      <w:r>
        <w:rPr>
          <w:sz w:val="24"/>
          <w:szCs w:val="24"/>
        </w:rPr>
        <w:t>, должность;</w:t>
      </w:r>
    </w:p>
    <w:p w14:paraId="3B492342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Секретарь: ФИО, должность; </w:t>
      </w:r>
    </w:p>
    <w:p w14:paraId="7FDA606E" w14:textId="77777777" w:rsidR="0075722A" w:rsidRDefault="0075722A">
      <w:pPr>
        <w:ind w:firstLine="567"/>
        <w:jc w:val="both"/>
        <w:rPr>
          <w:sz w:val="24"/>
          <w:szCs w:val="24"/>
        </w:rPr>
      </w:pPr>
    </w:p>
    <w:p w14:paraId="77B26AC5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Члены комиссии:</w:t>
      </w:r>
    </w:p>
    <w:p w14:paraId="12B70FDD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ФИО, </w:t>
      </w:r>
      <w:r>
        <w:rPr>
          <w:sz w:val="24"/>
          <w:szCs w:val="24"/>
        </w:rPr>
        <w:t>должность;</w:t>
      </w:r>
    </w:p>
    <w:p w14:paraId="13E85459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ФИО, должность;</w:t>
      </w:r>
    </w:p>
    <w:p w14:paraId="52F8A39C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ФИО, должность.</w:t>
      </w:r>
    </w:p>
    <w:p w14:paraId="27A98A3D" w14:textId="77777777" w:rsidR="0075722A" w:rsidRDefault="00C53F7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E291596" w14:textId="77777777" w:rsidR="0075722A" w:rsidRDefault="0075722A">
      <w:pPr>
        <w:jc w:val="center"/>
        <w:rPr>
          <w:sz w:val="24"/>
          <w:szCs w:val="24"/>
        </w:rPr>
      </w:pPr>
    </w:p>
    <w:p w14:paraId="792DE3A5" w14:textId="77777777" w:rsidR="0075722A" w:rsidRDefault="0075722A">
      <w:pPr>
        <w:jc w:val="center"/>
        <w:rPr>
          <w:sz w:val="24"/>
          <w:szCs w:val="24"/>
        </w:rPr>
      </w:pPr>
    </w:p>
    <w:p w14:paraId="70832E12" w14:textId="77777777" w:rsidR="0075722A" w:rsidRDefault="0075722A">
      <w:pPr>
        <w:jc w:val="center"/>
        <w:rPr>
          <w:sz w:val="24"/>
          <w:szCs w:val="24"/>
        </w:rPr>
      </w:pPr>
    </w:p>
    <w:p w14:paraId="738B4F90" w14:textId="77777777" w:rsidR="0075722A" w:rsidRDefault="0075722A">
      <w:pPr>
        <w:jc w:val="center"/>
        <w:rPr>
          <w:sz w:val="24"/>
          <w:szCs w:val="24"/>
        </w:rPr>
      </w:pPr>
    </w:p>
    <w:p w14:paraId="42783E39" w14:textId="77777777" w:rsidR="0075722A" w:rsidRDefault="0075722A">
      <w:pPr>
        <w:jc w:val="center"/>
        <w:rPr>
          <w:sz w:val="24"/>
          <w:szCs w:val="24"/>
        </w:rPr>
      </w:pPr>
    </w:p>
    <w:p w14:paraId="19F7F4BD" w14:textId="77777777" w:rsidR="0075722A" w:rsidRDefault="0075722A">
      <w:pPr>
        <w:jc w:val="center"/>
        <w:rPr>
          <w:sz w:val="24"/>
          <w:szCs w:val="24"/>
        </w:rPr>
      </w:pPr>
    </w:p>
    <w:p w14:paraId="5874BCF1" w14:textId="77777777" w:rsidR="0075722A" w:rsidRDefault="0075722A">
      <w:pPr>
        <w:jc w:val="center"/>
        <w:rPr>
          <w:sz w:val="24"/>
          <w:szCs w:val="24"/>
        </w:rPr>
      </w:pPr>
    </w:p>
    <w:p w14:paraId="118151EE" w14:textId="77777777" w:rsidR="0075722A" w:rsidRDefault="0075722A">
      <w:pPr>
        <w:jc w:val="center"/>
        <w:rPr>
          <w:sz w:val="24"/>
          <w:szCs w:val="24"/>
        </w:rPr>
      </w:pPr>
    </w:p>
    <w:p w14:paraId="2930CBEA" w14:textId="77777777" w:rsidR="0075722A" w:rsidRDefault="0075722A">
      <w:pPr>
        <w:jc w:val="center"/>
        <w:rPr>
          <w:sz w:val="24"/>
          <w:szCs w:val="24"/>
        </w:rPr>
      </w:pPr>
    </w:p>
    <w:p w14:paraId="500B892D" w14:textId="77777777" w:rsidR="0075722A" w:rsidRDefault="0075722A">
      <w:pPr>
        <w:jc w:val="center"/>
        <w:rPr>
          <w:sz w:val="24"/>
          <w:szCs w:val="24"/>
        </w:rPr>
      </w:pPr>
    </w:p>
    <w:p w14:paraId="659A73E3" w14:textId="77777777" w:rsidR="0075722A" w:rsidRDefault="0075722A">
      <w:pPr>
        <w:jc w:val="center"/>
        <w:rPr>
          <w:sz w:val="24"/>
          <w:szCs w:val="24"/>
        </w:rPr>
      </w:pPr>
    </w:p>
    <w:p w14:paraId="715CC4EC" w14:textId="77777777" w:rsidR="0075722A" w:rsidRDefault="0075722A">
      <w:pPr>
        <w:jc w:val="center"/>
        <w:rPr>
          <w:sz w:val="24"/>
          <w:szCs w:val="24"/>
        </w:rPr>
      </w:pPr>
    </w:p>
    <w:p w14:paraId="0EFB7C70" w14:textId="77777777" w:rsidR="0075722A" w:rsidRDefault="0075722A">
      <w:pPr>
        <w:jc w:val="center"/>
        <w:rPr>
          <w:sz w:val="24"/>
          <w:szCs w:val="24"/>
        </w:rPr>
      </w:pPr>
    </w:p>
    <w:p w14:paraId="60E17AF9" w14:textId="77777777" w:rsidR="0075722A" w:rsidRDefault="0075722A">
      <w:pPr>
        <w:jc w:val="center"/>
        <w:rPr>
          <w:sz w:val="24"/>
          <w:szCs w:val="24"/>
        </w:rPr>
      </w:pPr>
    </w:p>
    <w:p w14:paraId="45379BB1" w14:textId="77777777" w:rsidR="0075722A" w:rsidRDefault="0075722A">
      <w:pPr>
        <w:jc w:val="center"/>
        <w:rPr>
          <w:sz w:val="24"/>
          <w:szCs w:val="24"/>
        </w:rPr>
      </w:pPr>
    </w:p>
    <w:p w14:paraId="015CAB19" w14:textId="77777777" w:rsidR="0075722A" w:rsidRDefault="0075722A">
      <w:pPr>
        <w:jc w:val="center"/>
        <w:rPr>
          <w:sz w:val="24"/>
          <w:szCs w:val="24"/>
        </w:rPr>
      </w:pPr>
    </w:p>
    <w:p w14:paraId="5B1C90BB" w14:textId="77777777" w:rsidR="0075722A" w:rsidRDefault="0075722A">
      <w:pPr>
        <w:jc w:val="center"/>
        <w:rPr>
          <w:sz w:val="24"/>
          <w:szCs w:val="24"/>
        </w:rPr>
      </w:pPr>
    </w:p>
    <w:p w14:paraId="71E94E0B" w14:textId="77777777" w:rsidR="0075722A" w:rsidRDefault="0075722A">
      <w:pPr>
        <w:jc w:val="center"/>
        <w:rPr>
          <w:sz w:val="24"/>
          <w:szCs w:val="24"/>
        </w:rPr>
      </w:pPr>
    </w:p>
    <w:p w14:paraId="1E63E7D2" w14:textId="77777777" w:rsidR="0075722A" w:rsidRDefault="0075722A">
      <w:pPr>
        <w:jc w:val="center"/>
        <w:rPr>
          <w:sz w:val="24"/>
          <w:szCs w:val="24"/>
        </w:rPr>
      </w:pPr>
    </w:p>
    <w:p w14:paraId="79C12573" w14:textId="77777777" w:rsidR="0075722A" w:rsidRDefault="0075722A">
      <w:pPr>
        <w:jc w:val="center"/>
        <w:rPr>
          <w:sz w:val="24"/>
          <w:szCs w:val="24"/>
        </w:rPr>
      </w:pPr>
    </w:p>
    <w:p w14:paraId="01C69588" w14:textId="77777777" w:rsidR="0075722A" w:rsidRDefault="0075722A">
      <w:pPr>
        <w:jc w:val="center"/>
        <w:rPr>
          <w:sz w:val="24"/>
          <w:szCs w:val="24"/>
        </w:rPr>
      </w:pPr>
    </w:p>
    <w:p w14:paraId="3A63337C" w14:textId="77777777" w:rsidR="0075722A" w:rsidRDefault="0075722A">
      <w:pPr>
        <w:jc w:val="center"/>
        <w:rPr>
          <w:sz w:val="24"/>
          <w:szCs w:val="24"/>
        </w:rPr>
      </w:pPr>
    </w:p>
    <w:p w14:paraId="0ABAF4EB" w14:textId="77777777" w:rsidR="0075722A" w:rsidRDefault="0075722A">
      <w:pPr>
        <w:jc w:val="center"/>
        <w:rPr>
          <w:sz w:val="24"/>
          <w:szCs w:val="24"/>
        </w:rPr>
      </w:pPr>
    </w:p>
    <w:p w14:paraId="41528FD2" w14:textId="77777777" w:rsidR="0075722A" w:rsidRDefault="0075722A">
      <w:pPr>
        <w:jc w:val="center"/>
        <w:rPr>
          <w:sz w:val="24"/>
          <w:szCs w:val="24"/>
        </w:rPr>
      </w:pPr>
    </w:p>
    <w:p w14:paraId="17644AD3" w14:textId="77777777" w:rsidR="0075722A" w:rsidRDefault="0075722A">
      <w:pPr>
        <w:jc w:val="center"/>
        <w:rPr>
          <w:sz w:val="24"/>
          <w:szCs w:val="24"/>
        </w:rPr>
      </w:pPr>
    </w:p>
    <w:p w14:paraId="7D974AD4" w14:textId="77777777" w:rsidR="0075722A" w:rsidRDefault="0075722A">
      <w:pPr>
        <w:jc w:val="center"/>
        <w:rPr>
          <w:sz w:val="24"/>
          <w:szCs w:val="24"/>
        </w:rPr>
      </w:pPr>
    </w:p>
    <w:p w14:paraId="301EA07A" w14:textId="77777777" w:rsidR="0075722A" w:rsidRDefault="0075722A">
      <w:pPr>
        <w:jc w:val="center"/>
        <w:rPr>
          <w:sz w:val="24"/>
          <w:szCs w:val="24"/>
        </w:rPr>
      </w:pPr>
    </w:p>
    <w:p w14:paraId="21FF2CBB" w14:textId="77777777" w:rsidR="0075722A" w:rsidRDefault="0075722A">
      <w:pPr>
        <w:jc w:val="center"/>
        <w:rPr>
          <w:sz w:val="24"/>
          <w:szCs w:val="24"/>
        </w:rPr>
      </w:pPr>
    </w:p>
    <w:p w14:paraId="5563D58D" w14:textId="77777777" w:rsidR="0075722A" w:rsidRDefault="0075722A">
      <w:pPr>
        <w:jc w:val="center"/>
        <w:rPr>
          <w:sz w:val="24"/>
          <w:szCs w:val="24"/>
        </w:rPr>
      </w:pPr>
    </w:p>
    <w:p w14:paraId="761C6B91" w14:textId="77777777" w:rsidR="00EA01A6" w:rsidRDefault="00EA01A6" w:rsidP="00EA01A6">
      <w:pPr>
        <w:rPr>
          <w:sz w:val="24"/>
          <w:szCs w:val="24"/>
        </w:rPr>
      </w:pPr>
    </w:p>
    <w:p w14:paraId="28613963" w14:textId="77777777" w:rsidR="00EA01A6" w:rsidRDefault="00C53F73" w:rsidP="00EA01A6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№2</w:t>
      </w:r>
    </w:p>
    <w:p w14:paraId="7C1FECC4" w14:textId="3B578A4B" w:rsidR="0075722A" w:rsidRDefault="00C53F73" w:rsidP="00EA01A6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к постановлению администрации </w:t>
      </w:r>
    </w:p>
    <w:p w14:paraId="0FD344B7" w14:textId="77777777" w:rsidR="00EA01A6" w:rsidRDefault="00C53F7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Нечаевского сельсовета </w:t>
      </w:r>
    </w:p>
    <w:p w14:paraId="6FCB108A" w14:textId="34E35226" w:rsidR="0075722A" w:rsidRDefault="00C53F73">
      <w:pPr>
        <w:jc w:val="right"/>
        <w:rPr>
          <w:sz w:val="24"/>
          <w:szCs w:val="24"/>
        </w:rPr>
      </w:pPr>
      <w:r>
        <w:rPr>
          <w:sz w:val="24"/>
          <w:szCs w:val="24"/>
        </w:rPr>
        <w:t>Мокшанского района Пензенской области</w:t>
      </w:r>
    </w:p>
    <w:p w14:paraId="5C46695B" w14:textId="77777777" w:rsidR="0075722A" w:rsidRDefault="00C53F73">
      <w:pPr>
        <w:jc w:val="right"/>
        <w:rPr>
          <w:sz w:val="24"/>
          <w:szCs w:val="24"/>
        </w:rPr>
      </w:pPr>
      <w:r>
        <w:rPr>
          <w:sz w:val="24"/>
          <w:szCs w:val="24"/>
        </w:rPr>
        <w:t>от _____ № __________</w:t>
      </w:r>
    </w:p>
    <w:p w14:paraId="14449F34" w14:textId="77777777" w:rsidR="0075722A" w:rsidRDefault="0075722A">
      <w:pPr>
        <w:jc w:val="center"/>
        <w:rPr>
          <w:sz w:val="24"/>
          <w:szCs w:val="24"/>
        </w:rPr>
      </w:pPr>
    </w:p>
    <w:p w14:paraId="279C4AE2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 К</w:t>
      </w:r>
      <w:r>
        <w:rPr>
          <w:sz w:val="24"/>
          <w:szCs w:val="24"/>
        </w:rPr>
        <w:t>омиссия по увековечению памяти защитников Отечества, в том числе погибших (умерших) участников специальной военной операции (далее — защитники Отечества) (далее — Комиссия) в своей деятельности руководствуется Законом Российской Федерации от 14 января 1993</w:t>
      </w:r>
      <w:r>
        <w:rPr>
          <w:sz w:val="24"/>
          <w:szCs w:val="24"/>
        </w:rPr>
        <w:t xml:space="preserve"> г. № 4292-1 «Об увековечении памяти погибших при защите Отечества», законодательством Пензенской области, муниципальными правовыми актами Нечаевского сельсовета Мокшанского района Пензенской области, Едиными рекомендациями по увековечению памяти защитнико</w:t>
      </w:r>
      <w:r>
        <w:rPr>
          <w:sz w:val="24"/>
          <w:szCs w:val="24"/>
        </w:rPr>
        <w:t>в Отечества, утвержденными Правительством Российской Федерации 30.08.2025 № МД-П4-32257, а также настоящим Положением.</w:t>
      </w:r>
    </w:p>
    <w:p w14:paraId="31F19466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 Комиссия создается с целью организации работы по увековечению памяти защитников Отечества в целях сохранения исторической памяти.</w:t>
      </w:r>
    </w:p>
    <w:p w14:paraId="1BD6CDCC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 О</w:t>
      </w:r>
      <w:r>
        <w:rPr>
          <w:sz w:val="24"/>
          <w:szCs w:val="24"/>
        </w:rPr>
        <w:t>сновные формы увековечения памяти защитников Отечества предусматривают, в том числе:</w:t>
      </w:r>
    </w:p>
    <w:p w14:paraId="1AA1BC31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а) захоронение и перезахоронение останков погибших при защите Отечества, сохранение и благоустройство воинских захоронений, создание, сохранение и благоустройство других м</w:t>
      </w:r>
      <w:r>
        <w:rPr>
          <w:sz w:val="24"/>
          <w:szCs w:val="24"/>
        </w:rPr>
        <w:t>ест погребения погибших при защите Отечества, установка надгробий, памятников, стел, обелисков, других мемориальных сооружений и объектов, увековечивающих память погибших;</w:t>
      </w:r>
    </w:p>
    <w:p w14:paraId="49BD564D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6) сохранение и обустройство отдельных территорий, исторически связанных с подвигами</w:t>
      </w:r>
      <w:r>
        <w:rPr>
          <w:sz w:val="24"/>
          <w:szCs w:val="24"/>
        </w:rPr>
        <w:t xml:space="preserve"> погибших при защите Отечества;</w:t>
      </w:r>
    </w:p>
    <w:p w14:paraId="7FA4B224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в) проведение поисковой работы, направленной на выявление неизвестных воинских захоронений и непогребенных</w:t>
      </w:r>
      <w:r>
        <w:rPr>
          <w:sz w:val="24"/>
          <w:szCs w:val="24"/>
        </w:rPr>
        <w:t xml:space="preserve"> останков, </w:t>
      </w:r>
      <w:proofErr w:type="gramStart"/>
      <w:r>
        <w:rPr>
          <w:sz w:val="24"/>
          <w:szCs w:val="24"/>
        </w:rPr>
        <w:t>установление имен</w:t>
      </w:r>
      <w:proofErr w:type="gramEnd"/>
      <w:r>
        <w:rPr>
          <w:sz w:val="24"/>
          <w:szCs w:val="24"/>
        </w:rPr>
        <w:t xml:space="preserve"> погибших и пропавших без вести при защите Отечества, нанесение их имен и других сведений о них в Книги Памяти и соответствующие информационные системы;</w:t>
      </w:r>
    </w:p>
    <w:p w14:paraId="6C531E0A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г) создание мемориальных музеев и сооружение на местах боевых действий памя</w:t>
      </w:r>
      <w:r>
        <w:rPr>
          <w:sz w:val="24"/>
          <w:szCs w:val="24"/>
        </w:rPr>
        <w:t>тных знаков;</w:t>
      </w:r>
    </w:p>
    <w:p w14:paraId="4BB4555A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д) публикации в средствах массовой информации и в информационно-телекоммуникационной сети «Интернет» материалов о погибших при защите Отечества, создание произведений искусства и литературы, посвященных их подвигам, организация выставок;</w:t>
      </w:r>
    </w:p>
    <w:p w14:paraId="603B30F0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е) пр</w:t>
      </w:r>
      <w:r>
        <w:rPr>
          <w:sz w:val="24"/>
          <w:szCs w:val="24"/>
        </w:rPr>
        <w:t xml:space="preserve">исвоение имен погибших при защите Отечества улицам и площадям, </w:t>
      </w:r>
      <w:proofErr w:type="gramStart"/>
      <w:r>
        <w:rPr>
          <w:sz w:val="24"/>
          <w:szCs w:val="24"/>
        </w:rPr>
        <w:t>географическим  объектам</w:t>
      </w:r>
      <w:proofErr w:type="gramEnd"/>
      <w:r>
        <w:rPr>
          <w:sz w:val="24"/>
          <w:szCs w:val="24"/>
        </w:rPr>
        <w:t>,  организациям,  в  том числе  образовательным организациям, учреждениям;</w:t>
      </w:r>
    </w:p>
    <w:p w14:paraId="59D15FD2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ж) нанесение имен погибших при защите Отечества навечно в списки личного состава воинских част</w:t>
      </w:r>
      <w:r>
        <w:rPr>
          <w:sz w:val="24"/>
          <w:szCs w:val="24"/>
        </w:rPr>
        <w:t>ей, военных профессиональных образовательных организаций и военных образовательных организаций высшего образования;</w:t>
      </w:r>
    </w:p>
    <w:p w14:paraId="5055E610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з) установление памятных дат, увековечивающих имена погибших при защите Отечества:</w:t>
      </w:r>
    </w:p>
    <w:p w14:paraId="0A67C770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и) создание и ведение Книги Памяти, в том числе электронной.</w:t>
      </w:r>
    </w:p>
    <w:p w14:paraId="4A5ABC13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 решению Комиссии могут осуществляться и другие мероприятия по увековечению памяти защитников Отечества.</w:t>
      </w:r>
    </w:p>
    <w:p w14:paraId="15EDFB13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заседания Комиссии могут приглашаться представители и специалисты из других ведомств </w:t>
      </w:r>
      <w:r>
        <w:rPr>
          <w:sz w:val="24"/>
          <w:szCs w:val="24"/>
        </w:rPr>
        <w:t>и организаций.</w:t>
      </w:r>
    </w:p>
    <w:p w14:paraId="65C5B708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4.Критерии, являющиеся основаниями для принятия решений об увековечении памяти защитников Отечества:</w:t>
      </w:r>
    </w:p>
    <w:p w14:paraId="6D0B9169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а) гибель в ходе военных действий, при выполнении других боевых задач или при выполнении служебных обязанностей по защите Отечества;</w:t>
      </w:r>
    </w:p>
    <w:p w14:paraId="6FD64B5F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б) гибе</w:t>
      </w:r>
      <w:r>
        <w:rPr>
          <w:sz w:val="24"/>
          <w:szCs w:val="24"/>
        </w:rPr>
        <w:t>ль при выполнении воинского долга на территориях других государств;</w:t>
      </w:r>
    </w:p>
    <w:p w14:paraId="0B1680D0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в) смерть, наступившая от ран, контузий, увечий или заболеваний, полученных при защите Отечества, независимо от времени наступления указанных последствий, а также пропажа без вести в ходе </w:t>
      </w:r>
      <w:r>
        <w:rPr>
          <w:sz w:val="24"/>
          <w:szCs w:val="24"/>
        </w:rPr>
        <w:t>военных действий, при выполнении других боевых задач или при выполнении служебных обязанностей;</w:t>
      </w:r>
    </w:p>
    <w:p w14:paraId="7958646E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г) значимость поступка, совершенного защитником Отечества;</w:t>
      </w:r>
    </w:p>
    <w:p w14:paraId="4F11CAFE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д) наличие заслуг перед Отечеством;</w:t>
      </w:r>
    </w:p>
    <w:p w14:paraId="78A55600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е) подтверждение историко-архивными и наградными документами засл</w:t>
      </w:r>
      <w:r>
        <w:rPr>
          <w:sz w:val="24"/>
          <w:szCs w:val="24"/>
        </w:rPr>
        <w:t>уг защитника Отечества перед Российской Федерацией;</w:t>
      </w:r>
    </w:p>
    <w:p w14:paraId="79E13522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ж) гибель, смерть в плену, в котором оказались защитники Отечества в силу сложившейся боевой обстановки, не утратившие </w:t>
      </w:r>
      <w:proofErr w:type="gramStart"/>
      <w:r>
        <w:rPr>
          <w:sz w:val="24"/>
          <w:szCs w:val="24"/>
        </w:rPr>
        <w:t>своей чести и достоинства</w:t>
      </w:r>
      <w:proofErr w:type="gramEnd"/>
      <w:r>
        <w:rPr>
          <w:sz w:val="24"/>
          <w:szCs w:val="24"/>
        </w:rPr>
        <w:t xml:space="preserve"> не изменившие Родине.</w:t>
      </w:r>
    </w:p>
    <w:p w14:paraId="4FC0525C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Дань памяти воздается и иностранным г</w:t>
      </w:r>
      <w:r>
        <w:rPr>
          <w:sz w:val="24"/>
          <w:szCs w:val="24"/>
        </w:rPr>
        <w:t>ражданам, погибшим при защите России. Кроме того, увековечивается память объединений, соединений и учреждений, отличившихся при защите Отечества, а также увековечиваются места боевых действий, вошедшие в историю как символы героизма, мужества и стойкости н</w:t>
      </w:r>
      <w:r>
        <w:rPr>
          <w:sz w:val="24"/>
          <w:szCs w:val="24"/>
        </w:rPr>
        <w:t>ародов нашего Отечества.</w:t>
      </w:r>
    </w:p>
    <w:p w14:paraId="20247AC0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 Формы увековечения памяти защитников Отечества осуществляются следующими способами:</w:t>
      </w:r>
    </w:p>
    <w:p w14:paraId="3285DDBC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а) сохранения и благоустройства захоронений, а также обустройства отдельных территорий, исторически связанных с подвигами защитников Отечества (</w:t>
      </w:r>
      <w:r>
        <w:rPr>
          <w:sz w:val="24"/>
          <w:szCs w:val="24"/>
        </w:rPr>
        <w:t>мемориальных зон);</w:t>
      </w:r>
    </w:p>
    <w:p w14:paraId="549841CC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6) проведения поисковой работы, направленной на выявление неизвестных воинских захоронений и сведений о защитниках Отечества, которую рекомендуется проводить постоянно совместно с органами и организациями, уполномоченными на проведение т</w:t>
      </w:r>
      <w:r>
        <w:rPr>
          <w:sz w:val="24"/>
          <w:szCs w:val="24"/>
        </w:rPr>
        <w:t xml:space="preserve">акой работы; </w:t>
      </w:r>
    </w:p>
    <w:p w14:paraId="70211A67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в) создания мемориальных сооружений;</w:t>
      </w:r>
    </w:p>
    <w:p w14:paraId="40FEE5D1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г) создания выставок, экспозиций, посвященных подвигам защитников Отечества в дни праздничных и торжественных мероприятий;</w:t>
      </w:r>
    </w:p>
    <w:p w14:paraId="0DC35B45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д) публикации в средствах массой информации, информационно-телекоммуникационной се</w:t>
      </w:r>
      <w:r>
        <w:rPr>
          <w:sz w:val="24"/>
          <w:szCs w:val="24"/>
        </w:rPr>
        <w:t>ти "Интернет" материалов о защитниках Отечества, создания произведений искусства и литературы, посвященных их подвигам в форме создания сайтов, электронных Книг Памяти, других информационных ресурсов, создаваемых муниципальными образованиями;</w:t>
      </w:r>
    </w:p>
    <w:p w14:paraId="1A911F77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е) присвоения</w:t>
      </w:r>
      <w:r>
        <w:rPr>
          <w:sz w:val="24"/>
          <w:szCs w:val="24"/>
        </w:rPr>
        <w:t xml:space="preserve"> улицам, площадям, образовательным организациям, библиотекам, другим объектам социальной инфраструктуры, географическим объектам, в том числе образовательным организациям, учреждениям имен выдающихся защитников Отечества;</w:t>
      </w:r>
    </w:p>
    <w:p w14:paraId="4C70D0F3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ж) установки памятных знаков и таб</w:t>
      </w:r>
      <w:r>
        <w:rPr>
          <w:sz w:val="24"/>
          <w:szCs w:val="24"/>
        </w:rPr>
        <w:t>личек на зданиях и сооружениях, связанных с жизнью и деятельностью защитников Отечества.</w:t>
      </w:r>
    </w:p>
    <w:p w14:paraId="1F0CE760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этом создание мемориального сооружения в память о погибнем защитнике Отечества рекомендуется осуществлять не ранее чем через 2 года, после свершившегося историческ</w:t>
      </w:r>
      <w:r>
        <w:rPr>
          <w:sz w:val="24"/>
          <w:szCs w:val="24"/>
        </w:rPr>
        <w:t>ого события или кончины увековечиваемого лица, подтвержденных официальными документами в соответствии с законодательством Российской Федерации.</w:t>
      </w:r>
    </w:p>
    <w:p w14:paraId="4D151355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память о выдающейся личности или событии устанавливается, как правило, только одно мемориальное сооружение.</w:t>
      </w:r>
    </w:p>
    <w:p w14:paraId="3C938C54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Если память личности уже увековечена в других формах (присвоение имени увековечиваемого лица учреждению, наименование в его честь улицы, сквера, установка памятника, бюста) мемориальные сооружения, как правило, не устанавливаются.</w:t>
      </w:r>
    </w:p>
    <w:p w14:paraId="037B544D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 зданиях зрелищно-массо</w:t>
      </w:r>
      <w:r>
        <w:rPr>
          <w:sz w:val="24"/>
          <w:szCs w:val="24"/>
        </w:rPr>
        <w:t>вого назначения (театров, кинотеатров, музеев, художественных галерей) мемориальные доски не устанавливаются.</w:t>
      </w:r>
    </w:p>
    <w:p w14:paraId="2D5DC306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Перечень документов, представляемых в Комиссию: </w:t>
      </w:r>
    </w:p>
    <w:p w14:paraId="010F87BD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а) ходатайство гражданина (организации);</w:t>
      </w:r>
    </w:p>
    <w:p w14:paraId="4BD706DF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6) историческая или историко-биографическая справка о</w:t>
      </w:r>
      <w:r>
        <w:rPr>
          <w:sz w:val="24"/>
          <w:szCs w:val="24"/>
        </w:rPr>
        <w:t>б увековечиваемом защитнике Отечества;</w:t>
      </w:r>
    </w:p>
    <w:p w14:paraId="132F6F1C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в) копии</w:t>
      </w:r>
      <w:r>
        <w:rPr>
          <w:sz w:val="24"/>
          <w:szCs w:val="24"/>
        </w:rPr>
        <w:tab/>
        <w:t>архивных, наградных документов, подтверждающих достоверность события или заслуги увековечиваемого лица;</w:t>
      </w:r>
    </w:p>
    <w:p w14:paraId="1DC638CD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г) предложение по форме увековечения;</w:t>
      </w:r>
    </w:p>
    <w:p w14:paraId="587DC9B7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д) выписка из домовой книги с указанием периода проживания увекове</w:t>
      </w:r>
      <w:r>
        <w:rPr>
          <w:sz w:val="24"/>
          <w:szCs w:val="24"/>
        </w:rPr>
        <w:t>чиваемого лица по месту увековечения;</w:t>
      </w:r>
    </w:p>
    <w:p w14:paraId="6CB068FD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е) письменное обязательство ходатайствующей организации о финансировании работ;</w:t>
      </w:r>
    </w:p>
    <w:p w14:paraId="46B8A73F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ж) письменное обязательство ходатайствующего гражданина о финансировании работ, либо уведомление о невозможности осуществления финансирова</w:t>
      </w:r>
      <w:r>
        <w:rPr>
          <w:sz w:val="24"/>
          <w:szCs w:val="24"/>
        </w:rPr>
        <w:t>ния.</w:t>
      </w:r>
    </w:p>
    <w:p w14:paraId="34F5071C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7. Комиссия, в целях решения возложенных на нее задач, имеет право запрашивать необходимые материалы в иных организациях, проводить необходимые согласования.</w:t>
      </w:r>
    </w:p>
    <w:p w14:paraId="371E943D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Комиссия созывается по мере необходимости, но не реже одного раза в полугодие, дата проведени</w:t>
      </w:r>
      <w:r>
        <w:rPr>
          <w:sz w:val="24"/>
          <w:szCs w:val="24"/>
        </w:rPr>
        <w:t>я заседания определяется ее председателем, а в его отсутствие - заместителем председателя. О дате и времени заседания члены Комиссии, приглашенные лица уведомляются секретарем Комиссии.</w:t>
      </w:r>
    </w:p>
    <w:p w14:paraId="2B29C48C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8. Результаты работы Комиссии заслушиваются на оперативном совещании у</w:t>
      </w:r>
      <w:r>
        <w:rPr>
          <w:sz w:val="24"/>
          <w:szCs w:val="24"/>
        </w:rPr>
        <w:t xml:space="preserve"> Главы администрации Нечаевского сельсовета Мокшанского района Пензенской области.</w:t>
      </w:r>
    </w:p>
    <w:p w14:paraId="7C660745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9. Подготовка материалов к заседанию Комиссии, а также организационно-документационное обеспечение (сопровождение) деятельности Комиссии осуществляется администрацией Нечаев</w:t>
      </w:r>
      <w:r>
        <w:rPr>
          <w:sz w:val="24"/>
          <w:szCs w:val="24"/>
        </w:rPr>
        <w:t>ского сельсовета Мокшанского района Пензенской области.</w:t>
      </w:r>
    </w:p>
    <w:p w14:paraId="7131EF27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10. В результате рассмотрения ходатайств Комиссия принимает одно из следующих решений:</w:t>
      </w:r>
    </w:p>
    <w:p w14:paraId="23B0AC92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а) поддержать ходатайство и определить ответственных должностных лиц за реализацию ходатайства, сроки, порядок пр</w:t>
      </w:r>
      <w:r>
        <w:rPr>
          <w:sz w:val="24"/>
          <w:szCs w:val="24"/>
        </w:rPr>
        <w:t>оведения работ по увековечению памяти (перечень заинтересованных органов и организаций, участвующих в мероприятиях, определение объема финансово-экономических затрат, выделение финансовых средств, сил для выполнения работ и т.д.);</w:t>
      </w:r>
    </w:p>
    <w:p w14:paraId="4BD92B30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6) перенести рассмотрение</w:t>
      </w:r>
      <w:r>
        <w:rPr>
          <w:sz w:val="24"/>
          <w:szCs w:val="24"/>
        </w:rPr>
        <w:t xml:space="preserve"> ходатайств на срок, определяемый Комиссией, в связи с необходимостью получения дополнительных сведений и документов или по другим причинам, установленным Комиссией;</w:t>
      </w:r>
    </w:p>
    <w:p w14:paraId="655ABB95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в) рекомендовать (предложить) ходатайствующей организации (гражданину) увековечить память </w:t>
      </w:r>
      <w:r>
        <w:rPr>
          <w:sz w:val="24"/>
          <w:szCs w:val="24"/>
        </w:rPr>
        <w:t>события или личности в других формах.</w:t>
      </w:r>
    </w:p>
    <w:p w14:paraId="64DB3997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Ответственное должностное лицо за выполнение принятых решений: </w:t>
      </w:r>
    </w:p>
    <w:p w14:paraId="493D365D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а) организует работу по его реализации;</w:t>
      </w:r>
    </w:p>
    <w:p w14:paraId="4C5B65D3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6) контролирует проведение работ;</w:t>
      </w:r>
    </w:p>
    <w:p w14:paraId="695E39E6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в) устанавливает взаимодействие с заинтересованными организациями и граждана</w:t>
      </w:r>
      <w:r>
        <w:rPr>
          <w:sz w:val="24"/>
          <w:szCs w:val="24"/>
        </w:rPr>
        <w:t>ми;</w:t>
      </w:r>
    </w:p>
    <w:p w14:paraId="5EE01C1F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г) при необходимости по согласованию с главой администрации уточняет порядок выполнения мероприятий и вносит предложения на обсуждение Комиссии;</w:t>
      </w:r>
    </w:p>
    <w:p w14:paraId="56A3BCDC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д) координирует вопросы изготовления в долговечных материалах и установки мемориальных сооружений (мемориал</w:t>
      </w:r>
      <w:r>
        <w:rPr>
          <w:sz w:val="24"/>
          <w:szCs w:val="24"/>
        </w:rPr>
        <w:t>ьных досок, памятников, бюстов, памятных знаков и т.д.);</w:t>
      </w:r>
    </w:p>
    <w:p w14:paraId="62911777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е) совместно с главой администрации и заинтересованными организациями осуществляет подготовку и проведение церемоний, торжественных захоронений, открытий мемориальных сооружений или оказывает ходатай</w:t>
      </w:r>
      <w:r>
        <w:rPr>
          <w:sz w:val="24"/>
          <w:szCs w:val="24"/>
        </w:rPr>
        <w:t>ствующим организациям (гражданам) помощь в их проведении.</w:t>
      </w:r>
    </w:p>
    <w:p w14:paraId="733E1E5F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12. Решение о демонтаже мемориального сооружения, памятного знака, их замене, реконструкции принимается Комиссией по согласованию с органами, организациями, гражданами, инициировавшими их создание (</w:t>
      </w:r>
      <w:r>
        <w:rPr>
          <w:sz w:val="24"/>
          <w:szCs w:val="24"/>
        </w:rPr>
        <w:t>установку).</w:t>
      </w:r>
    </w:p>
    <w:p w14:paraId="3120232A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13. Заседание Комиссии считается правомочным, если в нем принимает участие более половины ее членов.</w:t>
      </w:r>
    </w:p>
    <w:p w14:paraId="38F1D774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C20DFF4" wp14:editId="343C4D1D">
                <wp:simplePos x="0" y="0"/>
                <wp:positionH relativeFrom="page">
                  <wp:posOffset>6851650</wp:posOffset>
                </wp:positionH>
                <wp:positionV relativeFrom="paragraph">
                  <wp:posOffset>635</wp:posOffset>
                </wp:positionV>
                <wp:extent cx="1256030" cy="0"/>
                <wp:effectExtent l="0" t="0" r="0" b="0"/>
                <wp:wrapNone/>
                <wp:docPr id="1" name="_x0000_s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25603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8">
                          <a:solidFill>
                            <a:srgbClr val="705B64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line id="shape 0" o:spid="_x0000_s0" style="position:absolute;left:0;text-align:left;z-index:251660288;mso-wrap-distance-left:9.00pt;mso-wrap-distance-top:0.00pt;mso-wrap-distance-right:9.00pt;mso-wrap-distance-bottom:0.00pt;visibility:visible;" from="539.5pt,0.0pt" to="638.4pt,0.0pt" fillcolor="#FFFFFF" strokecolor="#705B64" strokeweight="0.24pt"/>
            </w:pict>
          </mc:Fallback>
        </mc:AlternateContent>
      </w:r>
      <w:r>
        <w:rPr>
          <w:sz w:val="24"/>
          <w:szCs w:val="24"/>
        </w:rPr>
        <w:t xml:space="preserve">14. </w:t>
      </w:r>
      <w:r>
        <w:rPr>
          <w:sz w:val="24"/>
          <w:szCs w:val="24"/>
        </w:rPr>
        <w:t xml:space="preserve">Решения Комиссии принимаются открытым голосованием и считаются </w:t>
      </w:r>
      <w:r>
        <w:rPr>
          <w:sz w:val="24"/>
          <w:szCs w:val="24"/>
        </w:rPr>
        <w:lastRenderedPageBreak/>
        <w:t xml:space="preserve">принятыми, если за них проголосовали более половины присутствующих на заседании   </w:t>
      </w:r>
      <w:proofErr w:type="gramStart"/>
      <w:r>
        <w:rPr>
          <w:sz w:val="24"/>
          <w:szCs w:val="24"/>
        </w:rPr>
        <w:t>членов  Комиссии</w:t>
      </w:r>
      <w:proofErr w:type="gramEnd"/>
      <w:r>
        <w:rPr>
          <w:sz w:val="24"/>
          <w:szCs w:val="24"/>
        </w:rPr>
        <w:t xml:space="preserve">.  </w:t>
      </w:r>
      <w:proofErr w:type="gramStart"/>
      <w:r>
        <w:rPr>
          <w:sz w:val="24"/>
          <w:szCs w:val="24"/>
        </w:rPr>
        <w:t>При  равенстве</w:t>
      </w:r>
      <w:proofErr w:type="gramEnd"/>
      <w:r>
        <w:rPr>
          <w:sz w:val="24"/>
          <w:szCs w:val="24"/>
        </w:rPr>
        <w:t xml:space="preserve">  голосов  голос председательствующего является решающим.</w:t>
      </w:r>
    </w:p>
    <w:p w14:paraId="30E344C6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15. </w:t>
      </w:r>
      <w:r>
        <w:rPr>
          <w:sz w:val="24"/>
          <w:szCs w:val="24"/>
        </w:rPr>
        <w:t>Решения Комиссии оформляются протоколом, который подписывается председательствующим и секретарем Комиссии в течение 5 рабочих дней с даты проведения заседания Комиссии.</w:t>
      </w:r>
    </w:p>
    <w:p w14:paraId="19D22C49" w14:textId="77777777" w:rsidR="0075722A" w:rsidRDefault="00C53F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16. Секретарь Комиссии не позднее 3 рабочих дней со дня заседания направляет копию прот</w:t>
      </w:r>
      <w:r>
        <w:rPr>
          <w:sz w:val="24"/>
          <w:szCs w:val="24"/>
        </w:rPr>
        <w:t>окола заседания членам Комиссии и приглашенным участникам</w:t>
      </w:r>
    </w:p>
    <w:p w14:paraId="2EF9A385" w14:textId="77777777" w:rsidR="0075722A" w:rsidRDefault="0075722A">
      <w:pPr>
        <w:ind w:firstLine="567"/>
        <w:jc w:val="both"/>
        <w:rPr>
          <w:sz w:val="24"/>
          <w:szCs w:val="24"/>
        </w:rPr>
      </w:pPr>
    </w:p>
    <w:p w14:paraId="3A02E53B" w14:textId="77777777" w:rsidR="0075722A" w:rsidRDefault="0075722A">
      <w:pPr>
        <w:ind w:firstLine="567"/>
        <w:jc w:val="both"/>
        <w:rPr>
          <w:sz w:val="24"/>
          <w:szCs w:val="24"/>
        </w:rPr>
      </w:pPr>
    </w:p>
    <w:sectPr w:rsidR="00757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6D980" w14:textId="77777777" w:rsidR="00C53F73" w:rsidRDefault="00C53F73">
      <w:r>
        <w:separator/>
      </w:r>
    </w:p>
  </w:endnote>
  <w:endnote w:type="continuationSeparator" w:id="0">
    <w:p w14:paraId="06472D7B" w14:textId="77777777" w:rsidR="00C53F73" w:rsidRDefault="00C53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D7652" w14:textId="77777777" w:rsidR="00C53F73" w:rsidRDefault="00C53F73">
      <w:r>
        <w:separator/>
      </w:r>
    </w:p>
  </w:footnote>
  <w:footnote w:type="continuationSeparator" w:id="0">
    <w:p w14:paraId="61F59ACC" w14:textId="77777777" w:rsidR="00C53F73" w:rsidRDefault="00C53F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65AE2"/>
    <w:multiLevelType w:val="hybridMultilevel"/>
    <w:tmpl w:val="95FA2174"/>
    <w:lvl w:ilvl="0" w:tplc="C4F226AC">
      <w:start w:val="1"/>
      <w:numFmt w:val="decimal"/>
      <w:lvlText w:val="%1."/>
      <w:lvlJc w:val="left"/>
      <w:pPr>
        <w:ind w:left="84" w:hanging="2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19"/>
        <w:szCs w:val="19"/>
        <w:lang w:val="ru-RU" w:eastAsia="en-US" w:bidi="ar-SA"/>
      </w:rPr>
    </w:lvl>
    <w:lvl w:ilvl="1" w:tplc="EEBA0A7E">
      <w:start w:val="1"/>
      <w:numFmt w:val="bullet"/>
      <w:lvlText w:val="•"/>
      <w:lvlJc w:val="left"/>
      <w:pPr>
        <w:ind w:left="737" w:hanging="278"/>
      </w:pPr>
      <w:rPr>
        <w:rFonts w:hint="default"/>
        <w:lang w:val="ru-RU" w:eastAsia="en-US" w:bidi="ar-SA"/>
      </w:rPr>
    </w:lvl>
    <w:lvl w:ilvl="2" w:tplc="E47E5AE4">
      <w:start w:val="1"/>
      <w:numFmt w:val="bullet"/>
      <w:lvlText w:val="•"/>
      <w:lvlJc w:val="left"/>
      <w:pPr>
        <w:ind w:left="1394" w:hanging="278"/>
      </w:pPr>
      <w:rPr>
        <w:rFonts w:hint="default"/>
        <w:lang w:val="ru-RU" w:eastAsia="en-US" w:bidi="ar-SA"/>
      </w:rPr>
    </w:lvl>
    <w:lvl w:ilvl="3" w:tplc="51267712">
      <w:start w:val="1"/>
      <w:numFmt w:val="bullet"/>
      <w:lvlText w:val="•"/>
      <w:lvlJc w:val="left"/>
      <w:pPr>
        <w:ind w:left="2051" w:hanging="278"/>
      </w:pPr>
      <w:rPr>
        <w:rFonts w:hint="default"/>
        <w:lang w:val="ru-RU" w:eastAsia="en-US" w:bidi="ar-SA"/>
      </w:rPr>
    </w:lvl>
    <w:lvl w:ilvl="4" w:tplc="4B58F6EE">
      <w:start w:val="1"/>
      <w:numFmt w:val="bullet"/>
      <w:lvlText w:val="•"/>
      <w:lvlJc w:val="left"/>
      <w:pPr>
        <w:ind w:left="2708" w:hanging="278"/>
      </w:pPr>
      <w:rPr>
        <w:rFonts w:hint="default"/>
        <w:lang w:val="ru-RU" w:eastAsia="en-US" w:bidi="ar-SA"/>
      </w:rPr>
    </w:lvl>
    <w:lvl w:ilvl="5" w:tplc="B2A4B88A">
      <w:start w:val="1"/>
      <w:numFmt w:val="bullet"/>
      <w:lvlText w:val="•"/>
      <w:lvlJc w:val="left"/>
      <w:pPr>
        <w:ind w:left="3365" w:hanging="278"/>
      </w:pPr>
      <w:rPr>
        <w:rFonts w:hint="default"/>
        <w:lang w:val="ru-RU" w:eastAsia="en-US" w:bidi="ar-SA"/>
      </w:rPr>
    </w:lvl>
    <w:lvl w:ilvl="6" w:tplc="1A42DE8A">
      <w:start w:val="1"/>
      <w:numFmt w:val="bullet"/>
      <w:lvlText w:val="•"/>
      <w:lvlJc w:val="left"/>
      <w:pPr>
        <w:ind w:left="4022" w:hanging="278"/>
      </w:pPr>
      <w:rPr>
        <w:rFonts w:hint="default"/>
        <w:lang w:val="ru-RU" w:eastAsia="en-US" w:bidi="ar-SA"/>
      </w:rPr>
    </w:lvl>
    <w:lvl w:ilvl="7" w:tplc="FF8AEE4A">
      <w:start w:val="1"/>
      <w:numFmt w:val="bullet"/>
      <w:lvlText w:val="•"/>
      <w:lvlJc w:val="left"/>
      <w:pPr>
        <w:ind w:left="4679" w:hanging="278"/>
      </w:pPr>
      <w:rPr>
        <w:rFonts w:hint="default"/>
        <w:lang w:val="ru-RU" w:eastAsia="en-US" w:bidi="ar-SA"/>
      </w:rPr>
    </w:lvl>
    <w:lvl w:ilvl="8" w:tplc="2A8A5A5A">
      <w:start w:val="1"/>
      <w:numFmt w:val="bullet"/>
      <w:lvlText w:val="•"/>
      <w:lvlJc w:val="left"/>
      <w:pPr>
        <w:ind w:left="5336" w:hanging="278"/>
      </w:pPr>
      <w:rPr>
        <w:rFonts w:hint="default"/>
        <w:lang w:val="ru-RU" w:eastAsia="en-US" w:bidi="ar-SA"/>
      </w:rPr>
    </w:lvl>
  </w:abstractNum>
  <w:abstractNum w:abstractNumId="1" w15:restartNumberingAfterBreak="0">
    <w:nsid w:val="53E07978"/>
    <w:multiLevelType w:val="hybridMultilevel"/>
    <w:tmpl w:val="9D4266A4"/>
    <w:lvl w:ilvl="0" w:tplc="2C16BBF6">
      <w:start w:val="1"/>
      <w:numFmt w:val="decimal"/>
      <w:lvlText w:val="%1."/>
      <w:lvlJc w:val="left"/>
      <w:pPr>
        <w:ind w:left="88" w:hanging="2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19"/>
        <w:szCs w:val="19"/>
        <w:lang w:val="ru-RU" w:eastAsia="en-US" w:bidi="ar-SA"/>
      </w:rPr>
    </w:lvl>
    <w:lvl w:ilvl="1" w:tplc="8452B018">
      <w:start w:val="1"/>
      <w:numFmt w:val="bullet"/>
      <w:lvlText w:val="•"/>
      <w:lvlJc w:val="left"/>
      <w:pPr>
        <w:ind w:left="731" w:hanging="294"/>
      </w:pPr>
      <w:rPr>
        <w:rFonts w:hint="default"/>
        <w:lang w:val="ru-RU" w:eastAsia="en-US" w:bidi="ar-SA"/>
      </w:rPr>
    </w:lvl>
    <w:lvl w:ilvl="2" w:tplc="27902DEE">
      <w:start w:val="1"/>
      <w:numFmt w:val="bullet"/>
      <w:lvlText w:val="•"/>
      <w:lvlJc w:val="left"/>
      <w:pPr>
        <w:ind w:left="1383" w:hanging="294"/>
      </w:pPr>
      <w:rPr>
        <w:rFonts w:hint="default"/>
        <w:lang w:val="ru-RU" w:eastAsia="en-US" w:bidi="ar-SA"/>
      </w:rPr>
    </w:lvl>
    <w:lvl w:ilvl="3" w:tplc="638C538E">
      <w:start w:val="1"/>
      <w:numFmt w:val="bullet"/>
      <w:lvlText w:val="•"/>
      <w:lvlJc w:val="left"/>
      <w:pPr>
        <w:ind w:left="2035" w:hanging="294"/>
      </w:pPr>
      <w:rPr>
        <w:rFonts w:hint="default"/>
        <w:lang w:val="ru-RU" w:eastAsia="en-US" w:bidi="ar-SA"/>
      </w:rPr>
    </w:lvl>
    <w:lvl w:ilvl="4" w:tplc="CBAE62F8">
      <w:start w:val="1"/>
      <w:numFmt w:val="bullet"/>
      <w:lvlText w:val="•"/>
      <w:lvlJc w:val="left"/>
      <w:pPr>
        <w:ind w:left="2687" w:hanging="294"/>
      </w:pPr>
      <w:rPr>
        <w:rFonts w:hint="default"/>
        <w:lang w:val="ru-RU" w:eastAsia="en-US" w:bidi="ar-SA"/>
      </w:rPr>
    </w:lvl>
    <w:lvl w:ilvl="5" w:tplc="5A88A918">
      <w:start w:val="1"/>
      <w:numFmt w:val="bullet"/>
      <w:lvlText w:val="•"/>
      <w:lvlJc w:val="left"/>
      <w:pPr>
        <w:ind w:left="3339" w:hanging="294"/>
      </w:pPr>
      <w:rPr>
        <w:rFonts w:hint="default"/>
        <w:lang w:val="ru-RU" w:eastAsia="en-US" w:bidi="ar-SA"/>
      </w:rPr>
    </w:lvl>
    <w:lvl w:ilvl="6" w:tplc="87624B40">
      <w:start w:val="1"/>
      <w:numFmt w:val="bullet"/>
      <w:lvlText w:val="•"/>
      <w:lvlJc w:val="left"/>
      <w:pPr>
        <w:ind w:left="3990" w:hanging="294"/>
      </w:pPr>
      <w:rPr>
        <w:rFonts w:hint="default"/>
        <w:lang w:val="ru-RU" w:eastAsia="en-US" w:bidi="ar-SA"/>
      </w:rPr>
    </w:lvl>
    <w:lvl w:ilvl="7" w:tplc="559EE566">
      <w:start w:val="1"/>
      <w:numFmt w:val="bullet"/>
      <w:lvlText w:val="•"/>
      <w:lvlJc w:val="left"/>
      <w:pPr>
        <w:ind w:left="4642" w:hanging="294"/>
      </w:pPr>
      <w:rPr>
        <w:rFonts w:hint="default"/>
        <w:lang w:val="ru-RU" w:eastAsia="en-US" w:bidi="ar-SA"/>
      </w:rPr>
    </w:lvl>
    <w:lvl w:ilvl="8" w:tplc="3F201CC2">
      <w:start w:val="1"/>
      <w:numFmt w:val="bullet"/>
      <w:lvlText w:val="•"/>
      <w:lvlJc w:val="left"/>
      <w:pPr>
        <w:ind w:left="5294" w:hanging="294"/>
      </w:pPr>
      <w:rPr>
        <w:rFonts w:hint="default"/>
        <w:lang w:val="ru-RU" w:eastAsia="en-US" w:bidi="ar-SA"/>
      </w:rPr>
    </w:lvl>
  </w:abstractNum>
  <w:abstractNum w:abstractNumId="2" w15:restartNumberingAfterBreak="0">
    <w:nsid w:val="57941BB0"/>
    <w:multiLevelType w:val="hybridMultilevel"/>
    <w:tmpl w:val="F0E4F962"/>
    <w:lvl w:ilvl="0" w:tplc="C43E0F46">
      <w:start w:val="12"/>
      <w:numFmt w:val="decimal"/>
      <w:lvlText w:val="%1."/>
      <w:lvlJc w:val="left"/>
      <w:pPr>
        <w:ind w:left="550" w:hanging="2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19"/>
        <w:szCs w:val="19"/>
        <w:lang w:val="ru-RU" w:eastAsia="en-US" w:bidi="ar-SA"/>
      </w:rPr>
    </w:lvl>
    <w:lvl w:ilvl="1" w:tplc="2E745E6C">
      <w:start w:val="1"/>
      <w:numFmt w:val="bullet"/>
      <w:lvlText w:val="•"/>
      <w:lvlJc w:val="left"/>
      <w:pPr>
        <w:ind w:left="1174" w:hanging="285"/>
      </w:pPr>
      <w:rPr>
        <w:rFonts w:hint="default"/>
        <w:lang w:val="ru-RU" w:eastAsia="en-US" w:bidi="ar-SA"/>
      </w:rPr>
    </w:lvl>
    <w:lvl w:ilvl="2" w:tplc="E88257BA">
      <w:start w:val="1"/>
      <w:numFmt w:val="bullet"/>
      <w:lvlText w:val="•"/>
      <w:lvlJc w:val="left"/>
      <w:pPr>
        <w:ind w:left="1789" w:hanging="285"/>
      </w:pPr>
      <w:rPr>
        <w:rFonts w:hint="default"/>
        <w:lang w:val="ru-RU" w:eastAsia="en-US" w:bidi="ar-SA"/>
      </w:rPr>
    </w:lvl>
    <w:lvl w:ilvl="3" w:tplc="0872550E">
      <w:start w:val="1"/>
      <w:numFmt w:val="bullet"/>
      <w:lvlText w:val="•"/>
      <w:lvlJc w:val="left"/>
      <w:pPr>
        <w:ind w:left="2403" w:hanging="285"/>
      </w:pPr>
      <w:rPr>
        <w:rFonts w:hint="default"/>
        <w:lang w:val="ru-RU" w:eastAsia="en-US" w:bidi="ar-SA"/>
      </w:rPr>
    </w:lvl>
    <w:lvl w:ilvl="4" w:tplc="6DA24868">
      <w:start w:val="1"/>
      <w:numFmt w:val="bullet"/>
      <w:lvlText w:val="•"/>
      <w:lvlJc w:val="left"/>
      <w:pPr>
        <w:ind w:left="3018" w:hanging="285"/>
      </w:pPr>
      <w:rPr>
        <w:rFonts w:hint="default"/>
        <w:lang w:val="ru-RU" w:eastAsia="en-US" w:bidi="ar-SA"/>
      </w:rPr>
    </w:lvl>
    <w:lvl w:ilvl="5" w:tplc="2F5079CE">
      <w:start w:val="1"/>
      <w:numFmt w:val="bullet"/>
      <w:lvlText w:val="•"/>
      <w:lvlJc w:val="left"/>
      <w:pPr>
        <w:ind w:left="3633" w:hanging="285"/>
      </w:pPr>
      <w:rPr>
        <w:rFonts w:hint="default"/>
        <w:lang w:val="ru-RU" w:eastAsia="en-US" w:bidi="ar-SA"/>
      </w:rPr>
    </w:lvl>
    <w:lvl w:ilvl="6" w:tplc="47AC15D6">
      <w:start w:val="1"/>
      <w:numFmt w:val="bullet"/>
      <w:lvlText w:val="•"/>
      <w:lvlJc w:val="left"/>
      <w:pPr>
        <w:ind w:left="4247" w:hanging="285"/>
      </w:pPr>
      <w:rPr>
        <w:rFonts w:hint="default"/>
        <w:lang w:val="ru-RU" w:eastAsia="en-US" w:bidi="ar-SA"/>
      </w:rPr>
    </w:lvl>
    <w:lvl w:ilvl="7" w:tplc="2542DC5E">
      <w:start w:val="1"/>
      <w:numFmt w:val="bullet"/>
      <w:lvlText w:val="•"/>
      <w:lvlJc w:val="left"/>
      <w:pPr>
        <w:ind w:left="4862" w:hanging="285"/>
      </w:pPr>
      <w:rPr>
        <w:rFonts w:hint="default"/>
        <w:lang w:val="ru-RU" w:eastAsia="en-US" w:bidi="ar-SA"/>
      </w:rPr>
    </w:lvl>
    <w:lvl w:ilvl="8" w:tplc="916C4BEA">
      <w:start w:val="1"/>
      <w:numFmt w:val="bullet"/>
      <w:lvlText w:val="•"/>
      <w:lvlJc w:val="left"/>
      <w:pPr>
        <w:ind w:left="5477" w:hanging="285"/>
      </w:pPr>
      <w:rPr>
        <w:rFonts w:hint="default"/>
        <w:lang w:val="ru-RU" w:eastAsia="en-US" w:bidi="ar-SA"/>
      </w:rPr>
    </w:lvl>
  </w:abstractNum>
  <w:abstractNum w:abstractNumId="3" w15:restartNumberingAfterBreak="0">
    <w:nsid w:val="6B9C7F44"/>
    <w:multiLevelType w:val="hybridMultilevel"/>
    <w:tmpl w:val="2EDAC518"/>
    <w:lvl w:ilvl="0" w:tplc="D464B94C">
      <w:start w:val="12"/>
      <w:numFmt w:val="decimal"/>
      <w:lvlText w:val="%1."/>
      <w:lvlJc w:val="left"/>
      <w:pPr>
        <w:ind w:left="550" w:hanging="2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19"/>
        <w:szCs w:val="19"/>
        <w:lang w:val="ru-RU" w:eastAsia="en-US" w:bidi="ar-SA"/>
      </w:rPr>
    </w:lvl>
    <w:lvl w:ilvl="1" w:tplc="2C227988">
      <w:start w:val="1"/>
      <w:numFmt w:val="bullet"/>
      <w:lvlText w:val="•"/>
      <w:lvlJc w:val="left"/>
      <w:pPr>
        <w:ind w:left="1174" w:hanging="285"/>
      </w:pPr>
      <w:rPr>
        <w:rFonts w:hint="default"/>
        <w:lang w:val="ru-RU" w:eastAsia="en-US" w:bidi="ar-SA"/>
      </w:rPr>
    </w:lvl>
    <w:lvl w:ilvl="2" w:tplc="D7706C98">
      <w:start w:val="1"/>
      <w:numFmt w:val="bullet"/>
      <w:lvlText w:val="•"/>
      <w:lvlJc w:val="left"/>
      <w:pPr>
        <w:ind w:left="1789" w:hanging="285"/>
      </w:pPr>
      <w:rPr>
        <w:rFonts w:hint="default"/>
        <w:lang w:val="ru-RU" w:eastAsia="en-US" w:bidi="ar-SA"/>
      </w:rPr>
    </w:lvl>
    <w:lvl w:ilvl="3" w:tplc="A13040C4">
      <w:start w:val="1"/>
      <w:numFmt w:val="bullet"/>
      <w:lvlText w:val="•"/>
      <w:lvlJc w:val="left"/>
      <w:pPr>
        <w:ind w:left="2403" w:hanging="285"/>
      </w:pPr>
      <w:rPr>
        <w:rFonts w:hint="default"/>
        <w:lang w:val="ru-RU" w:eastAsia="en-US" w:bidi="ar-SA"/>
      </w:rPr>
    </w:lvl>
    <w:lvl w:ilvl="4" w:tplc="0980F1A0">
      <w:start w:val="1"/>
      <w:numFmt w:val="bullet"/>
      <w:lvlText w:val="•"/>
      <w:lvlJc w:val="left"/>
      <w:pPr>
        <w:ind w:left="3018" w:hanging="285"/>
      </w:pPr>
      <w:rPr>
        <w:rFonts w:hint="default"/>
        <w:lang w:val="ru-RU" w:eastAsia="en-US" w:bidi="ar-SA"/>
      </w:rPr>
    </w:lvl>
    <w:lvl w:ilvl="5" w:tplc="3958410A">
      <w:start w:val="1"/>
      <w:numFmt w:val="bullet"/>
      <w:lvlText w:val="•"/>
      <w:lvlJc w:val="left"/>
      <w:pPr>
        <w:ind w:left="3633" w:hanging="285"/>
      </w:pPr>
      <w:rPr>
        <w:rFonts w:hint="default"/>
        <w:lang w:val="ru-RU" w:eastAsia="en-US" w:bidi="ar-SA"/>
      </w:rPr>
    </w:lvl>
    <w:lvl w:ilvl="6" w:tplc="826628A6">
      <w:start w:val="1"/>
      <w:numFmt w:val="bullet"/>
      <w:lvlText w:val="•"/>
      <w:lvlJc w:val="left"/>
      <w:pPr>
        <w:ind w:left="4247" w:hanging="285"/>
      </w:pPr>
      <w:rPr>
        <w:rFonts w:hint="default"/>
        <w:lang w:val="ru-RU" w:eastAsia="en-US" w:bidi="ar-SA"/>
      </w:rPr>
    </w:lvl>
    <w:lvl w:ilvl="7" w:tplc="D2BE7FDC">
      <w:start w:val="1"/>
      <w:numFmt w:val="bullet"/>
      <w:lvlText w:val="•"/>
      <w:lvlJc w:val="left"/>
      <w:pPr>
        <w:ind w:left="4862" w:hanging="285"/>
      </w:pPr>
      <w:rPr>
        <w:rFonts w:hint="default"/>
        <w:lang w:val="ru-RU" w:eastAsia="en-US" w:bidi="ar-SA"/>
      </w:rPr>
    </w:lvl>
    <w:lvl w:ilvl="8" w:tplc="8BA60AB0">
      <w:start w:val="1"/>
      <w:numFmt w:val="bullet"/>
      <w:lvlText w:val="•"/>
      <w:lvlJc w:val="left"/>
      <w:pPr>
        <w:ind w:left="5477" w:hanging="28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22A"/>
    <w:rsid w:val="0075722A"/>
    <w:rsid w:val="00C53F73"/>
    <w:rsid w:val="00EA0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DDAC0"/>
  <w15:docId w15:val="{2777C0E7-658E-4F35-84C9-96071A546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paragraph" w:styleId="af9">
    <w:name w:val="Body Text"/>
    <w:basedOn w:val="a"/>
    <w:link w:val="afa"/>
    <w:uiPriority w:val="1"/>
    <w:qFormat/>
    <w:pPr>
      <w:jc w:val="both"/>
    </w:pPr>
    <w:rPr>
      <w:sz w:val="19"/>
      <w:szCs w:val="19"/>
    </w:rPr>
  </w:style>
  <w:style w:type="character" w:customStyle="1" w:styleId="afa">
    <w:name w:val="Основной текст Знак"/>
    <w:basedOn w:val="a0"/>
    <w:link w:val="af9"/>
    <w:uiPriority w:val="1"/>
    <w:rPr>
      <w:rFonts w:ascii="Times New Roman" w:eastAsia="Times New Roman" w:hAnsi="Times New Roman" w:cs="Times New Roman"/>
      <w:sz w:val="19"/>
      <w:szCs w:val="19"/>
    </w:rPr>
  </w:style>
  <w:style w:type="paragraph" w:styleId="afb">
    <w:name w:val="List Paragraph"/>
    <w:basedOn w:val="a"/>
    <w:uiPriority w:val="1"/>
    <w:qFormat/>
    <w:pPr>
      <w:ind w:left="70" w:firstLine="479"/>
      <w:jc w:val="both"/>
    </w:pPr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1779</Words>
  <Characters>10142</Characters>
  <Application>Microsoft Office Word</Application>
  <DocSecurity>0</DocSecurity>
  <Lines>84</Lines>
  <Paragraphs>23</Paragraphs>
  <ScaleCrop>false</ScaleCrop>
  <Company>SPecialiST RePack</Company>
  <LinksUpToDate>false</LinksUpToDate>
  <CharactersWithSpaces>11898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Professional</cp:lastModifiedBy>
  <cp:revision>2</cp:revision>
  <dcterms:created xsi:type="dcterms:W3CDTF">2025-09-29T08:52:00Z</dcterms:created>
  <dcterms:modified xsi:type="dcterms:W3CDTF">2025-09-29T08:52:00Z</dcterms:modified>
</cp:coreProperties>
</file>