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4B0" w:rsidRPr="00A71ED3" w:rsidRDefault="001574B0" w:rsidP="00F44775">
      <w:pPr>
        <w:ind w:left="1418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71ED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налоговая база для части земельного участка, занятого жилищным фондом и (или) объектами ЖКХ</w:t>
      </w:r>
    </w:p>
    <w:p w:rsidR="001574B0" w:rsidRPr="00A71ED3" w:rsidRDefault="001574B0" w:rsidP="001574B0">
      <w:pPr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A71ED3">
        <w:rPr>
          <w:rFonts w:ascii="Times New Roman" w:eastAsia="Times New Roman" w:hAnsi="Times New Roman" w:cs="Times New Roman"/>
          <w:sz w:val="28"/>
          <w:szCs w:val="24"/>
          <w:lang w:eastAsia="ru-RU"/>
        </w:rPr>
        <w:t>ФНС даны разъяснения о порядке определения налоговой базы для части земельного участка, занятого жилищным фондом и (или) объектами ЖКХ, которая приходится на недвижимость, не относящуюся к таким объектам</w:t>
      </w:r>
      <w:proofErr w:type="gramEnd"/>
    </w:p>
    <w:p w:rsidR="001574B0" w:rsidRPr="00A71ED3" w:rsidRDefault="001574B0" w:rsidP="001574B0">
      <w:pPr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71ED3">
        <w:rPr>
          <w:rFonts w:ascii="Times New Roman" w:eastAsia="Times New Roman" w:hAnsi="Times New Roman" w:cs="Times New Roman"/>
          <w:sz w:val="28"/>
          <w:szCs w:val="24"/>
          <w:lang w:eastAsia="ru-RU"/>
        </w:rPr>
        <w:t>Налоговая база для части такого земельного участка определяется как доля кадастровой стоимости всего участка, пропорциональная указанной части.</w:t>
      </w:r>
    </w:p>
    <w:p w:rsidR="001574B0" w:rsidRPr="00A71ED3" w:rsidRDefault="001574B0" w:rsidP="001574B0">
      <w:pPr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71E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Для такого определения налоговой базы налогоплательщик вправе представить в налоговый орган уведомление о наличии на участке вышеперечисленных объектов. Если уведомление не представлено, определение налоговой базы осуществляется на основании сведений, полученных налоговым органом из органов </w:t>
      </w:r>
      <w:proofErr w:type="spellStart"/>
      <w:r w:rsidRPr="00A71ED3">
        <w:rPr>
          <w:rFonts w:ascii="Times New Roman" w:eastAsia="Times New Roman" w:hAnsi="Times New Roman" w:cs="Times New Roman"/>
          <w:sz w:val="28"/>
          <w:szCs w:val="24"/>
          <w:lang w:eastAsia="ru-RU"/>
        </w:rPr>
        <w:t>Росреестра</w:t>
      </w:r>
      <w:proofErr w:type="spellEnd"/>
      <w:r w:rsidRPr="00A71E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иных установленных законом источников.</w:t>
      </w:r>
    </w:p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D12D6"/>
    <w:multiLevelType w:val="hybridMultilevel"/>
    <w:tmpl w:val="F2C06264"/>
    <w:lvl w:ilvl="0" w:tplc="F5D21DB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74B0"/>
    <w:rsid w:val="001574B0"/>
    <w:rsid w:val="00513DBA"/>
    <w:rsid w:val="00516B9E"/>
    <w:rsid w:val="00576143"/>
    <w:rsid w:val="00C75782"/>
    <w:rsid w:val="00D66F4E"/>
    <w:rsid w:val="00F44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4B0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2025-06-17T07:41:00Z</dcterms:created>
  <dcterms:modified xsi:type="dcterms:W3CDTF">2025-06-17T07:41:00Z</dcterms:modified>
</cp:coreProperties>
</file>