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2D7" w:rsidRPr="00882296" w:rsidRDefault="00AF62D7" w:rsidP="00AF62D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8229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Прокуратурой района рассмотрены вопросы соблюдения трудовых прав в сфере охраны труда</w:t>
      </w:r>
    </w:p>
    <w:p w:rsidR="00AF62D7" w:rsidRPr="00882296" w:rsidRDefault="00AF62D7" w:rsidP="00AF62D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AF62D7" w:rsidRPr="00882296" w:rsidRDefault="00AF62D7" w:rsidP="00AF62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8229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Своевременное вмешательство и принятие исчерпывающих мер прокурорского реагирования, позволило стабилизировать сложившуюся </w:t>
      </w:r>
      <w:r w:rsidRPr="0088229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в районе ситуацию в сфере трудовых правоотношений. </w:t>
      </w:r>
    </w:p>
    <w:p w:rsidR="00AF62D7" w:rsidRPr="00882296" w:rsidRDefault="00AF62D7" w:rsidP="00AF62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82296">
        <w:rPr>
          <w:rFonts w:ascii="Times New Roman" w:eastAsia="Times New Roman" w:hAnsi="Times New Roman" w:cs="Times New Roman"/>
          <w:sz w:val="28"/>
          <w:szCs w:val="24"/>
          <w:lang w:eastAsia="ru-RU"/>
        </w:rPr>
        <w:t>В рамках проверки образовательной организации были установлены нарушения требований трудового законодательства в сфере охраны труда.</w:t>
      </w:r>
    </w:p>
    <w:p w:rsidR="00AF62D7" w:rsidRPr="00882296" w:rsidRDefault="00AF62D7" w:rsidP="00AF62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82296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соответствии со ст. 214 ТК РФ работодатель обязан обеспечить: безопасность работников при эксплуатации зданий, сооружений, оборудования, осуществлении технологических процессов, а также эксплуатации применяемых</w:t>
      </w:r>
      <w:r w:rsidRPr="0088229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 в производстве инструментов, сырья и материалов; </w:t>
      </w:r>
      <w:proofErr w:type="gramStart"/>
      <w:r w:rsidRPr="00882296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приобретение за счет собственных средств и выдачу средств индивидуальной защиты и смывающих средств, прошедших подтверждение соответствия в установленном законодательством Российской Федерации о техническом регулировании порядке, в соответствии с требованиями охраны труда и установленными нормами работникам,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загрязнением.</w:t>
      </w:r>
      <w:proofErr w:type="gramEnd"/>
    </w:p>
    <w:p w:rsidR="00AF62D7" w:rsidRPr="00882296" w:rsidRDefault="00AF62D7" w:rsidP="00AF62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8229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Приказом Министерства труда и социальной защиты РФ от 29.10.2021 </w:t>
      </w:r>
      <w:r w:rsidRPr="0088229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№ 767н утверждены Единые типовые нормы выдачи средств индивидуальной защиты и смывающих средств (далее ЕСИЗ № 767н). </w:t>
      </w:r>
    </w:p>
    <w:p w:rsidR="00AF62D7" w:rsidRPr="00882296" w:rsidRDefault="00AF62D7" w:rsidP="00AF62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8229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Так, вопреки вышеназванным нормам законодательства установлено, что в образовательной организации уборщики, вахтеры и водители всеми необходимыми средствами защиты не оснащены, в </w:t>
      </w:r>
      <w:proofErr w:type="gramStart"/>
      <w:r w:rsidRPr="00882296">
        <w:rPr>
          <w:rFonts w:ascii="Times New Roman" w:eastAsia="Times New Roman" w:hAnsi="Times New Roman" w:cs="Times New Roman"/>
          <w:sz w:val="28"/>
          <w:szCs w:val="24"/>
          <w:lang w:eastAsia="ru-RU"/>
        </w:rPr>
        <w:t>связи</w:t>
      </w:r>
      <w:proofErr w:type="gramEnd"/>
      <w:r w:rsidRPr="0088229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 чем в отношении директора Организации возбуждено дело об административном правонарушении, предусмотренного ч.1 ст. 5.27.1 </w:t>
      </w:r>
      <w:proofErr w:type="spellStart"/>
      <w:r w:rsidRPr="00882296">
        <w:rPr>
          <w:rFonts w:ascii="Times New Roman" w:eastAsia="Times New Roman" w:hAnsi="Times New Roman" w:cs="Times New Roman"/>
          <w:sz w:val="28"/>
          <w:szCs w:val="24"/>
          <w:lang w:eastAsia="ru-RU"/>
        </w:rPr>
        <w:t>КоАП</w:t>
      </w:r>
      <w:proofErr w:type="spellEnd"/>
      <w:r w:rsidRPr="0088229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РФ. </w:t>
      </w:r>
    </w:p>
    <w:p w:rsidR="00C75782" w:rsidRDefault="00C75782"/>
    <w:sectPr w:rsidR="00C75782" w:rsidSect="00C75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AF62D7"/>
    <w:rsid w:val="00513DBA"/>
    <w:rsid w:val="00516B9E"/>
    <w:rsid w:val="00AF62D7"/>
    <w:rsid w:val="00C75782"/>
    <w:rsid w:val="00EE2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2D7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243</Words>
  <Characters>1388</Characters>
  <Application>Microsoft Office Word</Application>
  <DocSecurity>0</DocSecurity>
  <Lines>11</Lines>
  <Paragraphs>3</Paragraphs>
  <ScaleCrop>false</ScaleCrop>
  <Company/>
  <LinksUpToDate>false</LinksUpToDate>
  <CharactersWithSpaces>1628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2025-06-23T06:26:00Z</dcterms:created>
  <dcterms:modified xsi:type="dcterms:W3CDTF">2025-06-23T06:27:00Z</dcterms:modified>
</cp:coreProperties>
</file>