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5F" w:rsidRDefault="00AA0D5F" w:rsidP="00AA0D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Прокуратура стоит на защите прав граждан, относящихся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к социально незащищенным категориям населения </w:t>
      </w:r>
    </w:p>
    <w:p w:rsidR="00AA0D5F" w:rsidRDefault="00AA0D5F" w:rsidP="00AA0D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Прокуратура района обратилась с исковыми заявлениями в районные суды нескольких регионов Российской Федерации в целях обеспечения защиты прав и интересов жителей Мокшанского района, ставших жертвами мошеннических действий преступников.</w:t>
      </w:r>
    </w:p>
    <w:p w:rsidR="00AA0D5F" w:rsidRDefault="00AA0D5F" w:rsidP="00AA0D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Так, четверо жителей Мокшанского района, будучи обманутыми мошенниками, которые в ходе телефонного разговора представлялись сотрудниками банковских и иных кредитных организаций, в целях сохранения своих накоплений перевели по указанию якобы сведущих должностных лиц на указанные им банковские счета свои денежных средства на различные суммы.</w:t>
      </w:r>
    </w:p>
    <w:p w:rsidR="00AA0D5F" w:rsidRDefault="00AA0D5F" w:rsidP="00AA0D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Оказалось, что таким образом мошенники заполучили денежные средства, обманув граждан, составляющих социально незащищенную категорию населения – пенсионеры, члены семей участников СВО.</w:t>
      </w:r>
    </w:p>
    <w:p w:rsidR="00AA0D5F" w:rsidRDefault="00AA0D5F" w:rsidP="00AA0D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связи с указанными фактами прокуратура района направила исковые заявления в суд с требованием о взыскании неосновательного обогащения </w:t>
      </w:r>
      <w:r>
        <w:rPr>
          <w:rFonts w:ascii="Times New Roman" w:eastAsia="Calibri" w:hAnsi="Times New Roman" w:cs="Times New Roman"/>
          <w:sz w:val="28"/>
          <w:szCs w:val="28"/>
        </w:rPr>
        <w:br/>
        <w:t>с граждан, на банковские счета которых поступили денежные средства, добытые преступниками незаконным способом.</w:t>
      </w:r>
    </w:p>
    <w:p w:rsidR="00AA0D5F" w:rsidRDefault="00AA0D5F" w:rsidP="00AA0D5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D5F"/>
    <w:rsid w:val="00513DBA"/>
    <w:rsid w:val="00516B9E"/>
    <w:rsid w:val="006F337B"/>
    <w:rsid w:val="00AA0D5F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D5F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2025-05-22T10:58:00Z</dcterms:created>
  <dcterms:modified xsi:type="dcterms:W3CDTF">2025-05-22T10:58:00Z</dcterms:modified>
</cp:coreProperties>
</file>