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6A" w:rsidRDefault="00284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Житель г. Пенза осужден за управление автомобилем в состоянии наркотического опьянения. 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утвержден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мужчины, обвиняемого в совершении преступления, предусмотренного ч. 1 ст. 264.1 УК РФ. 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мужчина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будучи ранее привлеченный к административной и уголовной ответственности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«ВАЗ-21120», 2011 года выпуска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трассе ФАЛ М-5 «Урал» в состоянии алкогольного опьянения, где и был задержан сотрудниками ГИБДД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по результатам медицинского освидетельствования факт алкогольного опьянения был подтвержден.  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Приговор вступил в законную силу.</w:t>
      </w:r>
    </w:p>
    <w:p w:rsidR="0028406A" w:rsidRDefault="002840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Жительница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района осуждена за причинение легкого вреда здоровью с применением предмета, используемого в качестве оружия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утвержден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   жительницы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обвиняемой в совершении преступления связанного с причинением легкого вреда здоровью </w:t>
      </w:r>
      <w:r>
        <w:rPr>
          <w:rFonts w:ascii="Times New Roman" w:eastAsia="Calibri" w:hAnsi="Times New Roman" w:cs="Times New Roman"/>
          <w:sz w:val="28"/>
          <w:szCs w:val="28"/>
        </w:rPr>
        <w:br/>
        <w:t>с применением предмета, используемого в качестве оружия.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уголовному делу установлено, что 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данному факту возбуждено уголовное дело по признакам состава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«в» ч. 2 ст. 115 УК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которое после изучения прокурором направлено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районный суд для рассмотрения по существу. По результатам рассмотрения в отношении обвиняемой поставлен обвинительный приговор с назначением наказания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10 месяцев лишения свободы с отбыванием наказания в колонии общего режима. 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28406A" w:rsidRDefault="00284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Мокшанском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районном суде осудили жителя муниципального образования за неуплату алиментов.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Прокуратура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результате чего за ним образовалась задолженность на сумму свыше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1 400 000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ему назначено наказание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28406A" w:rsidRDefault="0028406A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406A" w:rsidRDefault="00284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опубликованном в официальном источнике извещении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28406A" w:rsidRDefault="0028406A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06A" w:rsidRDefault="002B4C2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28406A" w:rsidRDefault="002B4C2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проведена проверка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28406A" w:rsidRDefault="002B4C2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что на согласно выпискам из Единого государственного реестра недвижимости об объектах недвижимости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рядом муниципальных образований закреплены на праве собственности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гидротехнические сооружения,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водных объектах, расположенных вблизи с поселениями.</w:t>
      </w:r>
    </w:p>
    <w:p w:rsidR="0028406A" w:rsidRDefault="002B4C2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117-ФЗ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ств всл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28406A" w:rsidRDefault="002B4C2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в адрес глав администраций ряда сельсоветов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28406A" w:rsidRDefault="002B4C2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eastAsia="Calibri" w:hAnsi="Times New Roman" w:cs="Times New Roman"/>
          <w:sz w:val="28"/>
          <w:szCs w:val="28"/>
        </w:rPr>
        <w:br/>
        <w:t>к административной ответственности.</w:t>
      </w:r>
    </w:p>
    <w:p w:rsidR="0028406A" w:rsidRDefault="0028406A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406A" w:rsidRDefault="002B4C26">
      <w:pPr>
        <w:pStyle w:val="ConsPlusNormal"/>
        <w:ind w:firstLine="709"/>
        <w:jc w:val="both"/>
        <w:rPr>
          <w:b/>
        </w:rPr>
      </w:pPr>
      <w:r>
        <w:rPr>
          <w:b/>
        </w:rPr>
        <w:t>Прокуратура выявила нарушения при исполнении требований законодательства в сфере занятости населения</w:t>
      </w:r>
    </w:p>
    <w:p w:rsidR="0028406A" w:rsidRDefault="002B4C26">
      <w:pPr>
        <w:pStyle w:val="ConsPlusNormal"/>
        <w:ind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проведена проверка исполнения </w:t>
      </w:r>
      <w:r>
        <w:br/>
        <w:t xml:space="preserve">муниципальным бюджетным учреждением требований законодательства </w:t>
      </w:r>
      <w:r>
        <w:br/>
        <w:t>в сфере занятости населения, в ходе которой выявлены нарушения.</w:t>
      </w: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своевременному восполнению имеющихся вакансий.</w:t>
      </w: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предприняты меры по взаимодействию со службой занятости населения,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28406A" w:rsidRDefault="002B4C2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28406A" w:rsidRDefault="0028406A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406A" w:rsidRDefault="002B4C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Прокуратура надзирает за деятельностью антинаркотической комиссии органа местного самоуправления</w:t>
      </w:r>
    </w:p>
    <w:p w:rsidR="0028406A" w:rsidRDefault="002B4C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деятельности антинаркотической комиссии органа местного самоуправления,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которой выявлены нарушения.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Calibri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«Регламент антинаркотической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требованиям положений Регламента секретарем Комиссии отчеты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28406A" w:rsidRDefault="002B4C2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eastAsia="Calibri" w:hAnsi="Times New Roman" w:cs="Times New Roman"/>
          <w:sz w:val="28"/>
          <w:szCs w:val="28"/>
        </w:rPr>
        <w:t>допущенных нарушений, которое рассмотрено и удовлетворено, приняты необходимые меры.</w:t>
      </w:r>
    </w:p>
    <w:p w:rsidR="0028406A" w:rsidRDefault="002840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8406A" w:rsidRDefault="002B4C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к социально незащищенным категориям населения </w:t>
      </w:r>
    </w:p>
    <w:p w:rsidR="0028406A" w:rsidRDefault="002B4C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ставших жертвами мошеннических действий преступников.</w:t>
      </w:r>
    </w:p>
    <w:p w:rsidR="0028406A" w:rsidRDefault="002B4C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Так, четверо жителей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28406A" w:rsidRDefault="002B4C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28406A" w:rsidRDefault="002B4C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28406A" w:rsidRDefault="0028406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в ходе которой выявлены нарушения. </w:t>
      </w: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проведенной проверки установлено, что на территории одного из сельсоветов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расположена трансформаторная подстанция № 2488, мощностью 630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 данное электро-сетевое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28406A" w:rsidRDefault="002B4C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28406A" w:rsidRDefault="00284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Прокуратурой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Мокшан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выявлены следующие нарушения. </w:t>
      </w:r>
    </w:p>
    <w:p w:rsidR="0028406A" w:rsidRDefault="0028406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06A" w:rsidRDefault="002B4C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федеральной автодороги – трассы М5, в нарушение пункта 5.2.4 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28406A" w:rsidRDefault="002B4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устранению дефектов покрытия проезжей части на протяжении участка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  <w:proofErr w:type="gramEnd"/>
    </w:p>
    <w:p w:rsidR="0028406A" w:rsidRDefault="0028406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06A" w:rsidRDefault="002B4C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Помощник прокурора района</w:t>
      </w:r>
    </w:p>
    <w:p w:rsidR="0028406A" w:rsidRDefault="002B4C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юрист 3 класса                             </w:t>
      </w:r>
      <w:r w:rsidR="00731C65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Д.А. Федотова</w:t>
      </w:r>
    </w:p>
    <w:p w:rsidR="0028406A" w:rsidRDefault="0028406A"/>
    <w:sectPr w:rsidR="0028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7E4" w:rsidRDefault="008527E4">
      <w:pPr>
        <w:spacing w:after="0" w:line="240" w:lineRule="auto"/>
      </w:pPr>
      <w:r>
        <w:separator/>
      </w:r>
    </w:p>
  </w:endnote>
  <w:endnote w:type="continuationSeparator" w:id="0">
    <w:p w:rsidR="008527E4" w:rsidRDefault="0085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7E4" w:rsidRDefault="008527E4">
      <w:pPr>
        <w:spacing w:after="0" w:line="240" w:lineRule="auto"/>
      </w:pPr>
      <w:r>
        <w:separator/>
      </w:r>
    </w:p>
  </w:footnote>
  <w:footnote w:type="continuationSeparator" w:id="0">
    <w:p w:rsidR="008527E4" w:rsidRDefault="008527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6A"/>
    <w:rsid w:val="0028406A"/>
    <w:rsid w:val="002B4C26"/>
    <w:rsid w:val="00731C65"/>
    <w:rsid w:val="008527E4"/>
    <w:rsid w:val="0096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Пользователь Windows</cp:lastModifiedBy>
  <cp:revision>4</cp:revision>
  <dcterms:created xsi:type="dcterms:W3CDTF">2025-05-22T08:47:00Z</dcterms:created>
  <dcterms:modified xsi:type="dcterms:W3CDTF">2025-05-22T10:11:00Z</dcterms:modified>
</cp:coreProperties>
</file>