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165E6B">
        <w:rPr>
          <w:rFonts w:ascii="Times New Roman" w:hAnsi="Times New Roman"/>
          <w:b/>
          <w:sz w:val="24"/>
          <w:szCs w:val="24"/>
        </w:rPr>
        <w:t>204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</w:t>
      </w:r>
      <w:r w:rsidR="00165E6B">
        <w:rPr>
          <w:rFonts w:ascii="Times New Roman" w:hAnsi="Times New Roman"/>
          <w:b/>
          <w:sz w:val="24"/>
          <w:szCs w:val="24"/>
        </w:rPr>
        <w:t>3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65E6B">
        <w:rPr>
          <w:rFonts w:ascii="Times New Roman" w:hAnsi="Times New Roman"/>
          <w:b/>
          <w:sz w:val="24"/>
          <w:szCs w:val="24"/>
        </w:rPr>
        <w:t>25</w:t>
      </w:r>
      <w:r w:rsidR="00AF0305">
        <w:rPr>
          <w:rFonts w:ascii="Times New Roman" w:hAnsi="Times New Roman"/>
          <w:b/>
          <w:sz w:val="24"/>
          <w:szCs w:val="24"/>
        </w:rPr>
        <w:t xml:space="preserve"> дека</w:t>
      </w:r>
      <w:r w:rsidR="005A6BB4">
        <w:rPr>
          <w:rFonts w:ascii="Times New Roman" w:hAnsi="Times New Roman"/>
          <w:b/>
          <w:sz w:val="24"/>
          <w:szCs w:val="24"/>
        </w:rPr>
        <w:t>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15093" w:rsidRPr="00F323BD" w:rsidRDefault="00215093" w:rsidP="00215093">
      <w:pPr>
        <w:jc w:val="center"/>
        <w:rPr>
          <w:b/>
          <w:bCs/>
          <w:sz w:val="24"/>
          <w:szCs w:val="24"/>
        </w:rPr>
      </w:pPr>
    </w:p>
    <w:p w:rsid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215093" w:rsidRPr="00E27A08" w:rsidRDefault="0021509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F0305" w:rsidRDefault="00AF0305" w:rsidP="000950DF">
      <w:pPr>
        <w:pStyle w:val="ConsCell"/>
        <w:rPr>
          <w:rFonts w:ascii="Times New Roman" w:hAnsi="Times New Roman" w:cs="Times New Roman"/>
        </w:rPr>
      </w:pPr>
    </w:p>
    <w:p w:rsidR="00165E6B" w:rsidRDefault="00165E6B" w:rsidP="00B33629">
      <w:pPr>
        <w:jc w:val="both"/>
        <w:rPr>
          <w:b/>
          <w:bCs/>
          <w:i/>
          <w:iCs/>
          <w:sz w:val="18"/>
          <w:szCs w:val="18"/>
          <w:bdr w:val="none" w:sz="0" w:space="0" w:color="000000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noProof/>
        </w:rPr>
        <w:drawing>
          <wp:inline distT="0" distB="0" distL="0" distR="0" wp14:anchorId="34122C8C" wp14:editId="3843C3F6">
            <wp:extent cx="781050" cy="1076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КОМИТЕТ МЕСТНОГО САМОУПРАВЛЕНИЯ ПОДГОРНЕНСКОГО СЕЛЬСОВЕТА МОКШАНСКОГО РАЙОНА ПЕНЗЕНСКОЙ ОБЛАСТИ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ВОСЬМОГО СОЗЫВА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kern w:val="2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kern w:val="2"/>
        </w:rPr>
      </w:pPr>
      <w:r w:rsidRPr="00165E6B">
        <w:rPr>
          <w:rFonts w:ascii="Times New Roman" w:hAnsi="Times New Roman" w:cs="Times New Roman"/>
          <w:bCs/>
          <w:kern w:val="2"/>
        </w:rPr>
        <w:t>РЕШЕНИЕ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kern w:val="2"/>
        </w:rPr>
      </w:pPr>
      <w:r w:rsidRPr="00165E6B">
        <w:rPr>
          <w:rFonts w:ascii="Times New Roman" w:hAnsi="Times New Roman" w:cs="Times New Roman"/>
          <w:bCs/>
          <w:kern w:val="2"/>
        </w:rPr>
        <w:t>от 25.12.2025 № 114-37/8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kern w:val="2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О внесении изменений в решение Комитета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от 23.12.2024 № 48-12/8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«О бюджете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i/>
          <w:iCs/>
        </w:rPr>
      </w:pPr>
      <w:r w:rsidRPr="00165E6B">
        <w:rPr>
          <w:rFonts w:ascii="Times New Roman" w:hAnsi="Times New Roman" w:cs="Times New Roman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165E6B">
        <w:rPr>
          <w:rFonts w:ascii="Times New Roman" w:hAnsi="Times New Roman" w:cs="Times New Roman"/>
        </w:rPr>
        <w:t>Подгорненский</w:t>
      </w:r>
      <w:proofErr w:type="spellEnd"/>
      <w:r w:rsidRPr="00165E6B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Pr="00165E6B">
        <w:rPr>
          <w:rFonts w:ascii="Times New Roman" w:hAnsi="Times New Roman" w:cs="Times New Roman"/>
        </w:rPr>
        <w:t>Мокшанский</w:t>
      </w:r>
      <w:proofErr w:type="spellEnd"/>
      <w:r w:rsidRPr="00165E6B">
        <w:rPr>
          <w:rFonts w:ascii="Times New Roman" w:hAnsi="Times New Roman" w:cs="Times New Roman"/>
        </w:rPr>
        <w:t xml:space="preserve"> район Пензенской области,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Комитет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решил: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1. Внести в решение Комитета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от 23.12.2024 № 48-12/8 «О бюджете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 следующие изменения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1.1. статью 1 решения изложить в новой редакции: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</w:rPr>
      </w:pPr>
      <w:r w:rsidRPr="00165E6B">
        <w:rPr>
          <w:rFonts w:ascii="Times New Roman" w:hAnsi="Times New Roman" w:cs="Times New Roman"/>
        </w:rPr>
        <w:t xml:space="preserve">«Статья 1. Основные характеристики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 годов.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«1.Утвердить основные характеристики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(далее –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сельсовета) на 2025 год: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1) прогнозируемый общий объем доходов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в сумме </w:t>
      </w:r>
      <w:r w:rsidRPr="00165E6B">
        <w:rPr>
          <w:rFonts w:ascii="Times New Roman" w:hAnsi="Times New Roman" w:cs="Times New Roman"/>
          <w:bCs/>
          <w:iCs/>
          <w:shd w:val="clear" w:color="auto" w:fill="FFFFFF"/>
        </w:rPr>
        <w:t xml:space="preserve">6283,131 </w:t>
      </w:r>
      <w:r w:rsidRPr="00165E6B">
        <w:rPr>
          <w:rFonts w:ascii="Times New Roman" w:hAnsi="Times New Roman" w:cs="Times New Roman"/>
          <w:shd w:val="clear" w:color="auto" w:fill="FFFFFF"/>
        </w:rPr>
        <w:t>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shd w:val="clear" w:color="auto" w:fill="FFFFFF"/>
        </w:rPr>
      </w:pPr>
      <w:r w:rsidRPr="00165E6B">
        <w:rPr>
          <w:rFonts w:ascii="Times New Roman" w:hAnsi="Times New Roman" w:cs="Times New Roman"/>
          <w:shd w:val="clear" w:color="auto" w:fill="FFFFFF"/>
        </w:rPr>
        <w:t xml:space="preserve">2)общий объем расходов бюджета </w:t>
      </w:r>
      <w:proofErr w:type="spellStart"/>
      <w:r w:rsidRPr="00165E6B">
        <w:rPr>
          <w:rFonts w:ascii="Times New Roman" w:hAnsi="Times New Roman" w:cs="Times New Roman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shd w:val="clear" w:color="auto" w:fill="FFFFFF"/>
        </w:rPr>
        <w:t xml:space="preserve"> сельсовета в сумме </w:t>
      </w:r>
      <w:r w:rsidRPr="00165E6B">
        <w:rPr>
          <w:rFonts w:ascii="Times New Roman" w:hAnsi="Times New Roman" w:cs="Times New Roman"/>
          <w:bCs/>
          <w:iCs/>
          <w:shd w:val="clear" w:color="auto" w:fill="FFFFFF"/>
        </w:rPr>
        <w:t>6296,420</w:t>
      </w:r>
      <w:r w:rsidRPr="00165E6B">
        <w:rPr>
          <w:rFonts w:ascii="Times New Roman" w:hAnsi="Times New Roman" w:cs="Times New Roman"/>
          <w:shd w:val="clear" w:color="auto" w:fill="FFFFFF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shd w:val="clear" w:color="auto" w:fill="FFFFFF"/>
        </w:rPr>
      </w:pPr>
      <w:r w:rsidRPr="00165E6B">
        <w:rPr>
          <w:rFonts w:ascii="Times New Roman" w:hAnsi="Times New Roman" w:cs="Times New Roman"/>
          <w:shd w:val="clear" w:color="auto" w:fill="FFFFFF"/>
        </w:rPr>
        <w:t xml:space="preserve">3)прогнозируемый дефицит бюджета </w:t>
      </w:r>
      <w:proofErr w:type="spellStart"/>
      <w:r w:rsidRPr="00165E6B">
        <w:rPr>
          <w:rFonts w:ascii="Times New Roman" w:hAnsi="Times New Roman" w:cs="Times New Roman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shd w:val="clear" w:color="auto" w:fill="FFFFFF"/>
        </w:rPr>
        <w:t xml:space="preserve"> сельсовета в сумме </w:t>
      </w:r>
      <w:r w:rsidRPr="00165E6B">
        <w:rPr>
          <w:rFonts w:ascii="Times New Roman" w:hAnsi="Times New Roman" w:cs="Times New Roman"/>
          <w:bCs/>
          <w:iCs/>
          <w:shd w:val="clear" w:color="auto" w:fill="FFFFFF"/>
        </w:rPr>
        <w:t>13,289</w:t>
      </w:r>
      <w:r w:rsidRPr="00165E6B">
        <w:rPr>
          <w:rFonts w:ascii="Times New Roman" w:hAnsi="Times New Roman" w:cs="Times New Roman"/>
          <w:shd w:val="clear" w:color="auto" w:fill="FFFFFF"/>
        </w:rPr>
        <w:t xml:space="preserve"> 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Утвердить основные характеристики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плановый период 2026 и 2027 годов: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1) </w:t>
      </w:r>
      <w:r w:rsidRPr="00165E6B">
        <w:rPr>
          <w:rFonts w:ascii="Times New Roman" w:hAnsi="Times New Roman" w:cs="Times New Roman"/>
          <w:color w:val="000000"/>
        </w:rPr>
        <w:t xml:space="preserve">прогнозируемый общий объем доходов бюджета </w:t>
      </w:r>
      <w:proofErr w:type="spellStart"/>
      <w:r w:rsidRPr="00165E6B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 сельсовета на 2026 год в сумме </w:t>
      </w:r>
      <w:r w:rsidRPr="00165E6B">
        <w:rPr>
          <w:rFonts w:ascii="Times New Roman" w:hAnsi="Times New Roman" w:cs="Times New Roman"/>
          <w:bCs/>
          <w:iCs/>
          <w:color w:val="000000"/>
        </w:rPr>
        <w:t>4009,601</w:t>
      </w:r>
      <w:r w:rsidRPr="00165E6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/>
        </w:rPr>
        <w:t>тыс</w:t>
      </w:r>
      <w:proofErr w:type="gramStart"/>
      <w:r w:rsidRPr="00165E6B">
        <w:rPr>
          <w:rFonts w:ascii="Times New Roman" w:hAnsi="Times New Roman" w:cs="Times New Roman"/>
          <w:color w:val="000000"/>
        </w:rPr>
        <w:t>.р</w:t>
      </w:r>
      <w:proofErr w:type="gramEnd"/>
      <w:r w:rsidRPr="00165E6B">
        <w:rPr>
          <w:rFonts w:ascii="Times New Roman" w:hAnsi="Times New Roman" w:cs="Times New Roman"/>
          <w:color w:val="000000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, на 2027 год в сумме </w:t>
      </w:r>
      <w:r w:rsidRPr="00165E6B">
        <w:rPr>
          <w:rFonts w:ascii="Times New Roman" w:hAnsi="Times New Roman" w:cs="Times New Roman"/>
          <w:bCs/>
          <w:iCs/>
          <w:color w:val="000000"/>
        </w:rPr>
        <w:t>4211,087</w:t>
      </w:r>
      <w:r w:rsidRPr="00165E6B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2) общий объем расходов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4 794,902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условно утвержденные расходы —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105,0</w:t>
      </w:r>
      <w:r w:rsidRPr="00165E6B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и на 2027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4 456,741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условно утвержденные расходы —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190,0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3) прогнозируемый дефицит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785,301</w:t>
      </w:r>
      <w:r w:rsidRPr="00165E6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65E6B">
        <w:rPr>
          <w:rFonts w:ascii="Times New Roman" w:hAnsi="Times New Roman" w:cs="Times New Roman"/>
          <w:color w:val="000000" w:themeColor="text1"/>
        </w:rPr>
        <w:t xml:space="preserve">тыс. рублей и на 2027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245,654</w:t>
      </w:r>
      <w:r w:rsidRPr="00165E6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165E6B">
        <w:rPr>
          <w:rFonts w:ascii="Times New Roman" w:hAnsi="Times New Roman" w:cs="Times New Roman"/>
          <w:color w:val="000000" w:themeColor="text1"/>
        </w:rPr>
        <w:t>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4) объем расходов резервного фонда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2026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 и на 2027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5) верхний предел муниципального внутреннего долга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1 января 2026 года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 и на 1 января 2027 года в сумме</w:t>
      </w:r>
      <w:r w:rsidRPr="00165E6B">
        <w:rPr>
          <w:rFonts w:ascii="Times New Roman" w:hAnsi="Times New Roman" w:cs="Times New Roman"/>
          <w:iCs/>
          <w:color w:val="000000" w:themeColor="text1"/>
        </w:rPr>
        <w:t xml:space="preserve"> 0,0 </w:t>
      </w:r>
      <w:r w:rsidRPr="00165E6B">
        <w:rPr>
          <w:rFonts w:ascii="Times New Roman" w:hAnsi="Times New Roman" w:cs="Times New Roman"/>
          <w:color w:val="000000" w:themeColor="text1"/>
        </w:rPr>
        <w:t>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3. В настоящем решении применены следующие сокращения: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КБК – код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ГРБС – главный распорядитель бюджетных средств,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Рз</w:t>
      </w:r>
      <w:proofErr w:type="spellEnd"/>
      <w:r w:rsidRPr="00165E6B">
        <w:rPr>
          <w:rFonts w:ascii="Times New Roman" w:hAnsi="Times New Roman" w:cs="Times New Roman"/>
        </w:rPr>
        <w:t xml:space="preserve"> – раздел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proofErr w:type="gramStart"/>
      <w:r w:rsidRPr="00165E6B">
        <w:rPr>
          <w:rFonts w:ascii="Times New Roman" w:hAnsi="Times New Roman" w:cs="Times New Roman"/>
        </w:rPr>
        <w:t>ПР</w:t>
      </w:r>
      <w:proofErr w:type="gramEnd"/>
      <w:r w:rsidRPr="00165E6B">
        <w:rPr>
          <w:rFonts w:ascii="Times New Roman" w:hAnsi="Times New Roman" w:cs="Times New Roman"/>
        </w:rPr>
        <w:t xml:space="preserve"> – подраздел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ЦСР – целевая статья расходов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МП – программное (непрограммное) направление расходов,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ПП – подпрограмма,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ОМ – основное мероприятие,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НР – направление расходов,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ВР – вид расходов бюджетной классификации.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1.2 Статью 5 решения изложить в следующей редакции: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65E6B">
        <w:rPr>
          <w:rFonts w:ascii="Times New Roman" w:hAnsi="Times New Roman" w:cs="Times New Roman"/>
          <w:color w:val="000000" w:themeColor="text1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е </w:t>
      </w:r>
      <w:r w:rsidRPr="00165E6B">
        <w:rPr>
          <w:rFonts w:ascii="Times New Roman" w:hAnsi="Times New Roman" w:cs="Times New Roman"/>
          <w:bCs/>
          <w:iCs/>
          <w:shd w:val="clear" w:color="auto" w:fill="FFFFFF"/>
        </w:rPr>
        <w:t>3664,031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в 2026 году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2031,501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в 2027 году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2204,787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</w:rPr>
        <w:t xml:space="preserve"> Статью 8 решения изложить в следующей редакции: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8. Бюджетные ассигнования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2024 год и на плановый период 2025 и 2026 годов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- на 2025 год в сумме 764,155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- на 2026 год в сумме 491,600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- на 2027 год в сумме 509,000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о муниципальном дорожном фонде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1.3 </w:t>
      </w:r>
      <w:r w:rsidRPr="00165E6B">
        <w:rPr>
          <w:rFonts w:ascii="Times New Roman" w:hAnsi="Times New Roman" w:cs="Times New Roman"/>
          <w:bCs/>
        </w:rPr>
        <w:t>П</w:t>
      </w:r>
      <w:r w:rsidRPr="00165E6B">
        <w:rPr>
          <w:rFonts w:ascii="Times New Roman" w:hAnsi="Times New Roman" w:cs="Times New Roman"/>
        </w:rPr>
        <w:t xml:space="preserve">риложения 1, 3, 4, 5 к решению Комитета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от 23.12.2024  № 48-12/8 «О бюджете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2. Настоящее решение опубликовать в информационном бюллетене «Вести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сельсовета».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lastRenderedPageBreak/>
        <w:t>Глава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Пензенской области                                                                      М.В. Кузнецова                                         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>Приложение 1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УТВЕРЖДЕНЫ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kern w:val="2"/>
        </w:rPr>
      </w:pPr>
      <w:r w:rsidRPr="00165E6B">
        <w:rPr>
          <w:rFonts w:ascii="Times New Roman" w:hAnsi="Times New Roman" w:cs="Times New Roman"/>
          <w:kern w:val="2"/>
        </w:rPr>
        <w:t>от 25.12.2025 № 114-37/8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 xml:space="preserve">Источники финансирования дефицита бюджета </w:t>
      </w:r>
      <w:proofErr w:type="spellStart"/>
      <w:r w:rsidRPr="00165E6B">
        <w:rPr>
          <w:rFonts w:ascii="Times New Roman" w:hAnsi="Times New Roman" w:cs="Times New Roman"/>
          <w:bCs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</w:rPr>
        <w:t xml:space="preserve"> сельсовета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>на 2025 год и на плановый период 2026 и 2027 годов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>(</w:t>
      </w:r>
      <w:proofErr w:type="spellStart"/>
      <w:r w:rsidRPr="00165E6B">
        <w:rPr>
          <w:rFonts w:ascii="Times New Roman" w:hAnsi="Times New Roman" w:cs="Times New Roman"/>
          <w:bCs/>
        </w:rPr>
        <w:t>тыс</w:t>
      </w:r>
      <w:proofErr w:type="gramStart"/>
      <w:r w:rsidRPr="00165E6B">
        <w:rPr>
          <w:rFonts w:ascii="Times New Roman" w:hAnsi="Times New Roman" w:cs="Times New Roman"/>
          <w:bCs/>
        </w:rPr>
        <w:t>.р</w:t>
      </w:r>
      <w:proofErr w:type="gramEnd"/>
      <w:r w:rsidRPr="00165E6B">
        <w:rPr>
          <w:rFonts w:ascii="Times New Roman" w:hAnsi="Times New Roman" w:cs="Times New Roman"/>
          <w:bCs/>
        </w:rPr>
        <w:t>уб</w:t>
      </w:r>
      <w:proofErr w:type="spellEnd"/>
      <w:r w:rsidRPr="00165E6B">
        <w:rPr>
          <w:rFonts w:ascii="Times New Roman" w:hAnsi="Times New Roman" w:cs="Times New Roman"/>
          <w:bCs/>
        </w:rPr>
        <w:t>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988"/>
        <w:gridCol w:w="2615"/>
        <w:gridCol w:w="1511"/>
        <w:gridCol w:w="1511"/>
        <w:gridCol w:w="1513"/>
      </w:tblGrid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Код источника финансирования по бюджетной классификации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2025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2026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2027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Источники финансирования дефицита бюджетов - всего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lang w:val="en-US"/>
              </w:rPr>
              <w:t>13,289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785,301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245,654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источники внутреннего финансирования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lang w:val="en-US"/>
              </w:rPr>
              <w:t>13,289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785,301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245,654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000 0105000000 0000 000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lang w:val="en-US"/>
              </w:rPr>
              <w:t>13,289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785,301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245,654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-6238,131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-4 009,601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-4 211,087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-6238,131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-4 009,601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-4 211,087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000 0105020100 0000 510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-6238,131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-4 009,601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-4 211,087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901 0105020110 0000 510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-6238,131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-4 009,601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-4 211,087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6296,420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4 794,902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4 456,741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6296,420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4 794,902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4 456,741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000 0105020100 0000 610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6296,420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4 794,902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4 456,741</w:t>
            </w:r>
          </w:p>
        </w:tc>
      </w:tr>
      <w:tr w:rsidR="00165E6B" w:rsidRPr="00165E6B" w:rsidTr="00165E6B">
        <w:trPr>
          <w:trHeight w:val="20"/>
        </w:trPr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901 0105020110 0000 610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6296,420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4 794,902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4 456,741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>Приложение 3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kern w:val="2"/>
        </w:rPr>
        <w:t>от 25.12.2025 № 114-37/8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Объем межбюджетных трансфертов, получаемых из других бюджетов бюджетной системы Российской Федерации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/>
        </w:rPr>
        <w:t>(тыс. рублей)</w:t>
      </w:r>
    </w:p>
    <w:tbl>
      <w:tblPr>
        <w:tblW w:w="0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59"/>
        <w:gridCol w:w="2619"/>
        <w:gridCol w:w="1284"/>
        <w:gridCol w:w="1320"/>
        <w:gridCol w:w="1300"/>
      </w:tblGrid>
      <w:tr w:rsidR="00165E6B" w:rsidRPr="00165E6B" w:rsidTr="00165E6B">
        <w:trPr>
          <w:trHeight w:val="184"/>
          <w:jc w:val="center"/>
        </w:trPr>
        <w:tc>
          <w:tcPr>
            <w:tcW w:w="173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Виды доходов</w:t>
            </w:r>
          </w:p>
        </w:tc>
        <w:tc>
          <w:tcPr>
            <w:tcW w:w="13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Код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  <w:tc>
          <w:tcPr>
            <w:tcW w:w="6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1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2025 год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2026 год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2027 год</w:t>
            </w:r>
          </w:p>
        </w:tc>
      </w:tr>
      <w:tr w:rsidR="00165E6B" w:rsidRPr="00165E6B" w:rsidTr="00165E6B">
        <w:trPr>
          <w:trHeight w:val="591"/>
          <w:jc w:val="center"/>
        </w:trPr>
        <w:tc>
          <w:tcPr>
            <w:tcW w:w="173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Безвозмездные поступления</w:t>
            </w:r>
          </w:p>
        </w:tc>
        <w:tc>
          <w:tcPr>
            <w:tcW w:w="131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2 00 00000 00 0000 000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3664,031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2031,501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2204,787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3423,729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2031,501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2204,787</w:t>
            </w:r>
          </w:p>
        </w:tc>
      </w:tr>
      <w:tr w:rsidR="00165E6B" w:rsidRPr="00165E6B" w:rsidTr="00165E6B">
        <w:trPr>
          <w:trHeight w:val="606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2 02 10000 00 0000 150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1291,982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1280,801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1447,787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2 02 15001 10 0000 150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314,200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272,900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277,500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2 02 16001 10 0000 150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shd w:val="clear" w:color="auto" w:fill="FFFFFF"/>
              </w:rPr>
            </w:pPr>
            <w:r w:rsidRPr="00165E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1007,901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1170,287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165E6B">
              <w:rPr>
                <w:rFonts w:ascii="Times New Roman" w:hAnsi="Times New Roman" w:cs="Times New Roman"/>
                <w:shd w:val="clear" w:color="auto" w:fill="FFFFFF"/>
              </w:rPr>
              <w:t>41,300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5E6B" w:rsidRPr="00165E6B" w:rsidTr="00165E6B">
        <w:trPr>
          <w:trHeight w:val="603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2 02 30000 000000 150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185,300</w:t>
            </w:r>
          </w:p>
        </w:tc>
      </w:tr>
      <w:tr w:rsidR="00165E6B" w:rsidRPr="00165E6B" w:rsidTr="00165E6B">
        <w:trPr>
          <w:trHeight w:val="744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Субвенции бюджетам сельских поселений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2 02 30000 10 0000 150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185,300</w:t>
            </w:r>
          </w:p>
        </w:tc>
      </w:tr>
      <w:tr w:rsidR="00165E6B" w:rsidRPr="00165E6B" w:rsidTr="00165E6B">
        <w:trPr>
          <w:trHeight w:val="744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2 02 35118 10 0000 150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185,300</w:t>
            </w:r>
          </w:p>
        </w:tc>
      </w:tr>
      <w:tr w:rsidR="00165E6B" w:rsidRPr="00165E6B" w:rsidTr="00165E6B">
        <w:trPr>
          <w:trHeight w:val="308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2 02 40000 00 0000 150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lang w:val="en-US"/>
              </w:rPr>
            </w:pPr>
            <w:r w:rsidRPr="00165E6B">
              <w:rPr>
                <w:rFonts w:ascii="Times New Roman" w:hAnsi="Times New Roman" w:cs="Times New Roman"/>
              </w:rPr>
              <w:t>1966,547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571,700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571,700</w:t>
            </w:r>
          </w:p>
        </w:tc>
      </w:tr>
      <w:tr w:rsidR="00165E6B" w:rsidRPr="00165E6B" w:rsidTr="00165E6B">
        <w:trPr>
          <w:trHeight w:val="308"/>
          <w:jc w:val="center"/>
        </w:trPr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165E6B">
              <w:rPr>
                <w:rFonts w:ascii="Times New Roman" w:hAnsi="Times New Roman" w:cs="Times New Roman"/>
              </w:rPr>
              <w:t xml:space="preserve">платы работникам муниципальных учреждений поселений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proofErr w:type="gramEnd"/>
            <w:r w:rsidRPr="00165E6B">
              <w:rPr>
                <w:rFonts w:ascii="Times New Roman" w:hAnsi="Times New Roman" w:cs="Times New Roman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2 02 49999 10 9247 150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676,554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571,700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571,700</w:t>
            </w:r>
          </w:p>
        </w:tc>
      </w:tr>
      <w:tr w:rsidR="00165E6B" w:rsidRPr="00165E6B" w:rsidTr="00165E6B">
        <w:trPr>
          <w:trHeight w:val="308"/>
          <w:jc w:val="center"/>
        </w:trPr>
        <w:tc>
          <w:tcPr>
            <w:tcW w:w="173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2 02 49999 10 9403 150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165E6B">
              <w:rPr>
                <w:rFonts w:ascii="Times New Roman" w:hAnsi="Times New Roman" w:cs="Times New Roman"/>
                <w:shd w:val="clear" w:color="auto" w:fill="FFFFFF"/>
              </w:rPr>
              <w:t>1289,993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308"/>
          <w:jc w:val="center"/>
        </w:trPr>
        <w:tc>
          <w:tcPr>
            <w:tcW w:w="173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2 07 00000 00 0000 150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lang w:val="en-US"/>
              </w:rPr>
            </w:pPr>
            <w:r w:rsidRPr="00165E6B">
              <w:rPr>
                <w:rFonts w:ascii="Times New Roman" w:hAnsi="Times New Roman" w:cs="Times New Roman"/>
                <w:bCs/>
              </w:rPr>
              <w:t>240,302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308"/>
          <w:jc w:val="center"/>
        </w:trPr>
        <w:tc>
          <w:tcPr>
            <w:tcW w:w="173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безвозмездные поступления в бюджеты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2 07 05030 10 000 150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240,302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4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УТВЕРЖДЕНО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kern w:val="2"/>
        </w:rPr>
        <w:t>от 25.12.2025 № 114-37/8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Распределение бюджетных ассигнований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5E6B">
        <w:rPr>
          <w:rFonts w:ascii="Times New Roman" w:hAnsi="Times New Roman" w:cs="Times New Roman"/>
        </w:rPr>
        <w:t>видов расходов классификации расходов бюджетов</w:t>
      </w:r>
      <w:proofErr w:type="gramEnd"/>
      <w:r w:rsidRPr="00165E6B">
        <w:rPr>
          <w:rFonts w:ascii="Times New Roman" w:hAnsi="Times New Roman" w:cs="Times New Roman"/>
        </w:rPr>
        <w:t xml:space="preserve"> на 2025 год и на плановый период 2026- 2027 годов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тыс</w:t>
      </w:r>
      <w:proofErr w:type="gramStart"/>
      <w:r w:rsidRPr="00165E6B">
        <w:rPr>
          <w:rFonts w:ascii="Times New Roman" w:hAnsi="Times New Roman" w:cs="Times New Roman"/>
        </w:rPr>
        <w:t>.р</w:t>
      </w:r>
      <w:proofErr w:type="gramEnd"/>
      <w:r w:rsidRPr="00165E6B">
        <w:rPr>
          <w:rFonts w:ascii="Times New Roman" w:hAnsi="Times New Roman" w:cs="Times New Roman"/>
        </w:rPr>
        <w:t>уб</w:t>
      </w:r>
      <w:proofErr w:type="spellEnd"/>
      <w:r w:rsidRPr="00165E6B">
        <w:rPr>
          <w:rFonts w:ascii="Times New Roman" w:hAnsi="Times New Roman" w:cs="Times New Roman"/>
        </w:rPr>
        <w:t>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3022"/>
        <w:gridCol w:w="789"/>
        <w:gridCol w:w="1095"/>
        <w:gridCol w:w="1137"/>
        <w:gridCol w:w="545"/>
        <w:gridCol w:w="1184"/>
        <w:gridCol w:w="1184"/>
        <w:gridCol w:w="1182"/>
      </w:tblGrid>
      <w:tr w:rsidR="00165E6B" w:rsidRPr="00165E6B" w:rsidTr="00165E6B">
        <w:trPr>
          <w:trHeight w:val="255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7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2025 год.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2026 год.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2027 год.</w:t>
            </w:r>
          </w:p>
        </w:tc>
      </w:tr>
      <w:tr w:rsidR="00165E6B" w:rsidRPr="00165E6B" w:rsidTr="00165E6B">
        <w:trPr>
          <w:trHeight w:val="735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6 296,420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4 689,902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4 266,741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ОБЩЕГОСУДАРСТВЕННЫЕ 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ПРОСЫ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4 061,308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Функционирование Правител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ства Российской Федерации, высших исполнительных орг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нов субъектов Российской Федерации, местных админ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страций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муниципальной службы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совета''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те труда работников органов местного самоуправления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те труда главы местной адм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нистрации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обеспечение функций органов местного сам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управления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330,791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14,000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324,021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13,500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324,021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13,500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бюджетные ассигнования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6,770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0,500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Уплата налогов, сборов и иных платежей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850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6,770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Поощрение за содействие достижению показателей де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тельности исполнительных органов субъектов Российской Федерации.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68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соглашений (на взносы по обязательному социальному страхованию на выплаты денежн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 содержания и иные выплаты работникам муниципальных органов)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глашений (на выплаты по оплате труда работников органов местного самоуправл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соглашений (иные выплаты персоналу государственных (муниципальных) органов, за исключением фонда оплаты тр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да)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соглашений (Оплата коммунал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услуг)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повышение зар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ботной 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платы работникам муниципальных учреждений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лений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</w:t>
            </w:r>
            <w:proofErr w:type="gram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в связи с повышением минимального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мера оплаты труда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Обеспечение деятельности финансовых, налоговых и 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бюджетных трансфертов на исполнение полномочий поселений по исполнению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поселений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бюджетных трансфертов на исполнение полномочий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по осуществлению внутреннего финансового ко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троля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Другие общегосударственные вопросы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52,468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52,468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Мероприятия по оформлению бесхозяйных объектов недв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жимого имущества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обладателях.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ОБОРОНА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Мобилизационная и вневойск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вая подготовка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за счет субвенций на исполнение переданных 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мочий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Осуществление первичного воинского учета органами местного самоуправления поселений, муниципальных и 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родских округов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функций государственн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(муниципальными) органами, казенными учреждениями, органами управления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ственными внебюджетными фондами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154,487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177,200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183,400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154,487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177,200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183,400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10,713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1,900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10,713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1,900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БЕЗОПА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НОСТЬ И ПРАВООХРАНИТЕЛ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НАЯ ДЕЯТЕЛЬНОСТЬ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Защита населения и террит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рии от чрезвычайных ситуаций природного и техногенного характера, пожарная безопа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10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соглашений (приобретение авт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номных пожарных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извещателей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для оборудования мест проживания социально незащище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категорий граждан в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ках обеспечения первичных мер пожарной безопасности в гр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ницах населенных пунктов 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селения)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Социальные выплаты гражданам, кроме публичных норм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тивных социальных выплат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ЭКОНОМИКА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Дорожное хозяйство (доро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ные фонды)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'' 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района''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Содержание сети автомобил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713,113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Коммунальное хозяйство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31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бюджетных трансфертов на исполнение передаваемых 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номочий поселений по вопросу местного значения поселений « Организации в границах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электро, тепло, газо и водоснабжения населений, водоотведения, снабжения нас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топливом в пределах полномочий установленных 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конодательством Российской Федерации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.»</w:t>
            </w:r>
            <w:proofErr w:type="gramEnd"/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Благоустройство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района''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Ремонт памятников воинам землякам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сбалансированности бюдж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тов в рамках заключенных соглашений (Разработка проек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но-сметной документации на капитальный ремонт памятников и прохождение её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ственной экспертизы.)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КУЛЬТУРА, КИНЕМАТОГРАФИЯ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культуры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Повышение качества и доступн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 услуг в сфере культуры и досуга ''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бюджетных трансфертов на исполнение полномочий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по созданию условий для организации досуга и обеспеч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жителей поселений услуг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 организаций культуры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СОЦИАЛЬНАЯ ПОЛИТИКА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Пенсионное обеспечение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255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Доплаты к пенсиям за выслугу лет муниципальным служащим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Публичные нормативные соц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альные выплаты гражданам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5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kern w:val="2"/>
        </w:rPr>
        <w:t>от 25.12.2025 № 114-37/8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 xml:space="preserve">Ведомственная структура расходов бюджета </w:t>
      </w:r>
      <w:proofErr w:type="spellStart"/>
      <w:r w:rsidRPr="00165E6B">
        <w:rPr>
          <w:rFonts w:ascii="Times New Roman" w:hAnsi="Times New Roman" w:cs="Times New Roman"/>
          <w:bCs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</w:rPr>
        <w:t xml:space="preserve"> сельсовета </w:t>
      </w:r>
      <w:r w:rsidRPr="00165E6B">
        <w:rPr>
          <w:rFonts w:ascii="Times New Roman" w:hAnsi="Times New Roman" w:cs="Times New Roman"/>
        </w:rPr>
        <w:t>на 2025 год и на плановый период 2026 и 2027 годов.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тыс</w:t>
      </w:r>
      <w:proofErr w:type="gramStart"/>
      <w:r w:rsidRPr="00165E6B">
        <w:rPr>
          <w:rFonts w:ascii="Times New Roman" w:hAnsi="Times New Roman" w:cs="Times New Roman"/>
        </w:rPr>
        <w:t>.р</w:t>
      </w:r>
      <w:proofErr w:type="gramEnd"/>
      <w:r w:rsidRPr="00165E6B">
        <w:rPr>
          <w:rFonts w:ascii="Times New Roman" w:hAnsi="Times New Roman" w:cs="Times New Roman"/>
        </w:rPr>
        <w:t>уб</w:t>
      </w:r>
      <w:proofErr w:type="spellEnd"/>
      <w:r w:rsidRPr="00165E6B">
        <w:rPr>
          <w:rFonts w:ascii="Times New Roman" w:hAnsi="Times New Roman" w:cs="Times New Roman"/>
        </w:rPr>
        <w:t>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544"/>
        <w:gridCol w:w="644"/>
        <w:gridCol w:w="773"/>
        <w:gridCol w:w="1069"/>
        <w:gridCol w:w="1111"/>
        <w:gridCol w:w="531"/>
        <w:gridCol w:w="1156"/>
        <w:gridCol w:w="1156"/>
        <w:gridCol w:w="1154"/>
      </w:tblGrid>
      <w:tr w:rsidR="00165E6B" w:rsidRPr="00165E6B" w:rsidTr="00165E6B">
        <w:trPr>
          <w:trHeight w:val="255"/>
        </w:trPr>
        <w:tc>
          <w:tcPr>
            <w:tcW w:w="1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0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2025 год.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2026 год.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2027 год.</w:t>
            </w:r>
          </w:p>
        </w:tc>
      </w:tr>
      <w:tr w:rsidR="00165E6B" w:rsidRPr="00165E6B" w:rsidTr="00165E6B">
        <w:trPr>
          <w:trHeight w:val="735"/>
        </w:trPr>
        <w:tc>
          <w:tcPr>
            <w:tcW w:w="1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КВСР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Ра</w:t>
            </w:r>
            <w:r w:rsidRPr="00165E6B">
              <w:rPr>
                <w:rFonts w:ascii="Times New Roman" w:hAnsi="Times New Roman" w:cs="Times New Roman"/>
                <w:bCs/>
              </w:rPr>
              <w:t>з</w:t>
            </w:r>
            <w:r w:rsidRPr="00165E6B">
              <w:rPr>
                <w:rFonts w:ascii="Times New Roman" w:hAnsi="Times New Roman" w:cs="Times New Roman"/>
                <w:bCs/>
              </w:rPr>
              <w:t>дел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Подра</w:t>
            </w:r>
            <w:r w:rsidRPr="00165E6B">
              <w:rPr>
                <w:rFonts w:ascii="Times New Roman" w:hAnsi="Times New Roman" w:cs="Times New Roman"/>
                <w:bCs/>
              </w:rPr>
              <w:t>з</w:t>
            </w:r>
            <w:r w:rsidRPr="00165E6B">
              <w:rPr>
                <w:rFonts w:ascii="Times New Roman" w:hAnsi="Times New Roman" w:cs="Times New Roman"/>
                <w:bCs/>
              </w:rPr>
              <w:t>дел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6 296,420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4 689,902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4 266,741</w:t>
            </w:r>
          </w:p>
        </w:tc>
      </w:tr>
      <w:tr w:rsidR="00165E6B" w:rsidRPr="00165E6B" w:rsidTr="00165E6B">
        <w:trPr>
          <w:trHeight w:val="114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АДМИНИСТРАЦИЯ СЕЛЬСКОГО ПОСЕЛЕНИЯ 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ГОРНЕНСКИЙ СЕЛЬСОВЕТ МУНИЦИПАЛЬНОГО РАЙОНА МОКШАНСКИЙ РАЙОН ПЕНЗЕНСКОЙ ОБЛ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6 296,420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4 689,902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4 266,741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ОБЩЕГОСУДАРСТВЕ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НЫЕ ВОПРОСЫ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4 061,308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Функционирование 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вительства Российской Федерации, высших 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полнительных органов субъектов Российской Федерации, местных 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министраций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муниципальной службы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вете"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''Обеспечение деятельн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сти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сельсовета''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4 006,241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3 384,702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3 477,141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работн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ков органов местного самоуправления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1 149,411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1 720,436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1 782,375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1 003,059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1 078,566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1 107,066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обеспечение функций органов мес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ного самоуправления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330,791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14,000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324,021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13,500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324,021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13,500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бюджетные асси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нования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6,770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0,500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Уплата налогов, сборов и иных платежей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6,770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Поощрение за содействие достижению пок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зателей деятельности исполнительных органов субъектов Российской Федерации.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0130175490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41,300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68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соглашений (на взносы по об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зательному социальному страхованию на выплаты денежного содерж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и иные выплаты работникам 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органов)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51,277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шений (на выплаты по оплате труда работн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ков органов местного самоуправления)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622,401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шений (иные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ганов, за исключением фонда оплаты труда)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34,722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соглашений (Оплата комм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нальных услуг)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013019523Н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96,726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на повышение заработной 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платы работникам 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учреждений посел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ний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</w:t>
            </w:r>
            <w:proofErr w:type="gram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в связи с повышением 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нимального размера оплаты труда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0130195240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676,554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571,700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Обеспечение деятельности финансовых, налоговых и таможенных органов и органов финанс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вого (финансово-бюджетного) надзора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осуществлению вну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реннего финансового контроля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Другие общегосуда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ственные вопросы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52,468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52,468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Мероприятия по оформлению бесхозяйных объектов недвижимого им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щества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8800099590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27,468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Прочие мероприятия по выявлению правообл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дателей объектов недвижимости и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ятия по обеспечению внесения в ЕГРН сведений о правообладателях.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8800099630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25,000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ОБОР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Мобилизационная и вн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войсковая подготовка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за счет субвенций на 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полнение переданных полномочий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Осуществление первичного воинского учета органами местного сам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управления поселений, муниципальных и горо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ских округов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165,200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179,000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185,300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печения выполнения функций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(муниципальными) органами, казенными учреждениями, органами управления государственными внебюдже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фондами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154,487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177,200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183,400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ганов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154,487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177,200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183,400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10,713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1,900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10,713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1,900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БЕЗОПАСНОСТЬ И ПРАВООХРАНИТЕЛЬНАЯ ДЕ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ТЕЛЬНОСТЬ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Защита населения и территории от чрезвычайных ситуаций 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родного и техногенного характера, пожарная бе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опасность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10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шений (приобретение автономных пожарных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извещателей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для оборудования мест прожив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социально незащищенных категорий гра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дан в рамках обеспечения первичных мер пожарной безопасности в границах населенных пунктов 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селения)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нию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Социальные выплаты гражданам, кроме пу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личных нормативных 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циальных выплат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880009523И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1,800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ЭКОН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МИКА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Дорожное хозяйство (д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рожные фонды)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дорожного и жилищно-коммунального хозяйства и обеспечение пе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вичных мер пожарной безопасности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Содержание и ремонт объектов дорожного и жилищно-коммунального хозяйства и благ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на''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Содержание сети авт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мобильных дорог общего пользования и иску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сооружений на них в границах населе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пунктов поселения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764,155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491,600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509,000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ЖИЛИЩНО-КОММУНАЛЬНОЕ ХОЗЯ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СТВО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713,113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Коммунальное хозяйство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31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передаваемых полном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чий поселений по вопросу местного значения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« Организации в границах поселений электро, тепло, газо и водоснабжения насел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ний, водоотведения, снабжения населений топливом в пределах полномочий установле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законодательством Российской Федерации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.»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Благоустройство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дорожного и жилищно-коммунального хозяйства и обеспечение пе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вичных мер пожарной безопасности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Содержание и ремонт объектов дорожного и жилищно-коммунального хозяйства и благ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на''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213,113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Ремонт памятников во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нам землякам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0110261180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15,000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Поддержка мер по обеспечению сбалансирова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ности бюджетов в рамках заключенных соглашений (Разработка проектно-сметной докуме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тации на капитальный ремонт памятников и прохождение её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ственной экспертизы.)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011029523В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198,113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КУЛЬТУРА, КИНЕМАТ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ГРАФИЯ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47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годы"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культуры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созданию условий для организации досуга и обеспечения жителей поселений услугами организ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ций культуры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489,300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СОЦИАЛЬНАЯ ПОЛИТИКА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Пенсионное обеспечение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255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Доплаты к пенсиям за выслугу лет муниц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пальным служащим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нию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  <w:tr w:rsidR="00165E6B" w:rsidRPr="00165E6B" w:rsidTr="00165E6B">
        <w:trPr>
          <w:trHeight w:val="420"/>
        </w:trPr>
        <w:tc>
          <w:tcPr>
            <w:tcW w:w="1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101,544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95,300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i/>
          <w:iCs/>
          <w:bdr w:val="none" w:sz="0" w:space="0" w:color="000000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noProof/>
        </w:rPr>
        <w:drawing>
          <wp:inline distT="0" distB="0" distL="0" distR="0" wp14:anchorId="1AC18AB0" wp14:editId="0DF23F02">
            <wp:extent cx="657225" cy="885190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3906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spacing w:val="1"/>
        </w:rPr>
      </w:pPr>
      <w:r w:rsidRPr="00165E6B">
        <w:rPr>
          <w:rFonts w:ascii="Times New Roman" w:hAnsi="Times New Roman" w:cs="Times New Roman"/>
          <w:bCs/>
          <w:spacing w:val="2"/>
        </w:rPr>
        <w:t>РЕШЕНИЕ</w:t>
      </w:r>
      <w:r w:rsidR="00D53906" w:rsidRPr="00D53906">
        <w:rPr>
          <w:rFonts w:ascii="Times New Roman" w:hAnsi="Times New Roman" w:cs="Times New Roman"/>
          <w:bCs/>
          <w:spacing w:val="1"/>
        </w:rPr>
        <w:t xml:space="preserve"> </w:t>
      </w:r>
      <w:r w:rsidR="00D53906" w:rsidRPr="00165E6B">
        <w:rPr>
          <w:rFonts w:ascii="Times New Roman" w:hAnsi="Times New Roman" w:cs="Times New Roman"/>
          <w:bCs/>
          <w:spacing w:val="1"/>
        </w:rPr>
        <w:t>КОМИТЕТ МЕСТНОГО САМОУПРАВЛЕНИЯ</w:t>
      </w:r>
    </w:p>
    <w:p w:rsidR="00D53906" w:rsidRPr="00165E6B" w:rsidRDefault="00D53906" w:rsidP="00D53906">
      <w:pPr>
        <w:pStyle w:val="ConsCell"/>
        <w:jc w:val="center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>ПОДГОРНЕНСКОГО СЕЛЬСОВЕТА</w:t>
      </w:r>
    </w:p>
    <w:p w:rsidR="00D53906" w:rsidRPr="00165E6B" w:rsidRDefault="00D53906" w:rsidP="00D53906">
      <w:pPr>
        <w:pStyle w:val="ConsCell"/>
        <w:jc w:val="center"/>
        <w:rPr>
          <w:rFonts w:ascii="Times New Roman" w:hAnsi="Times New Roman" w:cs="Times New Roman"/>
          <w:bCs/>
          <w:spacing w:val="2"/>
        </w:rPr>
      </w:pPr>
      <w:r w:rsidRPr="00165E6B">
        <w:rPr>
          <w:rFonts w:ascii="Times New Roman" w:hAnsi="Times New Roman" w:cs="Times New Roman"/>
          <w:bCs/>
        </w:rPr>
        <w:t>МОКШАНСКОГО РАЙОНА ПЕНЗЕНСКОЙ ОБЛАСТИ</w:t>
      </w:r>
    </w:p>
    <w:p w:rsidR="00D53906" w:rsidRPr="00165E6B" w:rsidRDefault="00D53906" w:rsidP="00D53906">
      <w:pPr>
        <w:pStyle w:val="ConsCell"/>
        <w:jc w:val="center"/>
        <w:rPr>
          <w:rFonts w:ascii="Times New Roman" w:hAnsi="Times New Roman" w:cs="Times New Roman"/>
          <w:bCs/>
          <w:spacing w:val="2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spacing w:val="2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spacing w:val="2"/>
        </w:rPr>
      </w:pPr>
      <w:r w:rsidRPr="00165E6B">
        <w:rPr>
          <w:rFonts w:ascii="Times New Roman" w:hAnsi="Times New Roman" w:cs="Times New Roman"/>
          <w:bCs/>
          <w:spacing w:val="2"/>
        </w:rPr>
        <w:t>от 25.12.2025 № 115-37/8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spacing w:val="2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spacing w:val="2"/>
        </w:rPr>
      </w:pPr>
      <w:proofErr w:type="spellStart"/>
      <w:r w:rsidRPr="00165E6B">
        <w:rPr>
          <w:rFonts w:ascii="Times New Roman" w:hAnsi="Times New Roman" w:cs="Times New Roman"/>
          <w:bCs/>
          <w:spacing w:val="2"/>
        </w:rPr>
        <w:t>с</w:t>
      </w:r>
      <w:proofErr w:type="gramStart"/>
      <w:r w:rsidRPr="00165E6B">
        <w:rPr>
          <w:rFonts w:ascii="Times New Roman" w:hAnsi="Times New Roman" w:cs="Times New Roman"/>
          <w:bCs/>
          <w:spacing w:val="2"/>
        </w:rPr>
        <w:t>.П</w:t>
      </w:r>
      <w:proofErr w:type="gramEnd"/>
      <w:r w:rsidRPr="00165E6B">
        <w:rPr>
          <w:rFonts w:ascii="Times New Roman" w:hAnsi="Times New Roman" w:cs="Times New Roman"/>
          <w:bCs/>
          <w:spacing w:val="2"/>
        </w:rPr>
        <w:t>одгорное</w:t>
      </w:r>
      <w:proofErr w:type="spell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spacing w:val="2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О бюджете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2026 год и на плановый период 2027 и 2028 годов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i/>
        </w:rPr>
      </w:pPr>
      <w:r w:rsidRPr="00165E6B">
        <w:rPr>
          <w:rFonts w:ascii="Times New Roman" w:hAnsi="Times New Roman" w:cs="Times New Roman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165E6B">
        <w:rPr>
          <w:rFonts w:ascii="Times New Roman" w:hAnsi="Times New Roman" w:cs="Times New Roman"/>
        </w:rPr>
        <w:t>Подгорненский</w:t>
      </w:r>
      <w:proofErr w:type="spellEnd"/>
      <w:r w:rsidRPr="00165E6B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Pr="00165E6B">
        <w:rPr>
          <w:rFonts w:ascii="Times New Roman" w:hAnsi="Times New Roman" w:cs="Times New Roman"/>
        </w:rPr>
        <w:t>Мокшанский</w:t>
      </w:r>
      <w:proofErr w:type="spellEnd"/>
      <w:r w:rsidRPr="00165E6B">
        <w:rPr>
          <w:rFonts w:ascii="Times New Roman" w:hAnsi="Times New Roman" w:cs="Times New Roman"/>
        </w:rPr>
        <w:t xml:space="preserve"> район Пензенской области,-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Комитет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  <w:r w:rsidR="00D53906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решил: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</w:rPr>
      </w:pPr>
      <w:r w:rsidRPr="00165E6B">
        <w:rPr>
          <w:rFonts w:ascii="Times New Roman" w:hAnsi="Times New Roman" w:cs="Times New Roman"/>
        </w:rPr>
        <w:t xml:space="preserve">Статья 1. Основные характеристики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на 2026 год и на плановый период 2027 и 2028 годов»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1.Утвердить основные характеристики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(далее –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сельсовета) на 2026 год: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1) прогнозируемый общий объем доходов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в сумме </w:t>
      </w:r>
      <w:r w:rsidRPr="00165E6B">
        <w:rPr>
          <w:rFonts w:ascii="Times New Roman" w:hAnsi="Times New Roman" w:cs="Times New Roman"/>
          <w:iCs/>
        </w:rPr>
        <w:t>4189,118</w:t>
      </w:r>
      <w:r w:rsidRPr="00165E6B">
        <w:rPr>
          <w:rFonts w:ascii="Times New Roman" w:hAnsi="Times New Roman" w:cs="Times New Roman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2) общий объем расходов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в сумме </w:t>
      </w:r>
      <w:r w:rsidRPr="00165E6B">
        <w:rPr>
          <w:rFonts w:ascii="Times New Roman" w:hAnsi="Times New Roman" w:cs="Times New Roman"/>
          <w:iCs/>
        </w:rPr>
        <w:t>6754,799</w:t>
      </w:r>
      <w:r w:rsidRPr="00165E6B">
        <w:rPr>
          <w:rFonts w:ascii="Times New Roman" w:hAnsi="Times New Roman" w:cs="Times New Roman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3)прогнозируемый дефицит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в сумме </w:t>
      </w:r>
      <w:r w:rsidRPr="00165E6B">
        <w:rPr>
          <w:rFonts w:ascii="Times New Roman" w:hAnsi="Times New Roman" w:cs="Times New Roman"/>
          <w:iCs/>
        </w:rPr>
        <w:t>2565,681</w:t>
      </w:r>
      <w:r w:rsidRPr="00165E6B">
        <w:rPr>
          <w:rFonts w:ascii="Times New Roman" w:hAnsi="Times New Roman" w:cs="Times New Roman"/>
        </w:rPr>
        <w:t xml:space="preserve"> 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4) объем расходов резервного фонда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5) верхний предел муниципального внутреннего долга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1 января 2027 года в сумме 0,0 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Утвердить основные характеристики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плановый период 2027 и 2028 годов: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1) </w:t>
      </w:r>
      <w:r w:rsidRPr="00165E6B">
        <w:rPr>
          <w:rFonts w:ascii="Times New Roman" w:hAnsi="Times New Roman" w:cs="Times New Roman"/>
          <w:color w:val="000000"/>
        </w:rPr>
        <w:t xml:space="preserve">прогнозируемый общий объем доходов бюджета </w:t>
      </w:r>
      <w:proofErr w:type="spellStart"/>
      <w:r w:rsidRPr="00165E6B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 сельсовета на 2027 год в сумме </w:t>
      </w:r>
      <w:r w:rsidRPr="00165E6B">
        <w:rPr>
          <w:rFonts w:ascii="Times New Roman" w:hAnsi="Times New Roman" w:cs="Times New Roman"/>
          <w:iCs/>
          <w:color w:val="000000"/>
        </w:rPr>
        <w:t>4417,591</w:t>
      </w:r>
      <w:r w:rsidRPr="00165E6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/>
        </w:rPr>
        <w:t>тыс</w:t>
      </w:r>
      <w:proofErr w:type="gramStart"/>
      <w:r w:rsidRPr="00165E6B">
        <w:rPr>
          <w:rFonts w:ascii="Times New Roman" w:hAnsi="Times New Roman" w:cs="Times New Roman"/>
          <w:color w:val="000000"/>
        </w:rPr>
        <w:t>.р</w:t>
      </w:r>
      <w:proofErr w:type="gramEnd"/>
      <w:r w:rsidRPr="00165E6B">
        <w:rPr>
          <w:rFonts w:ascii="Times New Roman" w:hAnsi="Times New Roman" w:cs="Times New Roman"/>
          <w:color w:val="000000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, на 2028 год в сумме </w:t>
      </w:r>
      <w:r w:rsidRPr="00165E6B">
        <w:rPr>
          <w:rFonts w:ascii="Times New Roman" w:hAnsi="Times New Roman" w:cs="Times New Roman"/>
          <w:iCs/>
          <w:color w:val="000000"/>
        </w:rPr>
        <w:t xml:space="preserve">4443,059 </w:t>
      </w:r>
      <w:proofErr w:type="spellStart"/>
      <w:r w:rsidRPr="00165E6B">
        <w:rPr>
          <w:rFonts w:ascii="Times New Roman" w:hAnsi="Times New Roman" w:cs="Times New Roman"/>
          <w:color w:val="000000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2) общий объем расходов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2027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6485,686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условно утвержденные расходы — </w:t>
      </w:r>
      <w:r w:rsidRPr="00165E6B">
        <w:rPr>
          <w:rFonts w:ascii="Times New Roman" w:hAnsi="Times New Roman" w:cs="Times New Roman"/>
          <w:iCs/>
          <w:color w:val="000000" w:themeColor="text1"/>
        </w:rPr>
        <w:t>160,000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и на 2028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6834,332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условно утвержденные расходы — </w:t>
      </w:r>
      <w:r w:rsidRPr="00165E6B">
        <w:rPr>
          <w:rFonts w:ascii="Times New Roman" w:hAnsi="Times New Roman" w:cs="Times New Roman"/>
          <w:iCs/>
          <w:color w:val="000000" w:themeColor="text1"/>
        </w:rPr>
        <w:t>330,000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3) прогнозируемый дефицит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2027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2068,095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 и на 2028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2391,273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4) объем расходов резервного фонда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2027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 и на 2028 год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5) верхний предел муниципального внутреннего долга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1 января 2027 года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 и на 1 января 2028 года в сумме </w:t>
      </w:r>
      <w:r w:rsidRPr="00165E6B">
        <w:rPr>
          <w:rFonts w:ascii="Times New Roman" w:hAnsi="Times New Roman" w:cs="Times New Roman"/>
          <w:iCs/>
          <w:color w:val="000000" w:themeColor="text1"/>
        </w:rPr>
        <w:t>0,0</w:t>
      </w:r>
      <w:r w:rsidRPr="00165E6B">
        <w:rPr>
          <w:rFonts w:ascii="Times New Roman" w:hAnsi="Times New Roman" w:cs="Times New Roman"/>
          <w:color w:val="000000" w:themeColor="text1"/>
        </w:rPr>
        <w:t xml:space="preserve"> тыс. рублей.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3. В настоящем решении применены следующие сокращения: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shd w:val="clear" w:color="auto" w:fill="FFFFFF"/>
        </w:rPr>
      </w:pP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КБК – код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ГРБС – главный распорядитель бюджетных средств,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spellStart"/>
      <w:r w:rsidRPr="00165E6B">
        <w:rPr>
          <w:rFonts w:ascii="Times New Roman" w:hAnsi="Times New Roman" w:cs="Times New Roman"/>
          <w:color w:val="000000" w:themeColor="text1"/>
        </w:rPr>
        <w:t>Рз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– раздел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>ПР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– подраздел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ЦСР – целевая статья расходов бюджетной классификации,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МП – программное (непрограммное) направление расходов,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ПП – подпрограмма,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ОМ – основное мероприятие,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НР – направление расходов,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ВР – вид расходов бюджетной классификации.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2. Источники финансирования дефицита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 Утвердить источники финансирования дефицита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 согласно приложению 1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3. Нормативы зачисления иных неналоговых доходов в бюджет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2025 год и на плановый период 2026 и 2027 годов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1. В соответствии со статьей 184.1 Бюджетного кодекса Российской Федерации, утвердить нормативы зачисления иных неналоговых доходов в бюджет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 согласно приложению 2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Отказаться от принятия в 2026-2028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доходам, </w:t>
      </w:r>
      <w:r w:rsidRPr="00165E6B">
        <w:rPr>
          <w:rFonts w:ascii="Times New Roman" w:hAnsi="Times New Roman" w:cs="Times New Roman"/>
          <w:color w:val="000000" w:themeColor="text1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165E6B">
        <w:rPr>
          <w:rFonts w:ascii="Times New Roman" w:hAnsi="Times New Roman" w:cs="Times New Roman"/>
          <w:color w:val="000000" w:themeColor="text1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году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1737,114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2027 году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1767,091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и в 2028 году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1748,539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6. Бюджетные ассигнования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1. Утвердить: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1) общий объем бюджетных ассигнований на исполнение публичных нормативных обязательств: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на 2026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108,306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shd w:val="clear" w:color="auto" w:fill="FFFFFF"/>
        </w:rPr>
      </w:pP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 2027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112,644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 2028 год в сумме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117,156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т</w:t>
      </w:r>
      <w:r w:rsidRPr="00165E6B">
        <w:rPr>
          <w:rFonts w:ascii="Times New Roman" w:hAnsi="Times New Roman" w:cs="Times New Roman"/>
          <w:color w:val="000000" w:themeColor="text1"/>
        </w:rPr>
        <w:t>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2) распределение бюджетных ассигнований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видов расходов классификации расходов бюджетов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на 2026 </w:t>
      </w:r>
      <w:r w:rsidRPr="00165E6B">
        <w:rPr>
          <w:rFonts w:ascii="Times New Roman" w:hAnsi="Times New Roman" w:cs="Times New Roman"/>
          <w:color w:val="000000" w:themeColor="text1"/>
        </w:rPr>
        <w:lastRenderedPageBreak/>
        <w:t>год и на плановый период 2027 и 2028 годов согласно приложению 4 к настоящему решению;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3) ведомственную структуру расходов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 согласно приложению 5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в порядке, установленном администрацией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бюджету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2026г. – </w:t>
      </w:r>
      <w:r w:rsidRPr="00165E6B">
        <w:rPr>
          <w:rFonts w:ascii="Times New Roman" w:hAnsi="Times New Roman" w:cs="Times New Roman"/>
          <w:bCs/>
          <w:iCs/>
          <w:color w:val="000000" w:themeColor="text1"/>
        </w:rPr>
        <w:t>336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,600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тыс. руб. , 2027г.-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284,000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тыс. руб. и 2028г. – </w:t>
      </w:r>
      <w:r w:rsidRPr="00165E6B">
        <w:rPr>
          <w:rFonts w:ascii="Times New Roman" w:hAnsi="Times New Roman" w:cs="Times New Roman"/>
          <w:bCs/>
          <w:iCs/>
          <w:color w:val="000000" w:themeColor="text1"/>
          <w:shd w:val="clear" w:color="auto" w:fill="FFFFFF"/>
        </w:rPr>
        <w:t>284,000</w:t>
      </w: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тыс. руб.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Утвердить распределение иных межбюджетных трансфертов на 2026 год и на плановый период 2027 и 2028 годов, предоставляемых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8. Бюджетные ассигнования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- на 2026 год в сумме 536,100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- на 2027 год в сумме 716,000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- на 2028 год в сумме 739,200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ублей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, в том числе за счет средств бюджета Пензенской области – 0,0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тыс.руб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о муниципальном дорожном фонде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shd w:val="clear" w:color="auto" w:fill="FFFFFF"/>
        </w:rPr>
      </w:pPr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Статья 9. Муниципальные внутренние заимствования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сельсовета, муниципальный внутренний долг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сельсовета и предоставление муниципальных гарантий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сельсовета в валюте </w:t>
      </w:r>
      <w:proofErr w:type="spellStart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>Российкой</w:t>
      </w:r>
      <w:proofErr w:type="spellEnd"/>
      <w:r w:rsidRPr="00165E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Федерации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 Утвердить Программу муниципальных внутренних заимствований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на 2026 год и на плановый период 2027 и 2028 годов согласно приложению 7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Установить, что верхний предел муниципального внутреннего долга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по муниципальным гарантиям</w:t>
      </w:r>
      <w:r w:rsidRPr="00165E6B">
        <w:rPr>
          <w:rFonts w:ascii="Times New Roman" w:hAnsi="Times New Roman" w:cs="Times New Roman"/>
          <w:color w:val="000000"/>
        </w:rPr>
        <w:t xml:space="preserve"> в валюте Российской Федерации на 1 января 2027 года, на 1 января 2028 года, на 1 января 2029 года соответствует нулевому значению.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/>
        </w:rPr>
      </w:pPr>
      <w:r w:rsidRPr="00165E6B">
        <w:rPr>
          <w:rFonts w:ascii="Times New Roman" w:hAnsi="Times New Roman" w:cs="Times New Roman"/>
          <w:color w:val="000000"/>
        </w:rPr>
        <w:t xml:space="preserve">3. Утвердить, что объем расходов на обслуживание муниципального долга </w:t>
      </w:r>
      <w:proofErr w:type="spellStart"/>
      <w:r w:rsidRPr="00165E6B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 сельсовета в 2026 году, в 2027 году, в 2028 году соответствует нулевому значению.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/>
        </w:rPr>
      </w:pPr>
      <w:r w:rsidRPr="00165E6B">
        <w:rPr>
          <w:rFonts w:ascii="Times New Roman" w:hAnsi="Times New Roman" w:cs="Times New Roman"/>
          <w:color w:val="000000"/>
          <w:shd w:val="clear" w:color="auto" w:fill="FFFFFF"/>
        </w:rPr>
        <w:t xml:space="preserve">4. Утвердить Программу муниципальных гарантий </w:t>
      </w:r>
      <w:proofErr w:type="spellStart"/>
      <w:r w:rsidRPr="00165E6B">
        <w:rPr>
          <w:rFonts w:ascii="Times New Roman" w:hAnsi="Times New Roman" w:cs="Times New Roman"/>
          <w:color w:val="000000"/>
          <w:shd w:val="clear" w:color="auto" w:fill="FFFFFF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/>
          <w:shd w:val="clear" w:color="auto" w:fill="FFFFFF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/>
          <w:shd w:val="clear" w:color="auto" w:fill="FFFFFF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/>
          <w:shd w:val="clear" w:color="auto" w:fill="FFFFFF"/>
        </w:rPr>
        <w:t xml:space="preserve"> района в валюте Российской Федерации на 2026 год и на плановый период 2027 и 2028 годов согласно приложению 8 к настоящему решению.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shd w:val="clear" w:color="auto" w:fill="FFFFFF"/>
        </w:rPr>
      </w:pPr>
      <w:r w:rsidRPr="00165E6B">
        <w:rPr>
          <w:rFonts w:ascii="Times New Roman" w:hAnsi="Times New Roman" w:cs="Times New Roman"/>
          <w:shd w:val="clear" w:color="auto" w:fill="FFFFFF"/>
        </w:rPr>
        <w:t xml:space="preserve">5. Установить, что в 2026 году и в плановом периоде 2027 и 2028 годов муниципальные гарантии </w:t>
      </w:r>
      <w:proofErr w:type="spellStart"/>
      <w:r w:rsidRPr="00165E6B">
        <w:rPr>
          <w:rFonts w:ascii="Times New Roman" w:hAnsi="Times New Roman" w:cs="Times New Roman"/>
          <w:shd w:val="clear" w:color="auto" w:fill="FFFFFF"/>
        </w:rPr>
        <w:t>Подгорненскому</w:t>
      </w:r>
      <w:proofErr w:type="spellEnd"/>
      <w:r w:rsidRPr="00165E6B">
        <w:rPr>
          <w:rFonts w:ascii="Times New Roman" w:hAnsi="Times New Roman" w:cs="Times New Roman"/>
          <w:shd w:val="clear" w:color="auto" w:fill="FFFFFF"/>
        </w:rPr>
        <w:t xml:space="preserve"> сельсовету </w:t>
      </w:r>
      <w:proofErr w:type="spellStart"/>
      <w:r w:rsidRPr="00165E6B">
        <w:rPr>
          <w:rFonts w:ascii="Times New Roman" w:hAnsi="Times New Roman" w:cs="Times New Roman"/>
          <w:shd w:val="clear" w:color="auto" w:fill="FFFFFF"/>
        </w:rPr>
        <w:t>Мокшанского</w:t>
      </w:r>
      <w:proofErr w:type="spellEnd"/>
      <w:r w:rsidRPr="00165E6B">
        <w:rPr>
          <w:rFonts w:ascii="Times New Roman" w:hAnsi="Times New Roman" w:cs="Times New Roman"/>
          <w:shd w:val="clear" w:color="auto" w:fill="FFFFFF"/>
        </w:rPr>
        <w:t xml:space="preserve"> района не предоставляются.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shd w:val="clear" w:color="auto" w:fill="FFFFFF"/>
        </w:rPr>
        <w:t>6. Утвердить общий объем бюджетных ассигнований на исполнение</w:t>
      </w:r>
      <w:r w:rsidRPr="00165E6B">
        <w:rPr>
          <w:rFonts w:ascii="Times New Roman" w:hAnsi="Times New Roman" w:cs="Times New Roman"/>
        </w:rPr>
        <w:t xml:space="preserve"> муниципальных гарантий </w:t>
      </w:r>
      <w:proofErr w:type="spellStart"/>
      <w:r w:rsidRPr="00165E6B">
        <w:rPr>
          <w:rFonts w:ascii="Times New Roman" w:hAnsi="Times New Roman" w:cs="Times New Roman"/>
        </w:rPr>
        <w:t>Погорненского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по возможным гарантийным случаям на 2026 год сумме 0,0 </w:t>
      </w:r>
      <w:proofErr w:type="spellStart"/>
      <w:r w:rsidRPr="00165E6B">
        <w:rPr>
          <w:rFonts w:ascii="Times New Roman" w:hAnsi="Times New Roman" w:cs="Times New Roman"/>
        </w:rPr>
        <w:t>тыс</w:t>
      </w:r>
      <w:proofErr w:type="gramStart"/>
      <w:r w:rsidRPr="00165E6B">
        <w:rPr>
          <w:rFonts w:ascii="Times New Roman" w:hAnsi="Times New Roman" w:cs="Times New Roman"/>
        </w:rPr>
        <w:t>.р</w:t>
      </w:r>
      <w:proofErr w:type="gramEnd"/>
      <w:r w:rsidRPr="00165E6B">
        <w:rPr>
          <w:rFonts w:ascii="Times New Roman" w:hAnsi="Times New Roman" w:cs="Times New Roman"/>
        </w:rPr>
        <w:t>ублей</w:t>
      </w:r>
      <w:proofErr w:type="spellEnd"/>
      <w:r w:rsidRPr="00165E6B">
        <w:rPr>
          <w:rFonts w:ascii="Times New Roman" w:hAnsi="Times New Roman" w:cs="Times New Roman"/>
        </w:rPr>
        <w:t xml:space="preserve">, на 2027 год в сумме 0,0 </w:t>
      </w:r>
      <w:proofErr w:type="spellStart"/>
      <w:r w:rsidRPr="00165E6B">
        <w:rPr>
          <w:rFonts w:ascii="Times New Roman" w:hAnsi="Times New Roman" w:cs="Times New Roman"/>
        </w:rPr>
        <w:t>тыс.рублей</w:t>
      </w:r>
      <w:proofErr w:type="spellEnd"/>
      <w:r w:rsidRPr="00165E6B">
        <w:rPr>
          <w:rFonts w:ascii="Times New Roman" w:hAnsi="Times New Roman" w:cs="Times New Roman"/>
        </w:rPr>
        <w:t xml:space="preserve">, на 2028 год сумме 0,0 </w:t>
      </w:r>
      <w:proofErr w:type="spellStart"/>
      <w:r w:rsidRPr="00165E6B">
        <w:rPr>
          <w:rFonts w:ascii="Times New Roman" w:hAnsi="Times New Roman" w:cs="Times New Roman"/>
        </w:rPr>
        <w:t>тыс.рублей</w:t>
      </w:r>
      <w:proofErr w:type="spellEnd"/>
      <w:r w:rsidRPr="00165E6B">
        <w:rPr>
          <w:rFonts w:ascii="Times New Roman" w:hAnsi="Times New Roman" w:cs="Times New Roman"/>
        </w:rPr>
        <w:t>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7. Администрация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является органом, уполномоченным на привлечение от имени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муниципальных заимствований.</w:t>
      </w:r>
    </w:p>
    <w:p w:rsidR="00165E6B" w:rsidRPr="00165E6B" w:rsidRDefault="00165E6B" w:rsidP="00165E6B">
      <w:pPr>
        <w:pStyle w:val="ConsCell"/>
        <w:rPr>
          <w:rFonts w:ascii="Times New Roman" w:eastAsiaTheme="majorEastAsia" w:hAnsi="Times New Roman" w:cs="Times New Roman"/>
          <w:bCs/>
          <w:iCs/>
          <w:color w:val="000000" w:themeColor="text1"/>
        </w:rPr>
      </w:pPr>
      <w:r w:rsidRPr="00165E6B">
        <w:rPr>
          <w:rFonts w:ascii="Times New Roman" w:eastAsiaTheme="majorEastAsia" w:hAnsi="Times New Roman" w:cs="Times New Roman"/>
          <w:bCs/>
          <w:iCs/>
          <w:color w:val="000000" w:themeColor="text1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165E6B">
        <w:rPr>
          <w:rFonts w:ascii="Times New Roman" w:eastAsiaTheme="majorEastAsia" w:hAnsi="Times New Roman" w:cs="Times New Roman"/>
          <w:bCs/>
          <w:iCs/>
          <w:color w:val="000000" w:themeColor="text1"/>
        </w:rPr>
        <w:t>Подгорненским</w:t>
      </w:r>
      <w:proofErr w:type="spellEnd"/>
      <w:r w:rsidRPr="00165E6B">
        <w:rPr>
          <w:rFonts w:ascii="Times New Roman" w:eastAsiaTheme="majorEastAsia" w:hAnsi="Times New Roman" w:cs="Times New Roman"/>
          <w:bCs/>
          <w:iCs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eastAsiaTheme="majorEastAsia" w:hAnsi="Times New Roman" w:cs="Times New Roman"/>
          <w:bCs/>
          <w:iCs/>
          <w:color w:val="000000" w:themeColor="text1"/>
        </w:rPr>
        <w:t>Мокшанского</w:t>
      </w:r>
      <w:proofErr w:type="spellEnd"/>
      <w:r w:rsidRPr="00165E6B">
        <w:rPr>
          <w:rFonts w:ascii="Times New Roman" w:eastAsiaTheme="majorEastAsia" w:hAnsi="Times New Roman" w:cs="Times New Roman"/>
          <w:bCs/>
          <w:iCs/>
          <w:color w:val="000000" w:themeColor="text1"/>
        </w:rPr>
        <w:t xml:space="preserve"> района Пензенской области.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Установить, что в 2026 году и в плановый период 2027 и 2028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осуществляется на срок не более одного года;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взимается плата.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3. Правила (основания, условия и порядок) реструктуризации в 2026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устанавливаются постановлением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4.Реструктуризация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сельсоветом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в 2026 году и в плановый период 2027 и 2028 годов осуществляется администрацией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Подгорненским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Статья 11. Особенности исполнения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в 2026 году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 Установить, что расходы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Установить, что в первоочередном порядке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и расходы по погашению муниципального долга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2.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Получатели средств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за счет средств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авансовые платежи в размере и порядке, которые установлены абзацами вторым – третьем настоящего пункта, если иное не установлено законодательством Российской Федерации, Пензенской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1) в размере, не превышающем </w:t>
      </w:r>
      <w:r w:rsidRPr="00165E6B">
        <w:rPr>
          <w:rFonts w:ascii="Times New Roman" w:hAnsi="Times New Roman" w:cs="Times New Roman"/>
          <w:color w:val="000000"/>
        </w:rPr>
        <w:t xml:space="preserve">30 процентов </w:t>
      </w:r>
      <w:r w:rsidRPr="00165E6B">
        <w:rPr>
          <w:rFonts w:ascii="Times New Roman" w:hAnsi="Times New Roman" w:cs="Times New Roman"/>
          <w:color w:val="000000" w:themeColor="text1"/>
        </w:rPr>
        <w:t xml:space="preserve">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и бюджетов поселений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от 20.11.2019 N 135 (с </w:t>
      </w:r>
      <w:r w:rsidRPr="00165E6B">
        <w:rPr>
          <w:rFonts w:ascii="Times New Roman" w:hAnsi="Times New Roman" w:cs="Times New Roman"/>
          <w:color w:val="000000" w:themeColor="text1"/>
        </w:rPr>
        <w:lastRenderedPageBreak/>
        <w:t xml:space="preserve">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2) в размере до 100 процентов суммы договора (контракта):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- </w:t>
      </w:r>
      <w:r w:rsidRPr="00165E6B">
        <w:rPr>
          <w:rFonts w:ascii="Times New Roman" w:hAnsi="Times New Roman" w:cs="Times New Roman"/>
          <w:color w:val="000000"/>
        </w:rPr>
        <w:t>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на оплату услуг по осуществлению проверок, установленных постановлением Правительства Пензенской области от 26.03.2024 N 169-пП "Об утверждении положения о порядке проведения некоторых</w:t>
      </w:r>
      <w:proofErr w:type="gramEnd"/>
      <w:r w:rsidRPr="00165E6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65E6B">
        <w:rPr>
          <w:rFonts w:ascii="Times New Roman" w:hAnsi="Times New Roman" w:cs="Times New Roman"/>
          <w:color w:val="000000"/>
        </w:rPr>
        <w:t>видов проверок документации, осуществляемых государственным учреждением Пензенской области,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области",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</w:t>
      </w:r>
      <w:proofErr w:type="gramEnd"/>
      <w:r w:rsidRPr="00165E6B">
        <w:rPr>
          <w:rFonts w:ascii="Times New Roman" w:hAnsi="Times New Roman" w:cs="Times New Roman"/>
          <w:color w:val="000000"/>
        </w:rPr>
        <w:t xml:space="preserve">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165E6B">
        <w:rPr>
          <w:rFonts w:ascii="Times New Roman" w:hAnsi="Times New Roman" w:cs="Times New Roman"/>
          <w:color w:val="000000"/>
        </w:rPr>
        <w:t>а-</w:t>
      </w:r>
      <w:proofErr w:type="gramEnd"/>
      <w:r w:rsidRPr="00165E6B">
        <w:rPr>
          <w:rFonts w:ascii="Times New Roman" w:hAnsi="Times New Roman" w:cs="Times New Roman"/>
          <w:color w:val="00000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/>
        </w:rPr>
      </w:pPr>
      <w:r w:rsidRPr="00165E6B">
        <w:rPr>
          <w:rFonts w:ascii="Times New Roman" w:hAnsi="Times New Roman" w:cs="Times New Roman"/>
          <w:color w:val="000000"/>
        </w:rPr>
        <w:t xml:space="preserve">3) в размере до 30 процентов суммы договора (контракта), но не более лимитов бюджетных обязательств, доведенных на 2026 год, подлежащих исполнению за счет средств бюджета </w:t>
      </w:r>
      <w:proofErr w:type="spellStart"/>
      <w:r w:rsidRPr="00165E6B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/>
        </w:rPr>
        <w:t xml:space="preserve"> сельсовета в 2027 году, - по остальным договорам (контрактам), если иное не предусмотрено законодательством Российской Федерации.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 442 «</w:t>
      </w:r>
      <w:r w:rsidRPr="00165E6B">
        <w:rPr>
          <w:rFonts w:ascii="Times New Roman" w:hAnsi="Times New Roman" w:cs="Times New Roman"/>
          <w:color w:val="000000" w:themeColor="text1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165E6B">
        <w:rPr>
          <w:rFonts w:ascii="Times New Roman" w:hAnsi="Times New Roman" w:cs="Times New Roman"/>
          <w:color w:val="000000" w:themeColor="text1"/>
        </w:rPr>
        <w:t>» (с последующими изменениями).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2">
        <w:r w:rsidRPr="00165E6B">
          <w:rPr>
            <w:rFonts w:ascii="Times New Roman" w:hAnsi="Times New Roman" w:cs="Times New Roman"/>
            <w:color w:val="000000" w:themeColor="text1"/>
          </w:rPr>
          <w:t>Правилами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- к электрическим сетям в порядке, установленном </w:t>
      </w:r>
      <w:hyperlink r:id="rId13">
        <w:r w:rsidRPr="00165E6B">
          <w:rPr>
            <w:rFonts w:ascii="Times New Roman" w:hAnsi="Times New Roman" w:cs="Times New Roman"/>
            <w:color w:val="000000" w:themeColor="text1"/>
          </w:rPr>
          <w:t>Правилами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технологического присоединения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энергопринимающих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энергопринимающих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- к сетям газораспределения в порядке, установленном </w:t>
      </w:r>
      <w:hyperlink r:id="rId14">
        <w:r w:rsidRPr="00165E6B">
          <w:rPr>
            <w:rFonts w:ascii="Times New Roman" w:hAnsi="Times New Roman" w:cs="Times New Roman"/>
            <w:color w:val="000000" w:themeColor="text1"/>
          </w:rPr>
          <w:t>Правилами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5.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задания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кредитных организациях, не использованные по состоянию на 1 января 2026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принимают до 1 марта 2026 года.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Главные распорядители средств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дств в к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При отсутствии решений, указанных в абзацах втором и третьем настоящей части,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в течение пяти рабочих дней по истечении указанных в данном абзаце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сроков.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перечисляет в доход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области, в порядке и сроки, установленные администрацией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Пензенской области.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7.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2026 года обязательствам, производится главными распорядителями средств бюджета 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за счет утвержденных им бюджетных ассигнований на 2026 год.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8.  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Установить, что в 2026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и за счет межбюджетных трансфертов из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в целях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софинансирования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расходных обязательств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области: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bookmarkStart w:id="0" w:name="P1"/>
      <w:bookmarkEnd w:id="0"/>
      <w:r w:rsidRPr="00165E6B">
        <w:rPr>
          <w:rFonts w:ascii="Times New Roman" w:hAnsi="Times New Roman" w:cs="Times New Roman"/>
          <w:color w:val="000000" w:themeColor="text1"/>
        </w:rPr>
        <w:t xml:space="preserve">1) расчеты по муниципальным контрактам о поставке товаров, выполнении работ, оказании услуг, заключаемым на сумму 50 млн. рублей и </w:t>
      </w:r>
      <w:r w:rsidRPr="00165E6B">
        <w:rPr>
          <w:rFonts w:ascii="Times New Roman" w:hAnsi="Times New Roman" w:cs="Times New Roman"/>
          <w:color w:val="000000" w:themeColor="text1"/>
        </w:rPr>
        <w:lastRenderedPageBreak/>
        <w:t>более (за исключением муниципальных контрактов, предметом которых является содержание автомобильных дорог);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gramStart"/>
      <w:r w:rsidRPr="00165E6B">
        <w:rPr>
          <w:rFonts w:ascii="Times New Roman" w:hAnsi="Times New Roman" w:cs="Times New Roman"/>
          <w:color w:val="000000" w:themeColor="text1"/>
        </w:rPr>
        <w:t xml:space="preserve">2) 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5">
        <w:r w:rsidRPr="00165E6B">
          <w:rPr>
            <w:rFonts w:ascii="Times New Roman" w:hAnsi="Times New Roman" w:cs="Times New Roman"/>
            <w:color w:val="000000" w:themeColor="text1"/>
          </w:rPr>
          <w:t>абзацем вторым пункта 1 статьи 78.1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и </w:t>
      </w:r>
      <w:hyperlink r:id="rId16">
        <w:r w:rsidRPr="00165E6B">
          <w:rPr>
            <w:rFonts w:ascii="Times New Roman" w:hAnsi="Times New Roman" w:cs="Times New Roman"/>
            <w:color w:val="000000" w:themeColor="text1"/>
          </w:rPr>
          <w:t>статьей 78.2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Бюджетного кодекса Российской Федерации;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7" w:anchor="P1" w:history="1">
        <w:r w:rsidRPr="00165E6B">
          <w:rPr>
            <w:rFonts w:ascii="Times New Roman" w:hAnsi="Times New Roman" w:cs="Times New Roman"/>
            <w:color w:val="000000" w:themeColor="text1"/>
          </w:rPr>
          <w:t>пунктах 1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- </w:t>
      </w:r>
      <w:hyperlink r:id="rId18" w:anchor="P2" w:history="1">
        <w:r w:rsidRPr="00165E6B">
          <w:rPr>
            <w:rFonts w:ascii="Times New Roman" w:hAnsi="Times New Roman" w:cs="Times New Roman"/>
            <w:color w:val="000000" w:themeColor="text1"/>
          </w:rPr>
          <w:t>2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настоящей части муниципальных контрактов, контрактов (договоров);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4) бюджетные инвестиции, предоставляемые юридическим лицам, не являющимся муниципальными учреждениями, в соответствии со </w:t>
      </w:r>
      <w:hyperlink r:id="rId19">
        <w:r w:rsidRPr="00165E6B">
          <w:rPr>
            <w:rFonts w:ascii="Times New Roman" w:hAnsi="Times New Roman" w:cs="Times New Roman"/>
            <w:color w:val="000000" w:themeColor="text1"/>
          </w:rPr>
          <w:t>статьей 80</w:t>
        </w:r>
      </w:hyperlink>
      <w:r w:rsidRPr="00165E6B">
        <w:rPr>
          <w:rFonts w:ascii="Times New Roman" w:hAnsi="Times New Roman" w:cs="Times New Roman"/>
          <w:color w:val="000000" w:themeColor="text1"/>
        </w:rPr>
        <w:t xml:space="preserve"> Бюджетного кодекса Российской Федерации.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/>
        </w:rPr>
      </w:pPr>
      <w:r w:rsidRPr="00165E6B">
        <w:rPr>
          <w:rFonts w:ascii="Times New Roman" w:hAnsi="Times New Roman" w:cs="Times New Roman"/>
          <w:color w:val="000000"/>
        </w:rPr>
        <w:t>5) авансовые платежи по контрактам (договорам) о поставке товаров, выполнении работ, оказании услуг, заключенным на сумму более 3 млн. рублей получателями бюджетных инвестиций, указанных в пункте 4 настоящей части, источником финансового обеспечения которых являются данные бюджетные инвестиции.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9. </w:t>
      </w:r>
      <w:proofErr w:type="gramStart"/>
      <w:r w:rsidRPr="00165E6B">
        <w:rPr>
          <w:rFonts w:ascii="Times New Roman" w:hAnsi="Times New Roman" w:cs="Times New Roman"/>
        </w:rPr>
        <w:t xml:space="preserve">Установить, что в ходе исполнения бюджета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в 2026 году дополнительно к основаниям для внесения изменений в сводную бюджетную роспись бюджета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области, установленным бюджетным законодательством Российской Федерации и нормативно правовым актом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области, в сводную бюджетную роспись бюджета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без внесения изменений в настоящее решение могут быть внесены изменения</w:t>
      </w:r>
      <w:proofErr w:type="gramEnd"/>
      <w:r w:rsidRPr="00165E6B">
        <w:rPr>
          <w:rFonts w:ascii="Times New Roman" w:hAnsi="Times New Roman" w:cs="Times New Roman"/>
        </w:rPr>
        <w:t xml:space="preserve"> </w:t>
      </w:r>
      <w:proofErr w:type="gramStart"/>
      <w:r w:rsidRPr="00165E6B">
        <w:rPr>
          <w:rFonts w:ascii="Times New Roman" w:hAnsi="Times New Roman" w:cs="Times New Roman"/>
        </w:rPr>
        <w:t xml:space="preserve">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а также в случае предоставления из бюджета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бюджету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 бюджетных кредитов и их досрочного погашения.</w:t>
      </w:r>
      <w:proofErr w:type="gram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Статья 12. Опубликование и вступление в силу настоящего решения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1.Настоящее решение опубликовать в информационном бюллетене «Вести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сельсовета».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>2. Настоящее решение вступает в силу с 1 января 2026 года.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r w:rsidRPr="00165E6B">
        <w:rPr>
          <w:rFonts w:ascii="Times New Roman" w:hAnsi="Times New Roman" w:cs="Times New Roman"/>
          <w:color w:val="000000" w:themeColor="text1"/>
        </w:rPr>
        <w:t xml:space="preserve">Глава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color w:val="000000" w:themeColor="text1"/>
        </w:rPr>
      </w:pPr>
      <w:proofErr w:type="spellStart"/>
      <w:r w:rsidRPr="00165E6B">
        <w:rPr>
          <w:rFonts w:ascii="Times New Roman" w:hAnsi="Times New Roman" w:cs="Times New Roman"/>
          <w:color w:val="000000" w:themeColor="text1"/>
        </w:rPr>
        <w:t>Мокшанского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района Пензенской области                                 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М.В.Кузнецова</w:t>
      </w:r>
      <w:proofErr w:type="spellEnd"/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color w:val="000000" w:themeColor="text1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color w:val="000000" w:themeColor="text1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>Приложение 1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УТВЕРЖДЕНЫ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  <w:bCs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</w:rPr>
        <w:t xml:space="preserve"> </w:t>
      </w:r>
      <w:r w:rsidRPr="00165E6B">
        <w:rPr>
          <w:rFonts w:ascii="Times New Roman" w:hAnsi="Times New Roman" w:cs="Times New Roman"/>
        </w:rPr>
        <w:t xml:space="preserve">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Пензенской области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 xml:space="preserve">Источники финансирования дефицита бюджета </w:t>
      </w:r>
      <w:proofErr w:type="spellStart"/>
      <w:r w:rsidRPr="00165E6B">
        <w:rPr>
          <w:rFonts w:ascii="Times New Roman" w:hAnsi="Times New Roman" w:cs="Times New Roman"/>
          <w:bCs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</w:rPr>
        <w:t xml:space="preserve"> сельсовета</w:t>
      </w:r>
      <w:r w:rsidR="00D53906">
        <w:rPr>
          <w:rFonts w:ascii="Times New Roman" w:hAnsi="Times New Roman" w:cs="Times New Roman"/>
          <w:bCs/>
        </w:rPr>
        <w:t xml:space="preserve"> </w:t>
      </w:r>
      <w:r w:rsidRPr="00165E6B">
        <w:rPr>
          <w:rFonts w:ascii="Times New Roman" w:hAnsi="Times New Roman" w:cs="Times New Roman"/>
          <w:bCs/>
        </w:rPr>
        <w:t>на 2026 год и на плановый период 2027 и 2028 годов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 xml:space="preserve"> (</w:t>
      </w:r>
      <w:proofErr w:type="spellStart"/>
      <w:r w:rsidRPr="00165E6B">
        <w:rPr>
          <w:rFonts w:ascii="Times New Roman" w:hAnsi="Times New Roman" w:cs="Times New Roman"/>
          <w:bCs/>
        </w:rPr>
        <w:t>тыс</w:t>
      </w:r>
      <w:proofErr w:type="gramStart"/>
      <w:r w:rsidRPr="00165E6B">
        <w:rPr>
          <w:rFonts w:ascii="Times New Roman" w:hAnsi="Times New Roman" w:cs="Times New Roman"/>
          <w:bCs/>
        </w:rPr>
        <w:t>.р</w:t>
      </w:r>
      <w:proofErr w:type="gramEnd"/>
      <w:r w:rsidRPr="00165E6B">
        <w:rPr>
          <w:rFonts w:ascii="Times New Roman" w:hAnsi="Times New Roman" w:cs="Times New Roman"/>
          <w:bCs/>
        </w:rPr>
        <w:t>уб</w:t>
      </w:r>
      <w:proofErr w:type="spellEnd"/>
      <w:r w:rsidRPr="00165E6B">
        <w:rPr>
          <w:rFonts w:ascii="Times New Roman" w:hAnsi="Times New Roman" w:cs="Times New Roman"/>
          <w:bCs/>
        </w:rPr>
        <w:t>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987"/>
        <w:gridCol w:w="2616"/>
        <w:gridCol w:w="1511"/>
        <w:gridCol w:w="1511"/>
        <w:gridCol w:w="1513"/>
      </w:tblGrid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Код источника финансирования по бюджетной классификации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2026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2027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Утверждено на 2028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Источники финансирования дефицита бюджетов - всего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2565,681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2068,095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2391,273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источники внутреннего финансирования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2565,681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2068,095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2391,273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000 0105000000 0000 000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-4189,118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-4443,059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-4189,118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-4443,059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000 0105020100 0000 510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-4189,118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-4443,059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901 0105020110 0000 510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-4189,118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-4443,059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000 0105000000 0000 600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6754,799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6485,686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6834,332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6754,799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6485,686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6834,332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000 0105020100 0000 610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6754,799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6485,686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6834,332</w:t>
            </w:r>
          </w:p>
        </w:tc>
      </w:tr>
      <w:tr w:rsidR="00165E6B" w:rsidRPr="00165E6B" w:rsidTr="00165E6B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901 0105020110 0000 610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6754,799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6485,686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6834,332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Приложение 2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УТВЕРЖДЕНЫ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  <w:bCs/>
          <w:color w:val="000000"/>
        </w:rPr>
      </w:pPr>
      <w:r w:rsidRPr="00165E6B">
        <w:rPr>
          <w:rFonts w:ascii="Times New Roman" w:hAnsi="Times New Roman" w:cs="Times New Roman"/>
          <w:bCs/>
          <w:color w:val="000000"/>
        </w:rPr>
        <w:t xml:space="preserve">Нормативы зачисления иных неналоговых доходов в бюджет </w:t>
      </w:r>
      <w:proofErr w:type="spellStart"/>
      <w:r w:rsidRPr="00165E6B"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Pr="00165E6B">
        <w:rPr>
          <w:rFonts w:ascii="Times New Roman" w:hAnsi="Times New Roman" w:cs="Times New Roman"/>
          <w:bCs/>
          <w:color w:val="000000"/>
        </w:rPr>
        <w:t xml:space="preserve"> района Пензенской области на 2026 год и на плановый период 2027 и 2028 годов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  <w:color w:val="000000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(в процентах)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677"/>
        <w:gridCol w:w="6034"/>
        <w:gridCol w:w="1427"/>
      </w:tblGrid>
      <w:tr w:rsidR="00165E6B" w:rsidRPr="00165E6B" w:rsidTr="00165E6B">
        <w:trPr>
          <w:trHeight w:val="1621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Коды классификации доходов бюджетов Российской Федерации</w:t>
            </w:r>
          </w:p>
        </w:tc>
        <w:tc>
          <w:tcPr>
            <w:tcW w:w="2976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Виды доходов</w:t>
            </w:r>
          </w:p>
        </w:tc>
        <w:tc>
          <w:tcPr>
            <w:tcW w:w="70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 xml:space="preserve">Бюджет </w:t>
            </w:r>
            <w:proofErr w:type="spellStart"/>
            <w:r w:rsidRPr="00165E6B">
              <w:rPr>
                <w:rFonts w:ascii="Times New Roman" w:hAnsi="Times New Roman" w:cs="Times New Roman"/>
                <w:bCs/>
              </w:rPr>
              <w:t>Подгорнен</w:t>
            </w:r>
            <w:r w:rsidRPr="00165E6B">
              <w:rPr>
                <w:rFonts w:ascii="Times New Roman" w:hAnsi="Times New Roman" w:cs="Times New Roman"/>
                <w:bCs/>
                <w:color w:val="000000"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</w:tr>
      <w:tr w:rsidR="00165E6B" w:rsidRPr="00165E6B" w:rsidTr="00165E6B">
        <w:trPr>
          <w:trHeight w:val="600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lastRenderedPageBreak/>
              <w:t>000 1 13 00000 00 0000 000</w:t>
            </w:r>
          </w:p>
        </w:tc>
        <w:tc>
          <w:tcPr>
            <w:tcW w:w="368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ДОХОДЫ ОТ ОКАЗАНИЯ ПЛАТНЫХ УСЛУГ (РАБОТ) И КОМПЕНСАЦИИ ЗАТРАТ ГОСУДАРСТВА</w:t>
            </w:r>
          </w:p>
        </w:tc>
      </w:tr>
      <w:tr w:rsidR="00165E6B" w:rsidRPr="00165E6B" w:rsidTr="00165E6B">
        <w:trPr>
          <w:trHeight w:val="699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000 1 13 01540 10 0000 130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524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557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489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000 1 13 02995 10 0000 130</w:t>
            </w:r>
          </w:p>
        </w:tc>
        <w:tc>
          <w:tcPr>
            <w:tcW w:w="2976" w:type="pct"/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466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000 1 14 00000 00 0000 000</w:t>
            </w:r>
          </w:p>
        </w:tc>
        <w:tc>
          <w:tcPr>
            <w:tcW w:w="368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ДОХОДЫ ОТ ПРОДАЖИ МАТЕРИАЛЬНЫХ И НЕМАТЕРИАЛЬНЫХ АКТИВОВ</w:t>
            </w:r>
          </w:p>
        </w:tc>
      </w:tr>
      <w:tr w:rsidR="00165E6B" w:rsidRPr="00165E6B" w:rsidTr="00165E6B">
        <w:trPr>
          <w:trHeight w:val="794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000 1 14 14040 10 0000 410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794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000  1 14 14040 10 0000 440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690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000 1 14 03050 10 0000 410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856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000  1 14 03050 10 0000 440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256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000 1 15 00000 00 0000 000</w:t>
            </w:r>
          </w:p>
        </w:tc>
        <w:tc>
          <w:tcPr>
            <w:tcW w:w="3680" w:type="pct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АДМИНИСТРАТИВНЫЕ ПЛАТЕЖИ И СБОРЫ</w:t>
            </w:r>
          </w:p>
        </w:tc>
      </w:tr>
      <w:tr w:rsidR="00165E6B" w:rsidRPr="00165E6B" w:rsidTr="00165E6B">
        <w:trPr>
          <w:trHeight w:val="734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000 1 15 02050 10 0000 140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256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000 1 16 00000 00 0000 000</w:t>
            </w:r>
          </w:p>
        </w:tc>
        <w:tc>
          <w:tcPr>
            <w:tcW w:w="3680" w:type="pct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ШТРАФЫ, САНКЦИИ, ВОЗМЕЩЕНИЕ УЩЕРБА</w:t>
            </w:r>
          </w:p>
        </w:tc>
      </w:tr>
      <w:tr w:rsidR="00165E6B" w:rsidRPr="00165E6B" w:rsidTr="00165E6B">
        <w:trPr>
          <w:trHeight w:val="106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000 1 16 10031 10 0000 140</w:t>
            </w:r>
          </w:p>
        </w:tc>
        <w:tc>
          <w:tcPr>
            <w:tcW w:w="297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70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106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000 1 16 10100  10 0000 140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FF0000"/>
              </w:rPr>
            </w:pPr>
            <w:r w:rsidRPr="00165E6B">
              <w:rPr>
                <w:rFonts w:ascii="Times New Roman" w:hAnsi="Times New Roman" w:cs="Times New Roman"/>
                <w:bCs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70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221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000 1 17 00000 00 0000 000</w:t>
            </w:r>
          </w:p>
        </w:tc>
        <w:tc>
          <w:tcPr>
            <w:tcW w:w="368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  <w:bCs/>
              </w:rPr>
              <w:t>ПРОЧИЕ НЕНАЛОГОВЫЕ ДОХОДЫ</w:t>
            </w:r>
          </w:p>
        </w:tc>
      </w:tr>
      <w:tr w:rsidR="00165E6B" w:rsidRPr="00165E6B" w:rsidTr="00165E6B">
        <w:trPr>
          <w:trHeight w:val="466"/>
        </w:trPr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297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70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  <w:tr w:rsidR="00165E6B" w:rsidRPr="00165E6B" w:rsidTr="00165E6B">
        <w:trPr>
          <w:trHeight w:val="233"/>
        </w:trPr>
        <w:tc>
          <w:tcPr>
            <w:tcW w:w="13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000 1 17 05050 10 0000 180</w:t>
            </w:r>
          </w:p>
        </w:tc>
        <w:tc>
          <w:tcPr>
            <w:tcW w:w="2976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Прочие неналоговые доходы бюджетов сельских поселений</w:t>
            </w:r>
          </w:p>
        </w:tc>
        <w:tc>
          <w:tcPr>
            <w:tcW w:w="704" w:type="pct"/>
            <w:tcBorders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bCs/>
        </w:rPr>
      </w:pPr>
      <w:r w:rsidRPr="00165E6B">
        <w:rPr>
          <w:rFonts w:ascii="Times New Roman" w:hAnsi="Times New Roman" w:cs="Times New Roman"/>
          <w:bCs/>
        </w:rPr>
        <w:t>Приложение 3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Объем межбюджетных трансфертов, получаемых из других бюджетов бюджетной системы Российской Федерации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color w:val="000000"/>
        </w:rPr>
        <w:t>(тыс. рублей)</w:t>
      </w:r>
    </w:p>
    <w:tbl>
      <w:tblPr>
        <w:tblW w:w="0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3"/>
        <w:gridCol w:w="2615"/>
        <w:gridCol w:w="1284"/>
        <w:gridCol w:w="1320"/>
        <w:gridCol w:w="1300"/>
      </w:tblGrid>
      <w:tr w:rsidR="00165E6B" w:rsidRPr="00165E6B" w:rsidTr="00165E6B">
        <w:trPr>
          <w:trHeight w:val="184"/>
          <w:jc w:val="center"/>
        </w:trPr>
        <w:tc>
          <w:tcPr>
            <w:tcW w:w="17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Виды доходов</w:t>
            </w:r>
          </w:p>
        </w:tc>
        <w:tc>
          <w:tcPr>
            <w:tcW w:w="1310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Код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  <w:tc>
          <w:tcPr>
            <w:tcW w:w="6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 xml:space="preserve">Сумма </w:t>
            </w:r>
            <w:proofErr w:type="gramStart"/>
            <w:r w:rsidRPr="00165E6B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4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10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2026 год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2027 год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iCs/>
                <w:color w:val="000000"/>
              </w:rPr>
              <w:t>2028 год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Безвозмездные поступления</w:t>
            </w:r>
          </w:p>
        </w:tc>
        <w:tc>
          <w:tcPr>
            <w:tcW w:w="13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2 00 00000 00 0000 000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1737,114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1767,091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1748,539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1737,114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1767,091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1748,539</w:t>
            </w:r>
          </w:p>
        </w:tc>
      </w:tr>
      <w:tr w:rsidR="00165E6B" w:rsidRPr="00165E6B" w:rsidTr="00165E6B">
        <w:trPr>
          <w:trHeight w:val="606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2 02 10000 00 0000 150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1513,514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1440,858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1431,139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2 02 15001 10 0000 150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324,200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283,300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284,100</w:t>
            </w:r>
          </w:p>
        </w:tc>
      </w:tr>
      <w:tr w:rsidR="00165E6B" w:rsidRPr="00165E6B" w:rsidTr="00165E6B">
        <w:trPr>
          <w:trHeight w:val="448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2 02 16001 10 0000 150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1189,314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1234,391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1147,039</w:t>
            </w:r>
          </w:p>
        </w:tc>
      </w:tr>
      <w:tr w:rsidR="00165E6B" w:rsidRPr="00165E6B" w:rsidTr="00165E6B">
        <w:trPr>
          <w:trHeight w:val="603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2 02 30000 000000 150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223,600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249,400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317,400</w:t>
            </w:r>
          </w:p>
        </w:tc>
      </w:tr>
      <w:tr w:rsidR="00165E6B" w:rsidRPr="00165E6B" w:rsidTr="00165E6B">
        <w:trPr>
          <w:trHeight w:val="744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lastRenderedPageBreak/>
              <w:t>Субвенции бюджетам сельских поселений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2 02 30000 10 0000 150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223,600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249,400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317,400</w:t>
            </w:r>
          </w:p>
        </w:tc>
      </w:tr>
      <w:tr w:rsidR="00165E6B" w:rsidRPr="00165E6B" w:rsidTr="00165E6B">
        <w:trPr>
          <w:trHeight w:val="744"/>
          <w:jc w:val="center"/>
        </w:trPr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2 02 35118 10 0000 150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223,600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249,400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color w:val="000000"/>
              </w:rPr>
            </w:pPr>
            <w:r w:rsidRPr="00165E6B">
              <w:rPr>
                <w:rFonts w:ascii="Times New Roman" w:hAnsi="Times New Roman" w:cs="Times New Roman"/>
                <w:color w:val="000000"/>
              </w:rPr>
              <w:t>317,400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4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УТВЕРЖДЕНО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Распределение бюджетных ассигнований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5E6B">
        <w:rPr>
          <w:rFonts w:ascii="Times New Roman" w:hAnsi="Times New Roman" w:cs="Times New Roman"/>
        </w:rPr>
        <w:t>видов расходов классификации расходов бюджетов</w:t>
      </w:r>
      <w:proofErr w:type="gramEnd"/>
      <w:r w:rsidRPr="00165E6B">
        <w:rPr>
          <w:rFonts w:ascii="Times New Roman" w:hAnsi="Times New Roman" w:cs="Times New Roman"/>
        </w:rPr>
        <w:t xml:space="preserve"> на 2026 год и на плановый период 2027- 2028 годов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тыс. руб.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3226"/>
        <w:gridCol w:w="768"/>
        <w:gridCol w:w="1062"/>
        <w:gridCol w:w="1105"/>
        <w:gridCol w:w="529"/>
        <w:gridCol w:w="1150"/>
        <w:gridCol w:w="1150"/>
        <w:gridCol w:w="1148"/>
      </w:tblGrid>
      <w:tr w:rsidR="00165E6B" w:rsidRPr="00165E6B" w:rsidTr="00165E6B">
        <w:trPr>
          <w:trHeight w:val="255"/>
        </w:trPr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</w:tr>
      <w:tr w:rsidR="00165E6B" w:rsidRPr="00165E6B" w:rsidTr="00165E6B">
        <w:trPr>
          <w:trHeight w:val="750"/>
        </w:trPr>
        <w:tc>
          <w:tcPr>
            <w:tcW w:w="1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6 754,799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6 325,686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6 504,332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ОБЩЕГОСУДАРСТВЕННЫЕ 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ПРОСЫ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5 552,793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105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Функционирование Правител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ды"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муниципальной службы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вета''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работников органов мес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ного самоуправления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главы местной админ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страции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обеспечение функций органов местного самоуправл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666,275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655,175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655,175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бюджетные ассигнования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11,100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Уплата налогов, сборов и иных платежей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Обеспечение деятельности финансовых, налоговых и таможе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органов и органов финанс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вого (финансово-бюджетного) надзора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трансфертов на испо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нение полномочий поселений по исполнению бюджетов поселений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трансфертов на испо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нение полномочий поселений по осуществлению внутреннего финансового контроля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ОБОРОНА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Расходы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Осуществление первичного вои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 учета органами местного самоуправления поселений, 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 и городских округов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государственных (муниципал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ных) органов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40,296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66,096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134,096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40,296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66,096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134,096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ЭКОНОМИКА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ды"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105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доро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ного и жилищно-коммунального хозяйства и обеспечение перви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ных мер пожарной безопасности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Содержание и ремонт объектов доро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ного и жилищно-коммунального хозяйства и благоустройство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района''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84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Содержание сети автомобильных дорог общего пользования и 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кусственных сооружений на них в границах населенных пунктов 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селения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(муниципальных) нужд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Иные закупки товаров, работ и услуг для обеспечения госуда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(муниципальных) нужд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ЖИЛИЩНО-КОММУНАЛЬНОЕ Х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ЗЯЙСТВО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Коммунальное хозяйство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31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трансфертов на испо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нение передаваемых полномочий поселений по вопросу местного значения поселений « Организ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ции в границах поселений электро, тепло, газо и водосна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б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жения населений, водоотведения, снабжения населений топливом в пределах полномочий устано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ленных законодательством 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сийской Федерации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.»</w:t>
            </w:r>
            <w:proofErr w:type="gram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КУЛЬТУРА, КИНЕМАТОГРАФИЯ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"Развитие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на 2014 - 2027 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ды"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культ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ры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Пов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шение качества и доступности услуг в сфере культуры и досуга ''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126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трансфертов на испо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нение полномочий поселений по созданию условий для организации досуга и обеспечения жителей поселений услугами орган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заций культуры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трансферты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ты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СОЦИАЛЬНАЯ ПОЛИТИКА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Пенсионное обеспечение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255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мероприятие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Доплаты к пенсиям за выслугу лет муниципальным служащим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Публичные нормативные соц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альные выплаты гражданам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5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 xml:space="preserve">Ведомственная структура расходов бюджета </w:t>
      </w:r>
      <w:proofErr w:type="spellStart"/>
      <w:r w:rsidRPr="00165E6B">
        <w:rPr>
          <w:rFonts w:ascii="Times New Roman" w:hAnsi="Times New Roman" w:cs="Times New Roman"/>
          <w:bCs/>
        </w:rPr>
        <w:t>Подгорненского</w:t>
      </w:r>
      <w:proofErr w:type="spellEnd"/>
      <w:r w:rsidRPr="00165E6B">
        <w:rPr>
          <w:rFonts w:ascii="Times New Roman" w:hAnsi="Times New Roman" w:cs="Times New Roman"/>
          <w:bCs/>
        </w:rPr>
        <w:t xml:space="preserve"> сельсовета </w:t>
      </w:r>
      <w:r w:rsidRPr="00165E6B">
        <w:rPr>
          <w:rFonts w:ascii="Times New Roman" w:hAnsi="Times New Roman" w:cs="Times New Roman"/>
        </w:rPr>
        <w:t>района на 2026 год и на плановый период 2027 и 2028 годов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тыс</w:t>
      </w:r>
      <w:proofErr w:type="gramStart"/>
      <w:r w:rsidRPr="00165E6B">
        <w:rPr>
          <w:rFonts w:ascii="Times New Roman" w:hAnsi="Times New Roman" w:cs="Times New Roman"/>
        </w:rPr>
        <w:t>.р</w:t>
      </w:r>
      <w:proofErr w:type="gramEnd"/>
      <w:r w:rsidRPr="00165E6B">
        <w:rPr>
          <w:rFonts w:ascii="Times New Roman" w:hAnsi="Times New Roman" w:cs="Times New Roman"/>
        </w:rPr>
        <w:t>уб</w:t>
      </w:r>
      <w:proofErr w:type="spellEnd"/>
      <w:r w:rsidRPr="00165E6B">
        <w:rPr>
          <w:rFonts w:ascii="Times New Roman" w:hAnsi="Times New Roman" w:cs="Times New Roman"/>
        </w:rPr>
        <w:t xml:space="preserve"> 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807"/>
        <w:gridCol w:w="626"/>
        <w:gridCol w:w="745"/>
        <w:gridCol w:w="1029"/>
        <w:gridCol w:w="1073"/>
        <w:gridCol w:w="519"/>
        <w:gridCol w:w="1113"/>
        <w:gridCol w:w="1113"/>
        <w:gridCol w:w="1113"/>
      </w:tblGrid>
      <w:tr w:rsidR="00165E6B" w:rsidRPr="00165E6B" w:rsidTr="00165E6B">
        <w:trPr>
          <w:trHeight w:val="255"/>
        </w:trPr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9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2026 год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2026 год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Утвержд</w:t>
            </w:r>
            <w:r w:rsidRPr="00165E6B">
              <w:rPr>
                <w:rFonts w:ascii="Times New Roman" w:hAnsi="Times New Roman" w:cs="Times New Roman"/>
                <w:bCs/>
              </w:rPr>
              <w:t>е</w:t>
            </w:r>
            <w:r w:rsidRPr="00165E6B">
              <w:rPr>
                <w:rFonts w:ascii="Times New Roman" w:hAnsi="Times New Roman" w:cs="Times New Roman"/>
                <w:bCs/>
              </w:rPr>
              <w:t>но на 2026 год</w:t>
            </w:r>
          </w:p>
        </w:tc>
      </w:tr>
      <w:tr w:rsidR="00165E6B" w:rsidRPr="00165E6B" w:rsidTr="00165E6B">
        <w:trPr>
          <w:trHeight w:val="750"/>
        </w:trPr>
        <w:tc>
          <w:tcPr>
            <w:tcW w:w="1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КВСР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Ра</w:t>
            </w:r>
            <w:r w:rsidRPr="00165E6B">
              <w:rPr>
                <w:rFonts w:ascii="Times New Roman" w:hAnsi="Times New Roman" w:cs="Times New Roman"/>
                <w:bCs/>
              </w:rPr>
              <w:t>з</w:t>
            </w:r>
            <w:r w:rsidRPr="00165E6B">
              <w:rPr>
                <w:rFonts w:ascii="Times New Roman" w:hAnsi="Times New Roman" w:cs="Times New Roman"/>
                <w:bCs/>
              </w:rPr>
              <w:t>дел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Подра</w:t>
            </w:r>
            <w:r w:rsidRPr="00165E6B">
              <w:rPr>
                <w:rFonts w:ascii="Times New Roman" w:hAnsi="Times New Roman" w:cs="Times New Roman"/>
                <w:bCs/>
              </w:rPr>
              <w:t>з</w:t>
            </w:r>
            <w:r w:rsidRPr="00165E6B">
              <w:rPr>
                <w:rFonts w:ascii="Times New Roman" w:hAnsi="Times New Roman" w:cs="Times New Roman"/>
                <w:bCs/>
              </w:rPr>
              <w:t>дел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6 754,799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6 325,686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6 504,332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АДМИНИСТРАЦИЯ СЕЛЬСКОГО ПОСЕЛЕНИЯ 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ГОРНЕНСКИЙ СЕЛЬСОВЕТ МУНИЦИПАЛЬНОГО 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ОНА МОКШАНСКИЙ РАЙОН ПЕНЗЕНСКОЙ ОБЛАСТИ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6 754,799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6 325,686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6 504,332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ОБЩЕГОСУДАРСТВЕ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НЫЕ ВОПРОСЫ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5 552,793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105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Функционирование 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вительства Российской Федерации, высших 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полнительных органов субъектов Российской Федерации, местных 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министраций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105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 на 2014 - 2027 годы"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муниципальной службы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те"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сельсовета''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5 550,193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4 963,642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5 046,576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работников органов местного сам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управления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126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выполнения функций государственными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ципальными) органами, казенными учреждениями, органами управления государственными внебю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жетными фондами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соналу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3 697,699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3 742,558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3 789,197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126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выполнения функций государственными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ципальными) органами, казенными учреждениями, органами управления государственными внебю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жетными фондами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соналу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0130102110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1 186,219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1 221,084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1 257,379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обеспечение функций органов местн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 самоуправления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666,275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655,175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чения государственных (муниципальных) нужд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655,175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бюджетные асси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нования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11,100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Уплата налогов, сборов и иных платежей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0130102200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Обеспечение деятельн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 финансовых, налог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вых и таможенных орг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нов и органов финансов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го (финансово-бюджетного) надзора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8800096910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0,000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осуществлению внутреннего финансового ко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троля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ОБОР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Мобилизационная и вн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войсковая подготовка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Расходы администрации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за счет субвенций на исполнение переданных полн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мочий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Осуществление перви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ного воинского учета 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ганами местного сам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управления поселений, муниципальных и горо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ских округов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223,600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249,400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317,400</w:t>
            </w:r>
          </w:p>
        </w:tc>
      </w:tr>
      <w:tr w:rsidR="00165E6B" w:rsidRPr="00165E6B" w:rsidTr="00165E6B">
        <w:trPr>
          <w:trHeight w:val="126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персоналу в целях обеспеч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выполнения функций государственными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ципальными) органами, казенными учреждениями, органами управления государственными внебю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жетными фондами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Расходы на выплаты пе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соналу государственных (муниципальных) органов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183,304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40,296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66,096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134,096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чения государственных (муниципальных) нужд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8700051180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40,296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66,096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134,096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НАЦИОНАЛЬНАЯ ЭКОН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МИКА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Дорожное хозяйство (д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рожные фонды)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105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 на 2014 - 2027 годы"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сти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126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Содержание и ремонт объектов дорожного и жилищно-коммунального хозяйства и благ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устройство территории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на''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84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Содержание сети авт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мобильных дорог общего пользования и иску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ственных сооружений на них в границах населе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ных пунктов поселения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Закупка товаров, работ и услуг для обеспечения государственных (мун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ципальных) нужд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закупки товаров, работ и услуг для обесп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чения государственных (муниципальных) нужд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011029Д150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536,100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716,000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739,200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ЖИЛИЩНО-КОММУНАЛЬНОЕ ХОЗЯ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Й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СТВО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Коммунальное хозяйство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189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передаваемых полном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чий поселений по вопросу местного значения пос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лений « Организации в границах поселений электро, тепло, газо и водоснабжения населений, водоотведения, снабж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ния населений топливом в пределах полномочий установленных закон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дательством Российской Федерации</w:t>
            </w:r>
            <w:proofErr w:type="gram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.»</w:t>
            </w:r>
            <w:proofErr w:type="gramEnd"/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8800096970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КУЛЬТУРА, КИНЕМАТ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ГРАФИЯ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Культура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 xml:space="preserve">Муниципальная программа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области "Ра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з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витие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сельсовета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Мокшанского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района Пензенской обл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сти на 2014 - 2027 годы"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Подпрограмма "Развитие культуры в </w:t>
            </w:r>
            <w:proofErr w:type="spellStart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Подгорне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ском</w:t>
            </w:r>
            <w:proofErr w:type="spellEnd"/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 xml:space="preserve"> сельсовете"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63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105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Предоставление иных межбюджетных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фертов на исполнение полномочий поселений по созданию условий для организации досуга и обеспечения жителей посел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ний услугами организаций культуры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Межбюджетные тран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0120196950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540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284,000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СОЦИАЛЬНАЯ ПОЛИТИКА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Пенсионное обеспечение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25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Непрограммные меропр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ятие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8800000000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Доплаты к пенсиям за в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ы</w:t>
            </w: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слугу лет муниципальным служащим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Социальное обеспечение и иные выплаты населению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  <w:tr w:rsidR="00165E6B" w:rsidRPr="00165E6B" w:rsidTr="00165E6B">
        <w:trPr>
          <w:trHeight w:val="420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Публичные нормативные социальные выплаты гражданам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901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8800011320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310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108,306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112,644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  <w:i/>
                <w:iCs/>
              </w:rPr>
            </w:pPr>
            <w:r w:rsidRPr="00165E6B">
              <w:rPr>
                <w:rFonts w:ascii="Times New Roman" w:hAnsi="Times New Roman" w:cs="Times New Roman"/>
                <w:bCs/>
                <w:i/>
                <w:iCs/>
              </w:rPr>
              <w:t>117,156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6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УТВЕРЖДЕНО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D53906">
      <w:pPr>
        <w:pStyle w:val="ConsCell"/>
        <w:jc w:val="center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Распределение иных межбюджетных трансфертов на 2026 год и на плановый период 2027 и 2028годов, предоставляемых из бюджета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другим бюджетам бюджетной системы Российской Федерации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тыс</w:t>
      </w:r>
      <w:proofErr w:type="gramStart"/>
      <w:r w:rsidRPr="00165E6B">
        <w:rPr>
          <w:rFonts w:ascii="Times New Roman" w:hAnsi="Times New Roman" w:cs="Times New Roman"/>
        </w:rPr>
        <w:t>.р</w:t>
      </w:r>
      <w:proofErr w:type="gramEnd"/>
      <w:r w:rsidRPr="00165E6B">
        <w:rPr>
          <w:rFonts w:ascii="Times New Roman" w:hAnsi="Times New Roman" w:cs="Times New Roman"/>
        </w:rPr>
        <w:t>уб</w:t>
      </w:r>
      <w:proofErr w:type="spellEnd"/>
      <w:r w:rsidRPr="00165E6B">
        <w:rPr>
          <w:rFonts w:ascii="Times New Roman" w:hAnsi="Times New Roman" w:cs="Times New Roman"/>
        </w:rPr>
        <w:t>.</w:t>
      </w:r>
    </w:p>
    <w:tbl>
      <w:tblPr>
        <w:tblW w:w="0" w:type="dxa"/>
        <w:tblLook w:val="01E0" w:firstRow="1" w:lastRow="1" w:firstColumn="1" w:lastColumn="1" w:noHBand="0" w:noVBand="0"/>
      </w:tblPr>
      <w:tblGrid>
        <w:gridCol w:w="3709"/>
        <w:gridCol w:w="2105"/>
        <w:gridCol w:w="1652"/>
        <w:gridCol w:w="1348"/>
        <w:gridCol w:w="1324"/>
      </w:tblGrid>
      <w:tr w:rsidR="00165E6B" w:rsidRPr="00165E6B" w:rsidTr="00165E6B">
        <w:trPr>
          <w:trHeight w:val="562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иных межбюджетных трансфертов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Сумма на 2026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Сумма на 2027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Сумма на 2028 год, </w:t>
            </w:r>
            <w:proofErr w:type="spellStart"/>
            <w:r w:rsidRPr="00165E6B">
              <w:rPr>
                <w:rFonts w:ascii="Times New Roman" w:hAnsi="Times New Roman" w:cs="Times New Roman"/>
              </w:rPr>
              <w:t>тыс</w:t>
            </w:r>
            <w:proofErr w:type="gramStart"/>
            <w:r w:rsidRPr="00165E6B">
              <w:rPr>
                <w:rFonts w:ascii="Times New Roman" w:hAnsi="Times New Roman" w:cs="Times New Roman"/>
              </w:rPr>
              <w:t>.р</w:t>
            </w:r>
            <w:proofErr w:type="gramEnd"/>
            <w:r w:rsidRPr="00165E6B">
              <w:rPr>
                <w:rFonts w:ascii="Times New Roman" w:hAnsi="Times New Roman" w:cs="Times New Roman"/>
              </w:rPr>
              <w:t>уб</w:t>
            </w:r>
            <w:proofErr w:type="spellEnd"/>
            <w:r w:rsidRPr="00165E6B">
              <w:rPr>
                <w:rFonts w:ascii="Times New Roman" w:hAnsi="Times New Roman" w:cs="Times New Roman"/>
              </w:rPr>
              <w:t>.</w:t>
            </w:r>
          </w:p>
        </w:tc>
      </w:tr>
      <w:tr w:rsidR="00165E6B" w:rsidRPr="00165E6B" w:rsidTr="00165E6B">
        <w:trPr>
          <w:trHeight w:val="281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336,600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284,000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284,000</w:t>
            </w:r>
          </w:p>
        </w:tc>
      </w:tr>
      <w:tr w:rsidR="00165E6B" w:rsidRPr="00165E6B" w:rsidTr="00165E6B">
        <w:trPr>
          <w:trHeight w:val="281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proofErr w:type="spellStart"/>
            <w:r w:rsidRPr="00165E6B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 Пензенской области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</w:tr>
      <w:tr w:rsidR="00165E6B" w:rsidRPr="00165E6B" w:rsidTr="00165E6B">
        <w:trPr>
          <w:trHeight w:val="281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proofErr w:type="spellStart"/>
            <w:r w:rsidRPr="00165E6B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 Пензенской области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</w:tr>
      <w:tr w:rsidR="00165E6B" w:rsidRPr="00165E6B" w:rsidTr="00165E6B">
        <w:trPr>
          <w:trHeight w:val="281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165E6B">
              <w:rPr>
                <w:rFonts w:ascii="Times New Roman" w:hAnsi="Times New Roman" w:cs="Times New Roman"/>
              </w:rPr>
              <w:t>.“</w:t>
            </w:r>
            <w:proofErr w:type="gramEnd"/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proofErr w:type="spellStart"/>
            <w:r w:rsidRPr="00165E6B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 Пензенской области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</w:tr>
      <w:tr w:rsidR="00165E6B" w:rsidRPr="00165E6B" w:rsidTr="00165E6B">
        <w:trPr>
          <w:trHeight w:val="281"/>
        </w:trPr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proofErr w:type="spellStart"/>
            <w:r w:rsidRPr="00165E6B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район Пензенской области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284,000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284,000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284,000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  <w:lang w:val="en-US"/>
        </w:rPr>
      </w:pP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7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  <w:i/>
          <w:color w:val="000000" w:themeColor="text1"/>
        </w:rPr>
      </w:pPr>
      <w:r w:rsidRPr="00165E6B">
        <w:rPr>
          <w:rFonts w:ascii="Times New Roman" w:hAnsi="Times New Roman" w:cs="Times New Roman"/>
        </w:rPr>
        <w:t xml:space="preserve">Программа муниципальных внутренних заимствований </w:t>
      </w:r>
      <w:proofErr w:type="spellStart"/>
      <w:r w:rsidRPr="00165E6B">
        <w:rPr>
          <w:rFonts w:ascii="Times New Roman" w:hAnsi="Times New Roman" w:cs="Times New Roman"/>
          <w:color w:val="000000" w:themeColor="text1"/>
        </w:rPr>
        <w:t>Подгорненского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 xml:space="preserve"> сельсовета </w:t>
      </w:r>
      <w:r w:rsidRPr="00165E6B">
        <w:rPr>
          <w:rFonts w:ascii="Times New Roman" w:hAnsi="Times New Roman" w:cs="Times New Roman"/>
          <w:bCs/>
          <w:color w:val="000000" w:themeColor="text1"/>
        </w:rPr>
        <w:t>на 2026 год и на плановый период 2027 и 2028 годов</w:t>
      </w:r>
      <w:r w:rsidRPr="00165E6B">
        <w:rPr>
          <w:rFonts w:ascii="Times New Roman" w:hAnsi="Times New Roman" w:cs="Times New Roman"/>
          <w:color w:val="000000" w:themeColor="text1"/>
        </w:rPr>
        <w:t xml:space="preserve">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165E6B">
        <w:rPr>
          <w:rFonts w:ascii="Times New Roman" w:hAnsi="Times New Roman" w:cs="Times New Roman"/>
          <w:color w:val="000000" w:themeColor="text1"/>
        </w:rPr>
        <w:t>тыс</w:t>
      </w:r>
      <w:proofErr w:type="gramStart"/>
      <w:r w:rsidRPr="00165E6B">
        <w:rPr>
          <w:rFonts w:ascii="Times New Roman" w:hAnsi="Times New Roman" w:cs="Times New Roman"/>
          <w:color w:val="000000" w:themeColor="text1"/>
        </w:rPr>
        <w:t>.р</w:t>
      </w:r>
      <w:proofErr w:type="gramEnd"/>
      <w:r w:rsidRPr="00165E6B">
        <w:rPr>
          <w:rFonts w:ascii="Times New Roman" w:hAnsi="Times New Roman" w:cs="Times New Roman"/>
          <w:color w:val="000000" w:themeColor="text1"/>
        </w:rPr>
        <w:t>уб</w:t>
      </w:r>
      <w:proofErr w:type="spellEnd"/>
      <w:r w:rsidRPr="00165E6B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0" w:type="dxa"/>
        <w:tblLook w:val="0000" w:firstRow="0" w:lastRow="0" w:firstColumn="0" w:lastColumn="0" w:noHBand="0" w:noVBand="0"/>
      </w:tblPr>
      <w:tblGrid>
        <w:gridCol w:w="679"/>
        <w:gridCol w:w="4799"/>
        <w:gridCol w:w="1606"/>
        <w:gridCol w:w="1608"/>
        <w:gridCol w:w="1446"/>
      </w:tblGrid>
      <w:tr w:rsidR="00165E6B" w:rsidRPr="00165E6B" w:rsidTr="00165E6B">
        <w:trPr>
          <w:trHeight w:val="615"/>
        </w:trPr>
        <w:tc>
          <w:tcPr>
            <w:tcW w:w="33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lastRenderedPageBreak/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Сумма на 2026 год</w:t>
            </w:r>
          </w:p>
        </w:tc>
        <w:tc>
          <w:tcPr>
            <w:tcW w:w="7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Сумма на 2027 год</w:t>
            </w:r>
          </w:p>
        </w:tc>
        <w:tc>
          <w:tcPr>
            <w:tcW w:w="7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Сумма на 2028 год</w:t>
            </w:r>
          </w:p>
        </w:tc>
      </w:tr>
      <w:tr w:rsidR="00165E6B" w:rsidRPr="00165E6B" w:rsidTr="00165E6B">
        <w:trPr>
          <w:trHeight w:val="60"/>
        </w:trPr>
        <w:tc>
          <w:tcPr>
            <w:tcW w:w="33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proofErr w:type="gramStart"/>
            <w:r w:rsidRPr="00165E6B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165E6B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36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Муниципальные ценные бумаги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Привлечение средств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</w:tr>
      <w:tr w:rsidR="00165E6B" w:rsidRPr="00165E6B" w:rsidTr="00165E6B">
        <w:trPr>
          <w:trHeight w:val="684"/>
        </w:trPr>
        <w:tc>
          <w:tcPr>
            <w:tcW w:w="335" w:type="pct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Привлечение средств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</w:tr>
      <w:tr w:rsidR="00165E6B" w:rsidRPr="00165E6B" w:rsidTr="00165E6B">
        <w:trPr>
          <w:trHeight w:val="307"/>
        </w:trPr>
        <w:tc>
          <w:tcPr>
            <w:tcW w:w="335" w:type="pct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Кредиты, полученные от кредитных организаций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Привлечение средств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65E6B" w:rsidRPr="00165E6B" w:rsidTr="00165E6B">
        <w:trPr>
          <w:trHeight w:val="330"/>
        </w:trPr>
        <w:tc>
          <w:tcPr>
            <w:tcW w:w="33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2367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pct"/>
            <w:tcBorders>
              <w:bottom w:val="single" w:sz="8" w:space="0" w:color="000000"/>
              <w:right w:val="single" w:sz="8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0</w:t>
            </w:r>
          </w:p>
        </w:tc>
      </w:tr>
      <w:tr w:rsidR="00165E6B" w:rsidRPr="00165E6B" w:rsidTr="00165E6B">
        <w:trPr>
          <w:trHeight w:val="375"/>
        </w:trPr>
        <w:tc>
          <w:tcPr>
            <w:tcW w:w="335" w:type="pct"/>
            <w:vAlign w:val="bottom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7" w:type="pct"/>
            <w:vAlign w:val="bottom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Align w:val="bottom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Приложение 8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УТВЕРЖДЕНА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решением Комитета местного самоуправления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Пензенской области</w:t>
      </w:r>
    </w:p>
    <w:p w:rsidR="00165E6B" w:rsidRPr="00165E6B" w:rsidRDefault="00165E6B" w:rsidP="00D53906">
      <w:pPr>
        <w:pStyle w:val="ConsCell"/>
        <w:jc w:val="right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от 25.12.2025 № 115-37/8</w:t>
      </w: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tbl>
      <w:tblPr>
        <w:tblW w:w="0" w:type="dxa"/>
        <w:tblLook w:val="0000" w:firstRow="0" w:lastRow="0" w:firstColumn="0" w:lastColumn="0" w:noHBand="0" w:noVBand="0"/>
      </w:tblPr>
      <w:tblGrid>
        <w:gridCol w:w="542"/>
        <w:gridCol w:w="1924"/>
        <w:gridCol w:w="1784"/>
        <w:gridCol w:w="1095"/>
        <w:gridCol w:w="935"/>
        <w:gridCol w:w="904"/>
        <w:gridCol w:w="1012"/>
        <w:gridCol w:w="1539"/>
        <w:gridCol w:w="162"/>
        <w:gridCol w:w="241"/>
      </w:tblGrid>
      <w:tr w:rsidR="00165E6B" w:rsidRPr="00165E6B" w:rsidTr="00165E6B">
        <w:trPr>
          <w:trHeight w:val="645"/>
        </w:trPr>
        <w:tc>
          <w:tcPr>
            <w:tcW w:w="4881" w:type="pct"/>
            <w:gridSpan w:val="9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 xml:space="preserve">Программа муниципальных гарантий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сельсовета </w:t>
            </w:r>
            <w:r w:rsidRPr="00165E6B">
              <w:rPr>
                <w:rFonts w:ascii="Times New Roman" w:hAnsi="Times New Roman" w:cs="Times New Roman"/>
                <w:bCs/>
              </w:rPr>
              <w:t>в валюте Российской Федерации на 2026 год и на плановый период 2027 и 2028 годов</w:t>
            </w:r>
          </w:p>
        </w:tc>
        <w:tc>
          <w:tcPr>
            <w:tcW w:w="119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300"/>
        </w:trPr>
        <w:tc>
          <w:tcPr>
            <w:tcW w:w="4801" w:type="pct"/>
            <w:gridSpan w:val="8"/>
            <w:tcBorders>
              <w:bottom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 xml:space="preserve">Перечень подлежащих предоставлению муниципальных гарантий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сельсовета </w:t>
            </w:r>
            <w:r w:rsidRPr="00165E6B">
              <w:rPr>
                <w:rFonts w:ascii="Times New Roman" w:hAnsi="Times New Roman" w:cs="Times New Roman"/>
                <w:bCs/>
              </w:rPr>
              <w:t>в 2025-2027 годах</w:t>
            </w:r>
          </w:p>
        </w:tc>
        <w:tc>
          <w:tcPr>
            <w:tcW w:w="199" w:type="pct"/>
            <w:gridSpan w:val="2"/>
            <w:tcBorders>
              <w:bottom w:val="single" w:sz="4" w:space="0" w:color="000000"/>
            </w:tcBorders>
            <w:vAlign w:val="bottom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735"/>
        </w:trPr>
        <w:tc>
          <w:tcPr>
            <w:tcW w:w="2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65E6B">
              <w:rPr>
                <w:rFonts w:ascii="Times New Roman" w:hAnsi="Times New Roman" w:cs="Times New Roman"/>
              </w:rPr>
              <w:t>п</w:t>
            </w:r>
            <w:proofErr w:type="gramEnd"/>
            <w:r w:rsidRPr="00165E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8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19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Сумма гарантирования, тыс. рублей</w:t>
            </w:r>
          </w:p>
        </w:tc>
        <w:tc>
          <w:tcPr>
            <w:tcW w:w="8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  <w:tc>
          <w:tcPr>
            <w:tcW w:w="119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435"/>
        </w:trPr>
        <w:tc>
          <w:tcPr>
            <w:tcW w:w="2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2028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585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315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" w:type="pct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  <w:bCs/>
        </w:rPr>
      </w:pPr>
    </w:p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  <w:bCs/>
        </w:rPr>
        <w:t xml:space="preserve"> 2.Общий объем бюджетных ассигнований, предусмотренных на исполнение муниципальных гарантий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r w:rsidRPr="00165E6B">
        <w:rPr>
          <w:rFonts w:ascii="Times New Roman" w:hAnsi="Times New Roman" w:cs="Times New Roman"/>
          <w:bCs/>
        </w:rPr>
        <w:t>по возможным гарантийным случаям, в 2025-2027 годах:</w:t>
      </w:r>
    </w:p>
    <w:tbl>
      <w:tblPr>
        <w:tblW w:w="0" w:type="dxa"/>
        <w:tblLook w:val="0000" w:firstRow="0" w:lastRow="0" w:firstColumn="0" w:lastColumn="0" w:noHBand="0" w:noVBand="0"/>
      </w:tblPr>
      <w:tblGrid>
        <w:gridCol w:w="423"/>
        <w:gridCol w:w="826"/>
        <w:gridCol w:w="779"/>
        <w:gridCol w:w="826"/>
        <w:gridCol w:w="849"/>
        <w:gridCol w:w="801"/>
        <w:gridCol w:w="827"/>
        <w:gridCol w:w="849"/>
        <w:gridCol w:w="801"/>
        <w:gridCol w:w="827"/>
        <w:gridCol w:w="849"/>
        <w:gridCol w:w="801"/>
        <w:gridCol w:w="680"/>
      </w:tblGrid>
      <w:tr w:rsidR="00165E6B" w:rsidRPr="00165E6B" w:rsidTr="00165E6B">
        <w:trPr>
          <w:trHeight w:val="1200"/>
        </w:trPr>
        <w:tc>
          <w:tcPr>
            <w:tcW w:w="2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№</w:t>
            </w:r>
            <w:proofErr w:type="gramStart"/>
            <w:r w:rsidRPr="00165E6B">
              <w:rPr>
                <w:rFonts w:ascii="Times New Roman" w:hAnsi="Times New Roman" w:cs="Times New Roman"/>
              </w:rPr>
              <w:t>п</w:t>
            </w:r>
            <w:proofErr w:type="gramEnd"/>
            <w:r w:rsidRPr="00165E6B">
              <w:rPr>
                <w:rFonts w:ascii="Times New Roman" w:hAnsi="Times New Roman" w:cs="Times New Roman"/>
              </w:rPr>
              <w:t>/п</w:t>
            </w:r>
          </w:p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6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Сумма гарантирования в 2026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Объем бюджетных ассигнований, предусмот</w:t>
            </w:r>
            <w:r w:rsidRPr="00165E6B">
              <w:rPr>
                <w:rFonts w:ascii="Times New Roman" w:hAnsi="Times New Roman" w:cs="Times New Roman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3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Сумма гарантирования в 2027 году, тыс. рублей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Объем бюджетных ассигнований, предусмот</w:t>
            </w:r>
            <w:r w:rsidRPr="00165E6B">
              <w:rPr>
                <w:rFonts w:ascii="Times New Roman" w:hAnsi="Times New Roman" w:cs="Times New Roman"/>
              </w:rPr>
              <w:softHyphen/>
              <w:t>ренных на исполнение гарантий в 2027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Сумма гарантирования в 2028 году, тыс. рублей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Объем бюджетных ассигнований, предусмот</w:t>
            </w:r>
            <w:r w:rsidRPr="00165E6B">
              <w:rPr>
                <w:rFonts w:ascii="Times New Roman" w:hAnsi="Times New Roman" w:cs="Times New Roman"/>
              </w:rPr>
              <w:softHyphen/>
              <w:t>ренных на исполнение гарантий в 2028 году, тыс. рублей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165E6B" w:rsidRPr="00165E6B" w:rsidTr="00165E6B">
        <w:trPr>
          <w:trHeight w:val="1753"/>
        </w:trPr>
        <w:tc>
          <w:tcPr>
            <w:tcW w:w="2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за счет расходов бюд</w:t>
            </w:r>
            <w:r w:rsidRPr="00165E6B">
              <w:rPr>
                <w:rFonts w:ascii="Times New Roman" w:hAnsi="Times New Roman" w:cs="Times New Roman"/>
              </w:rPr>
              <w:softHyphen/>
              <w:t xml:space="preserve">жета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путем уменьшения задолженности</w:t>
            </w:r>
          </w:p>
        </w:tc>
        <w:tc>
          <w:tcPr>
            <w:tcW w:w="3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за счет расходов бюд</w:t>
            </w:r>
            <w:r w:rsidRPr="00165E6B">
              <w:rPr>
                <w:rFonts w:ascii="Times New Roman" w:hAnsi="Times New Roman" w:cs="Times New Roman"/>
              </w:rPr>
              <w:softHyphen/>
              <w:t xml:space="preserve">жета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путем уменьшения задолженности</w:t>
            </w:r>
          </w:p>
        </w:tc>
        <w:tc>
          <w:tcPr>
            <w:tcW w:w="3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за счет расходов бюд</w:t>
            </w:r>
            <w:r w:rsidRPr="00165E6B">
              <w:rPr>
                <w:rFonts w:ascii="Times New Roman" w:hAnsi="Times New Roman" w:cs="Times New Roman"/>
              </w:rPr>
              <w:softHyphen/>
              <w:t xml:space="preserve">жета </w:t>
            </w:r>
            <w:proofErr w:type="spellStart"/>
            <w:r w:rsidRPr="00165E6B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165E6B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путем уменьшения задолженности</w:t>
            </w:r>
          </w:p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165E6B" w:rsidRPr="00165E6B" w:rsidTr="00165E6B">
        <w:trPr>
          <w:trHeight w:val="300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</w:tr>
      <w:tr w:rsidR="00165E6B" w:rsidRPr="00165E6B" w:rsidTr="00165E6B">
        <w:trPr>
          <w:trHeight w:val="300"/>
        </w:trPr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</w:rPr>
            </w:pPr>
            <w:r w:rsidRPr="00165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E6B" w:rsidRPr="00165E6B" w:rsidRDefault="00165E6B" w:rsidP="00165E6B">
            <w:pPr>
              <w:pStyle w:val="ConsCell"/>
              <w:rPr>
                <w:rFonts w:ascii="Times New Roman" w:hAnsi="Times New Roman" w:cs="Times New Roman"/>
                <w:bCs/>
              </w:rPr>
            </w:pPr>
            <w:r w:rsidRPr="00165E6B"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 w:rsidR="00165E6B" w:rsidRPr="00165E6B" w:rsidRDefault="00165E6B" w:rsidP="00165E6B">
      <w:pPr>
        <w:pStyle w:val="ConsCell"/>
        <w:rPr>
          <w:rFonts w:ascii="Times New Roman" w:hAnsi="Times New Roman" w:cs="Times New Roman"/>
        </w:rPr>
      </w:pPr>
    </w:p>
    <w:p w:rsidR="00B33629" w:rsidRPr="00165E6B" w:rsidRDefault="00B33629" w:rsidP="00165E6B">
      <w:pPr>
        <w:pStyle w:val="ConsCell"/>
        <w:rPr>
          <w:rFonts w:ascii="Times New Roman" w:hAnsi="Times New Roman" w:cs="Times New Roman"/>
          <w:bCs/>
          <w:i/>
          <w:iCs/>
          <w:bdr w:val="none" w:sz="0" w:space="0" w:color="000000"/>
        </w:rPr>
      </w:pPr>
      <w:r w:rsidRPr="00165E6B">
        <w:rPr>
          <w:rFonts w:ascii="Times New Roman" w:hAnsi="Times New Roman" w:cs="Times New Roman"/>
          <w:bCs/>
          <w:i/>
          <w:iCs/>
          <w:bdr w:val="none" w:sz="0" w:space="0" w:color="000000"/>
        </w:rPr>
        <w:tab/>
      </w:r>
    </w:p>
    <w:p w:rsidR="000950DF" w:rsidRPr="00165E6B" w:rsidRDefault="000950DF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>Главный редактор:  Симакова Л.В.</w:t>
      </w:r>
    </w:p>
    <w:p w:rsidR="000950DF" w:rsidRPr="00165E6B" w:rsidRDefault="000950DF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165E6B" w:rsidRDefault="000950DF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165E6B">
        <w:rPr>
          <w:rFonts w:ascii="Times New Roman" w:hAnsi="Times New Roman" w:cs="Times New Roman"/>
        </w:rPr>
        <w:t>Подгорненского</w:t>
      </w:r>
      <w:proofErr w:type="spellEnd"/>
      <w:r w:rsidRPr="00165E6B">
        <w:rPr>
          <w:rFonts w:ascii="Times New Roman" w:hAnsi="Times New Roman" w:cs="Times New Roman"/>
        </w:rPr>
        <w:t xml:space="preserve"> сельсовета </w:t>
      </w:r>
      <w:proofErr w:type="spellStart"/>
      <w:r w:rsidRPr="00165E6B">
        <w:rPr>
          <w:rFonts w:ascii="Times New Roman" w:hAnsi="Times New Roman" w:cs="Times New Roman"/>
        </w:rPr>
        <w:t>Мокшанского</w:t>
      </w:r>
      <w:proofErr w:type="spellEnd"/>
      <w:r w:rsidRPr="00165E6B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165E6B" w:rsidRDefault="000950DF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 xml:space="preserve">Тираж: 20 </w:t>
      </w:r>
      <w:proofErr w:type="spellStart"/>
      <w:r w:rsidRPr="00165E6B">
        <w:rPr>
          <w:rFonts w:ascii="Times New Roman" w:hAnsi="Times New Roman" w:cs="Times New Roman"/>
        </w:rPr>
        <w:t>экз</w:t>
      </w:r>
      <w:proofErr w:type="gramStart"/>
      <w:r w:rsidRPr="00165E6B">
        <w:rPr>
          <w:rFonts w:ascii="Times New Roman" w:hAnsi="Times New Roman" w:cs="Times New Roman"/>
        </w:rPr>
        <w:t>.А</w:t>
      </w:r>
      <w:proofErr w:type="gramEnd"/>
      <w:r w:rsidRPr="00165E6B">
        <w:rPr>
          <w:rFonts w:ascii="Times New Roman" w:hAnsi="Times New Roman" w:cs="Times New Roman"/>
        </w:rPr>
        <w:t>дрес</w:t>
      </w:r>
      <w:proofErr w:type="spellEnd"/>
      <w:r w:rsidRPr="00165E6B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165E6B">
        <w:rPr>
          <w:rFonts w:ascii="Times New Roman" w:hAnsi="Times New Roman" w:cs="Times New Roman"/>
        </w:rPr>
        <w:t>Мокшанский</w:t>
      </w:r>
      <w:proofErr w:type="spellEnd"/>
      <w:r w:rsidRPr="00165E6B">
        <w:rPr>
          <w:rFonts w:ascii="Times New Roman" w:hAnsi="Times New Roman" w:cs="Times New Roman"/>
        </w:rPr>
        <w:t xml:space="preserve"> район, с. Подгорное,</w:t>
      </w:r>
    </w:p>
    <w:p w:rsidR="000950DF" w:rsidRPr="00165E6B" w:rsidRDefault="000950DF" w:rsidP="00165E6B">
      <w:pPr>
        <w:pStyle w:val="ConsCell"/>
        <w:rPr>
          <w:rFonts w:ascii="Times New Roman" w:hAnsi="Times New Roman" w:cs="Times New Roman"/>
          <w:color w:val="0B2762"/>
          <w:u w:val="single"/>
        </w:rPr>
      </w:pPr>
      <w:r w:rsidRPr="00165E6B">
        <w:rPr>
          <w:rFonts w:ascii="Times New Roman" w:hAnsi="Times New Roman" w:cs="Times New Roman"/>
        </w:rPr>
        <w:t xml:space="preserve"> ул. М. </w:t>
      </w:r>
      <w:proofErr w:type="spellStart"/>
      <w:r w:rsidRPr="00165E6B">
        <w:rPr>
          <w:rFonts w:ascii="Times New Roman" w:hAnsi="Times New Roman" w:cs="Times New Roman"/>
        </w:rPr>
        <w:t>Хомяковка</w:t>
      </w:r>
      <w:proofErr w:type="spellEnd"/>
      <w:r w:rsidRPr="00165E6B">
        <w:rPr>
          <w:rFonts w:ascii="Times New Roman" w:hAnsi="Times New Roman" w:cs="Times New Roman"/>
        </w:rPr>
        <w:t>, д.2</w:t>
      </w:r>
      <w:r w:rsidRPr="00165E6B">
        <w:rPr>
          <w:rFonts w:ascii="Times New Roman" w:hAnsi="Times New Roman" w:cs="Times New Roman"/>
          <w:color w:val="0B2762"/>
          <w:u w:val="single"/>
        </w:rPr>
        <w:t xml:space="preserve"> </w:t>
      </w:r>
    </w:p>
    <w:p w:rsidR="00120A8C" w:rsidRPr="00165E6B" w:rsidRDefault="00120A8C" w:rsidP="00165E6B">
      <w:pPr>
        <w:pStyle w:val="ConsCell"/>
        <w:rPr>
          <w:rFonts w:ascii="Times New Roman" w:hAnsi="Times New Roman" w:cs="Times New Roman"/>
        </w:rPr>
      </w:pPr>
      <w:r w:rsidRPr="00165E6B">
        <w:rPr>
          <w:rFonts w:ascii="Times New Roman" w:hAnsi="Times New Roman" w:cs="Times New Roman"/>
        </w:rPr>
        <w:tab/>
      </w:r>
      <w:bookmarkStart w:id="1" w:name="_GoBack"/>
      <w:bookmarkEnd w:id="1"/>
    </w:p>
    <w:sectPr w:rsidR="00120A8C" w:rsidRPr="00165E6B" w:rsidSect="00611A11">
      <w:footerReference w:type="even" r:id="rId20"/>
      <w:footerReference w:type="default" r:id="rId2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1A" w:rsidRDefault="00BE131A">
      <w:pPr>
        <w:spacing w:after="0" w:line="240" w:lineRule="auto"/>
      </w:pPr>
      <w:r>
        <w:separator/>
      </w:r>
    </w:p>
  </w:endnote>
  <w:endnote w:type="continuationSeparator" w:id="0">
    <w:p w:rsidR="00BE131A" w:rsidRDefault="00BE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E6B" w:rsidRDefault="00165E6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165E6B" w:rsidRDefault="00165E6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E6B" w:rsidRDefault="00165E6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53906">
      <w:rPr>
        <w:rStyle w:val="af2"/>
        <w:noProof/>
      </w:rPr>
      <w:t>26</w:t>
    </w:r>
    <w:r>
      <w:rPr>
        <w:rStyle w:val="af2"/>
      </w:rPr>
      <w:fldChar w:fldCharType="end"/>
    </w:r>
  </w:p>
  <w:p w:rsidR="00165E6B" w:rsidRDefault="00165E6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1A" w:rsidRDefault="00BE131A">
      <w:pPr>
        <w:spacing w:after="0" w:line="240" w:lineRule="auto"/>
      </w:pPr>
      <w:r>
        <w:separator/>
      </w:r>
    </w:p>
  </w:footnote>
  <w:footnote w:type="continuationSeparator" w:id="0">
    <w:p w:rsidR="00BE131A" w:rsidRDefault="00BE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3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1F05154"/>
    <w:multiLevelType w:val="multilevel"/>
    <w:tmpl w:val="87044362"/>
    <w:lvl w:ilvl="0">
      <w:start w:val="1"/>
      <w:numFmt w:val="upperRoman"/>
      <w:pStyle w:val="xl30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2354FB4"/>
    <w:multiLevelType w:val="multilevel"/>
    <w:tmpl w:val="000054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6F93D49"/>
    <w:multiLevelType w:val="multilevel"/>
    <w:tmpl w:val="C5F27ACE"/>
    <w:lvl w:ilvl="0">
      <w:start w:val="1"/>
      <w:numFmt w:val="bullet"/>
      <w:pStyle w:val="xl3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B6E7D0C"/>
    <w:multiLevelType w:val="multilevel"/>
    <w:tmpl w:val="386E49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xl3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5F7D086B"/>
    <w:multiLevelType w:val="multilevel"/>
    <w:tmpl w:val="3AB0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5"/>
  </w:num>
  <w:num w:numId="6">
    <w:abstractNumId w:val="18"/>
  </w:num>
  <w:num w:numId="7">
    <w:abstractNumId w:val="37"/>
  </w:num>
  <w:num w:numId="8">
    <w:abstractNumId w:val="11"/>
  </w:num>
  <w:num w:numId="9">
    <w:abstractNumId w:val="21"/>
  </w:num>
  <w:num w:numId="10">
    <w:abstractNumId w:val="30"/>
  </w:num>
  <w:num w:numId="11">
    <w:abstractNumId w:val="8"/>
  </w:num>
  <w:num w:numId="12">
    <w:abstractNumId w:val="23"/>
  </w:num>
  <w:num w:numId="13">
    <w:abstractNumId w:val="28"/>
  </w:num>
  <w:num w:numId="14">
    <w:abstractNumId w:val="19"/>
  </w:num>
  <w:num w:numId="15">
    <w:abstractNumId w:val="36"/>
  </w:num>
  <w:num w:numId="16">
    <w:abstractNumId w:val="3"/>
  </w:num>
  <w:num w:numId="17">
    <w:abstractNumId w:val="29"/>
  </w:num>
  <w:num w:numId="18">
    <w:abstractNumId w:val="32"/>
  </w:num>
  <w:num w:numId="19">
    <w:abstractNumId w:val="38"/>
  </w:num>
  <w:num w:numId="20">
    <w:abstractNumId w:val="26"/>
  </w:num>
  <w:num w:numId="21">
    <w:abstractNumId w:val="35"/>
  </w:num>
  <w:num w:numId="22">
    <w:abstractNumId w:val="4"/>
  </w:num>
  <w:num w:numId="23">
    <w:abstractNumId w:val="13"/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"/>
  </w:num>
  <w:num w:numId="28">
    <w:abstractNumId w:val="33"/>
  </w:num>
  <w:num w:numId="29">
    <w:abstractNumId w:val="22"/>
  </w:num>
  <w:num w:numId="30">
    <w:abstractNumId w:val="9"/>
  </w:num>
  <w:num w:numId="31">
    <w:abstractNumId w:val="12"/>
  </w:num>
  <w:num w:numId="32">
    <w:abstractNumId w:val="27"/>
  </w:num>
  <w:num w:numId="33">
    <w:abstractNumId w:val="14"/>
    <w:lvlOverride w:ilvl="0">
      <w:startOverride w:val="2"/>
    </w:lvlOverride>
  </w:num>
  <w:num w:numId="34">
    <w:abstractNumId w:val="2"/>
  </w:num>
  <w:num w:numId="35">
    <w:abstractNumId w:val="31"/>
  </w:num>
  <w:num w:numId="36">
    <w:abstractNumId w:val="7"/>
  </w:num>
  <w:num w:numId="37">
    <w:abstractNumId w:val="17"/>
  </w:num>
  <w:num w:numId="38">
    <w:abstractNumId w:val="20"/>
  </w:num>
  <w:num w:numId="3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65E6B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131A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3906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BodyText">
    <w:name w:val="Body Text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BodyText">
    <w:name w:val="Body Text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FDEF56DFD21713393F259B752B63F2E616D59442A05E88E4704E95077836DEA3D71792360C1CFBf3hEF" TargetMode="External"/><Relationship Id="rId18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DEF56DFD21713393F259B752B63F2E51ED7974AA05E88E4704E95077836DEA3D71792360C1BFDf3hBF" TargetMode="External"/><Relationship Id="rId17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FFDEF56DFD21713393F259B752B63F2E511D19342AD5E88E4704E95077836DEA3D71792360C1BFDf3hC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B282-AD75-42DB-B135-F518FFDB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26</Pages>
  <Words>14295</Words>
  <Characters>81485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258</cp:revision>
  <cp:lastPrinted>2025-11-06T12:40:00Z</cp:lastPrinted>
  <dcterms:created xsi:type="dcterms:W3CDTF">2021-12-24T09:13:00Z</dcterms:created>
  <dcterms:modified xsi:type="dcterms:W3CDTF">2025-12-22T11:03:00Z</dcterms:modified>
</cp:coreProperties>
</file>