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EE10B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13 (687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13</w:t>
      </w:r>
      <w:r w:rsidR="0040562C">
        <w:rPr>
          <w:b/>
          <w:sz w:val="44"/>
          <w:szCs w:val="44"/>
        </w:rPr>
        <w:t>.03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E10B6" w:rsidRPr="00EE10B6" w:rsidRDefault="00EE10B6" w:rsidP="00EE10B6">
      <w:pPr>
        <w:jc w:val="center"/>
        <w:rPr>
          <w:b/>
          <w:sz w:val="22"/>
          <w:szCs w:val="22"/>
        </w:rPr>
      </w:pPr>
      <w:r w:rsidRPr="00EE10B6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EE10B6" w:rsidRPr="00EE10B6" w:rsidRDefault="00EE10B6" w:rsidP="00EE10B6">
      <w:pPr>
        <w:jc w:val="center"/>
        <w:rPr>
          <w:b/>
          <w:sz w:val="22"/>
          <w:szCs w:val="22"/>
        </w:rPr>
      </w:pPr>
      <w:r w:rsidRPr="00EE10B6">
        <w:rPr>
          <w:b/>
          <w:sz w:val="22"/>
          <w:szCs w:val="22"/>
        </w:rPr>
        <w:t>ПОСТАНОВЛЕНИЕ</w:t>
      </w:r>
    </w:p>
    <w:p w:rsidR="00EE10B6" w:rsidRPr="00EE10B6" w:rsidRDefault="00EE10B6" w:rsidP="00EE10B6">
      <w:pPr>
        <w:jc w:val="center"/>
        <w:rPr>
          <w:sz w:val="22"/>
          <w:szCs w:val="22"/>
        </w:rPr>
      </w:pPr>
      <w:r w:rsidRPr="00EE10B6">
        <w:rPr>
          <w:sz w:val="22"/>
          <w:szCs w:val="22"/>
        </w:rPr>
        <w:t>от 13.03.2025 № 14</w:t>
      </w:r>
    </w:p>
    <w:p w:rsidR="00EE10B6" w:rsidRPr="00EE10B6" w:rsidRDefault="00EE10B6" w:rsidP="00EE10B6">
      <w:pPr>
        <w:jc w:val="center"/>
        <w:rPr>
          <w:sz w:val="22"/>
          <w:szCs w:val="22"/>
        </w:rPr>
      </w:pPr>
      <w:r w:rsidRPr="00EE10B6">
        <w:rPr>
          <w:sz w:val="22"/>
          <w:szCs w:val="22"/>
        </w:rPr>
        <w:t xml:space="preserve">с. </w:t>
      </w:r>
      <w:proofErr w:type="spellStart"/>
      <w:r w:rsidRPr="00EE10B6">
        <w:rPr>
          <w:sz w:val="22"/>
          <w:szCs w:val="22"/>
        </w:rPr>
        <w:t>Широкоис</w:t>
      </w:r>
      <w:proofErr w:type="spellEnd"/>
      <w:r w:rsidRPr="00EE10B6">
        <w:rPr>
          <w:sz w:val="22"/>
          <w:szCs w:val="22"/>
        </w:rPr>
        <w:t xml:space="preserve"> </w:t>
      </w:r>
    </w:p>
    <w:p w:rsidR="00EE10B6" w:rsidRPr="00EE10B6" w:rsidRDefault="00EE10B6" w:rsidP="00EE10B6">
      <w:pPr>
        <w:widowControl w:val="0"/>
        <w:spacing w:line="223" w:lineRule="auto"/>
        <w:jc w:val="center"/>
        <w:rPr>
          <w:b/>
          <w:sz w:val="22"/>
          <w:szCs w:val="22"/>
        </w:rPr>
      </w:pPr>
      <w:r w:rsidRPr="00EE10B6">
        <w:rPr>
          <w:b/>
          <w:bCs/>
          <w:sz w:val="22"/>
          <w:szCs w:val="22"/>
        </w:rPr>
        <w:t>Об утверждении</w:t>
      </w:r>
      <w:r w:rsidRPr="00EE10B6">
        <w:rPr>
          <w:b/>
          <w:sz w:val="22"/>
          <w:szCs w:val="22"/>
        </w:rPr>
        <w:t xml:space="preserve"> Плана мероприятий («дорожная карта») по погашению (реструктуризации) кредиторской задолженности бюджета </w:t>
      </w:r>
      <w:proofErr w:type="spellStart"/>
      <w:r w:rsidRPr="00EE10B6">
        <w:rPr>
          <w:b/>
          <w:sz w:val="22"/>
          <w:szCs w:val="22"/>
        </w:rPr>
        <w:t>Широкоисского</w:t>
      </w:r>
      <w:proofErr w:type="spellEnd"/>
      <w:r w:rsidRPr="00EE10B6">
        <w:rPr>
          <w:b/>
          <w:sz w:val="22"/>
          <w:szCs w:val="22"/>
        </w:rPr>
        <w:t xml:space="preserve"> сельсовета </w:t>
      </w:r>
      <w:proofErr w:type="spellStart"/>
      <w:r w:rsidRPr="00EE10B6">
        <w:rPr>
          <w:b/>
          <w:sz w:val="22"/>
          <w:szCs w:val="22"/>
        </w:rPr>
        <w:t>Мокшанского</w:t>
      </w:r>
      <w:proofErr w:type="spellEnd"/>
      <w:r w:rsidRPr="00EE10B6">
        <w:rPr>
          <w:b/>
          <w:sz w:val="22"/>
          <w:szCs w:val="22"/>
        </w:rPr>
        <w:t xml:space="preserve"> района Пензенской области, источником финансового </w:t>
      </w:r>
      <w:proofErr w:type="gramStart"/>
      <w:r w:rsidRPr="00EE10B6">
        <w:rPr>
          <w:b/>
          <w:sz w:val="22"/>
          <w:szCs w:val="22"/>
        </w:rPr>
        <w:t>обеспечения</w:t>
      </w:r>
      <w:proofErr w:type="gramEnd"/>
      <w:r w:rsidRPr="00EE10B6">
        <w:rPr>
          <w:b/>
          <w:sz w:val="22"/>
          <w:szCs w:val="22"/>
        </w:rPr>
        <w:t xml:space="preserve">  деятельности которых являются средства бюджета </w:t>
      </w:r>
      <w:proofErr w:type="spellStart"/>
      <w:r w:rsidRPr="00EE10B6">
        <w:rPr>
          <w:b/>
          <w:sz w:val="22"/>
          <w:szCs w:val="22"/>
        </w:rPr>
        <w:t>Широкоисского</w:t>
      </w:r>
      <w:proofErr w:type="spellEnd"/>
      <w:r w:rsidRPr="00EE10B6">
        <w:rPr>
          <w:b/>
          <w:sz w:val="22"/>
          <w:szCs w:val="22"/>
        </w:rPr>
        <w:t xml:space="preserve"> сельсовета </w:t>
      </w:r>
      <w:proofErr w:type="spellStart"/>
      <w:r w:rsidRPr="00EE10B6">
        <w:rPr>
          <w:b/>
          <w:sz w:val="22"/>
          <w:szCs w:val="22"/>
        </w:rPr>
        <w:t>Мокшанского</w:t>
      </w:r>
      <w:proofErr w:type="spellEnd"/>
      <w:r w:rsidRPr="00EE10B6">
        <w:rPr>
          <w:b/>
          <w:sz w:val="22"/>
          <w:szCs w:val="22"/>
        </w:rPr>
        <w:t xml:space="preserve"> района Пензенской области </w:t>
      </w:r>
    </w:p>
    <w:p w:rsidR="00EE10B6" w:rsidRPr="00EE10B6" w:rsidRDefault="00EE10B6" w:rsidP="00EE10B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EE10B6">
        <w:rPr>
          <w:sz w:val="22"/>
          <w:szCs w:val="22"/>
        </w:rPr>
        <w:t xml:space="preserve">В целях усиления </w:t>
      </w:r>
      <w:proofErr w:type="gramStart"/>
      <w:r w:rsidRPr="00EE10B6">
        <w:rPr>
          <w:sz w:val="22"/>
          <w:szCs w:val="22"/>
        </w:rPr>
        <w:t>контроля за</w:t>
      </w:r>
      <w:proofErr w:type="gramEnd"/>
      <w:r w:rsidRPr="00EE10B6">
        <w:rPr>
          <w:sz w:val="22"/>
          <w:szCs w:val="22"/>
        </w:rPr>
        <w:t xml:space="preserve"> состоянием кредиторской задолженности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 сельсовета бюджета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 и предотвращения образования просроченной кредиторской задолженности, Руководствуясь Уставом сельского поселения </w:t>
      </w:r>
      <w:proofErr w:type="spellStart"/>
      <w:r w:rsidRPr="00EE10B6">
        <w:rPr>
          <w:sz w:val="22"/>
          <w:szCs w:val="22"/>
        </w:rPr>
        <w:t>Широкоисский</w:t>
      </w:r>
      <w:proofErr w:type="spellEnd"/>
      <w:r w:rsidRPr="00EE10B6">
        <w:rPr>
          <w:sz w:val="22"/>
          <w:szCs w:val="22"/>
        </w:rPr>
        <w:t xml:space="preserve"> сельсовет муниципального района </w:t>
      </w:r>
      <w:proofErr w:type="spellStart"/>
      <w:r w:rsidRPr="00EE10B6">
        <w:rPr>
          <w:sz w:val="22"/>
          <w:szCs w:val="22"/>
        </w:rPr>
        <w:t>Мокшанский</w:t>
      </w:r>
      <w:proofErr w:type="spellEnd"/>
      <w:r w:rsidRPr="00EE10B6">
        <w:rPr>
          <w:sz w:val="22"/>
          <w:szCs w:val="22"/>
        </w:rPr>
        <w:t xml:space="preserve"> район Пензенской области,-</w:t>
      </w:r>
    </w:p>
    <w:p w:rsidR="00EE10B6" w:rsidRPr="00EE10B6" w:rsidRDefault="00EE10B6" w:rsidP="00EE10B6">
      <w:pPr>
        <w:widowControl w:val="0"/>
        <w:jc w:val="center"/>
        <w:rPr>
          <w:b/>
          <w:sz w:val="22"/>
          <w:szCs w:val="22"/>
        </w:rPr>
      </w:pPr>
      <w:r w:rsidRPr="00EE10B6">
        <w:rPr>
          <w:b/>
          <w:sz w:val="22"/>
          <w:szCs w:val="22"/>
        </w:rPr>
        <w:t xml:space="preserve">администрация </w:t>
      </w:r>
      <w:proofErr w:type="spellStart"/>
      <w:r w:rsidRPr="00EE10B6">
        <w:rPr>
          <w:b/>
          <w:sz w:val="22"/>
          <w:szCs w:val="22"/>
        </w:rPr>
        <w:t>Широкоисского</w:t>
      </w:r>
      <w:proofErr w:type="spellEnd"/>
      <w:r w:rsidRPr="00EE10B6">
        <w:rPr>
          <w:b/>
          <w:sz w:val="22"/>
          <w:szCs w:val="22"/>
        </w:rPr>
        <w:t xml:space="preserve"> сельсовета</w:t>
      </w:r>
      <w:r w:rsidRPr="00EE10B6">
        <w:rPr>
          <w:sz w:val="22"/>
          <w:szCs w:val="22"/>
        </w:rPr>
        <w:t xml:space="preserve"> </w:t>
      </w:r>
      <w:proofErr w:type="spellStart"/>
      <w:r w:rsidRPr="00EE10B6">
        <w:rPr>
          <w:b/>
          <w:sz w:val="22"/>
          <w:szCs w:val="22"/>
        </w:rPr>
        <w:t>Мокшанского</w:t>
      </w:r>
      <w:proofErr w:type="spellEnd"/>
      <w:r w:rsidRPr="00EE10B6">
        <w:rPr>
          <w:b/>
          <w:sz w:val="22"/>
          <w:szCs w:val="22"/>
        </w:rPr>
        <w:t xml:space="preserve"> района Пензенской области постановляет:</w:t>
      </w:r>
    </w:p>
    <w:p w:rsidR="00EE10B6" w:rsidRPr="00EE10B6" w:rsidRDefault="00EE10B6" w:rsidP="00EE10B6">
      <w:pPr>
        <w:widowControl w:val="0"/>
        <w:ind w:firstLine="709"/>
        <w:jc w:val="both"/>
        <w:rPr>
          <w:strike/>
          <w:sz w:val="22"/>
          <w:szCs w:val="22"/>
        </w:rPr>
      </w:pPr>
      <w:r w:rsidRPr="00EE10B6">
        <w:rPr>
          <w:sz w:val="22"/>
          <w:szCs w:val="22"/>
        </w:rPr>
        <w:t>1.</w:t>
      </w:r>
      <w:r w:rsidRPr="00EE10B6">
        <w:rPr>
          <w:bCs/>
          <w:sz w:val="22"/>
          <w:szCs w:val="22"/>
        </w:rPr>
        <w:t xml:space="preserve"> </w:t>
      </w:r>
      <w:r w:rsidRPr="00EE10B6">
        <w:rPr>
          <w:sz w:val="22"/>
          <w:szCs w:val="22"/>
        </w:rPr>
        <w:t xml:space="preserve">Утвердить План мероприятий («дорожная карта») по погашению (реструктуризации) кредиторской задолженности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области, источником финансового </w:t>
      </w:r>
      <w:proofErr w:type="gramStart"/>
      <w:r w:rsidRPr="00EE10B6">
        <w:rPr>
          <w:sz w:val="22"/>
          <w:szCs w:val="22"/>
        </w:rPr>
        <w:t>обеспечения</w:t>
      </w:r>
      <w:proofErr w:type="gramEnd"/>
      <w:r w:rsidRPr="00EE10B6">
        <w:rPr>
          <w:sz w:val="22"/>
          <w:szCs w:val="22"/>
        </w:rPr>
        <w:t xml:space="preserve">  деятельности которых являются средства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 приложению к настоящему постановлению.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E10B6">
        <w:rPr>
          <w:sz w:val="22"/>
          <w:szCs w:val="22"/>
        </w:rPr>
        <w:t xml:space="preserve">2. Ответственным исполнителям обеспечить выполнение </w:t>
      </w:r>
      <w:hyperlink w:anchor="Par38" w:history="1">
        <w:r w:rsidRPr="00EE10B6">
          <w:rPr>
            <w:sz w:val="22"/>
            <w:szCs w:val="22"/>
          </w:rPr>
          <w:t>Плана</w:t>
        </w:r>
      </w:hyperlink>
      <w:r w:rsidRPr="00EE10B6">
        <w:rPr>
          <w:sz w:val="22"/>
          <w:szCs w:val="22"/>
        </w:rPr>
        <w:t xml:space="preserve"> мероприятий («дорожная карта») по погашению (реструктуризации) кредиторской задолженности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области, источником финансового </w:t>
      </w:r>
      <w:proofErr w:type="gramStart"/>
      <w:r w:rsidRPr="00EE10B6">
        <w:rPr>
          <w:sz w:val="22"/>
          <w:szCs w:val="22"/>
        </w:rPr>
        <w:t>обеспечения</w:t>
      </w:r>
      <w:proofErr w:type="gramEnd"/>
      <w:r w:rsidRPr="00EE10B6">
        <w:rPr>
          <w:sz w:val="22"/>
          <w:szCs w:val="22"/>
        </w:rPr>
        <w:t xml:space="preserve">  деятельности которых являются средства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 в рекомендуемые сроки.</w:t>
      </w:r>
    </w:p>
    <w:p w:rsidR="00EE10B6" w:rsidRPr="00EE10B6" w:rsidRDefault="00EE10B6" w:rsidP="00EE10B6">
      <w:pPr>
        <w:widowControl w:val="0"/>
        <w:ind w:firstLine="709"/>
        <w:jc w:val="both"/>
        <w:rPr>
          <w:sz w:val="22"/>
          <w:szCs w:val="22"/>
        </w:rPr>
      </w:pPr>
      <w:r w:rsidRPr="00EE10B6">
        <w:rPr>
          <w:color w:val="000000"/>
          <w:sz w:val="22"/>
          <w:szCs w:val="22"/>
        </w:rPr>
        <w:t xml:space="preserve">3. </w:t>
      </w:r>
      <w:r w:rsidRPr="00EE10B6">
        <w:rPr>
          <w:sz w:val="22"/>
          <w:szCs w:val="22"/>
        </w:rPr>
        <w:t xml:space="preserve">Признать утратившим силу постановление администрации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от 20.02.2024  №  9 «</w:t>
      </w:r>
      <w:r w:rsidRPr="00EE10B6">
        <w:rPr>
          <w:bCs/>
          <w:sz w:val="22"/>
          <w:szCs w:val="22"/>
        </w:rPr>
        <w:t>Об утверждении</w:t>
      </w:r>
      <w:r w:rsidRPr="00EE10B6">
        <w:rPr>
          <w:sz w:val="22"/>
          <w:szCs w:val="22"/>
        </w:rPr>
        <w:t xml:space="preserve"> Плана мероприятий («дорожная карта») по погашению (реструктуризации) кредиторской задолженности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 и муниципальных бюджетных и автономных учреждений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области, источником финансового </w:t>
      </w:r>
      <w:proofErr w:type="gramStart"/>
      <w:r w:rsidRPr="00EE10B6">
        <w:rPr>
          <w:sz w:val="22"/>
          <w:szCs w:val="22"/>
        </w:rPr>
        <w:t>обеспечения</w:t>
      </w:r>
      <w:proofErr w:type="gramEnd"/>
      <w:r w:rsidRPr="00EE10B6">
        <w:rPr>
          <w:sz w:val="22"/>
          <w:szCs w:val="22"/>
        </w:rPr>
        <w:t xml:space="preserve">  деятельности которых являются средства бюджета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 </w:t>
      </w: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 Пензенской области».</w:t>
      </w:r>
    </w:p>
    <w:p w:rsidR="00EE10B6" w:rsidRPr="00EE10B6" w:rsidRDefault="00EE10B6" w:rsidP="00EE10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EE10B6">
        <w:rPr>
          <w:color w:val="000000"/>
          <w:sz w:val="22"/>
          <w:szCs w:val="22"/>
        </w:rPr>
        <w:t xml:space="preserve">4. Настоящее постановление вступает в силу на следующий день после официального опубликования и </w:t>
      </w:r>
      <w:r w:rsidRPr="00EE10B6">
        <w:rPr>
          <w:sz w:val="22"/>
          <w:szCs w:val="22"/>
        </w:rPr>
        <w:t>распространяется на правоотношения, возникшие с 1 января 2025 года.</w:t>
      </w:r>
    </w:p>
    <w:p w:rsidR="00EE10B6" w:rsidRPr="00EE10B6" w:rsidRDefault="00EE10B6" w:rsidP="00EE10B6">
      <w:pPr>
        <w:widowControl w:val="0"/>
        <w:rPr>
          <w:sz w:val="22"/>
          <w:szCs w:val="22"/>
        </w:rPr>
      </w:pPr>
      <w:r w:rsidRPr="00EE10B6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</w:t>
      </w:r>
    </w:p>
    <w:p w:rsidR="00EE10B6" w:rsidRPr="00EE10B6" w:rsidRDefault="00EE10B6" w:rsidP="00EE10B6">
      <w:pPr>
        <w:widowControl w:val="0"/>
        <w:rPr>
          <w:sz w:val="22"/>
          <w:szCs w:val="22"/>
        </w:rPr>
      </w:pP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EE10B6">
        <w:rPr>
          <w:sz w:val="22"/>
          <w:szCs w:val="22"/>
        </w:rPr>
        <w:t>Пензенской области                                                                       С.А. Симаков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  <w:sectPr w:rsidR="00EE10B6" w:rsidRPr="00EE10B6" w:rsidSect="00742209">
          <w:footerReference w:type="even" r:id="rId9"/>
          <w:footerReference w:type="default" r:id="rId10"/>
          <w:pgSz w:w="11906" w:h="16838"/>
          <w:pgMar w:top="1258" w:right="746" w:bottom="1438" w:left="1418" w:header="709" w:footer="709" w:gutter="0"/>
          <w:cols w:space="708"/>
          <w:titlePg/>
          <w:docGrid w:linePitch="360"/>
        </w:sectPr>
      </w:pP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EE10B6">
        <w:rPr>
          <w:sz w:val="22"/>
          <w:szCs w:val="22"/>
        </w:rPr>
        <w:lastRenderedPageBreak/>
        <w:t>УТВЕРЖДЕН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E10B6">
        <w:rPr>
          <w:sz w:val="22"/>
          <w:szCs w:val="22"/>
        </w:rPr>
        <w:t xml:space="preserve"> постановлением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E10B6">
        <w:rPr>
          <w:sz w:val="22"/>
          <w:szCs w:val="22"/>
        </w:rPr>
        <w:t xml:space="preserve">администрации </w:t>
      </w:r>
      <w:proofErr w:type="spellStart"/>
      <w:r w:rsidRPr="00EE10B6">
        <w:rPr>
          <w:sz w:val="22"/>
          <w:szCs w:val="22"/>
        </w:rPr>
        <w:t>Широкоисского</w:t>
      </w:r>
      <w:proofErr w:type="spellEnd"/>
      <w:r w:rsidRPr="00EE10B6">
        <w:rPr>
          <w:sz w:val="22"/>
          <w:szCs w:val="22"/>
        </w:rPr>
        <w:t xml:space="preserve"> сельсовета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EE10B6">
        <w:rPr>
          <w:sz w:val="22"/>
          <w:szCs w:val="22"/>
        </w:rPr>
        <w:t>Мокшанского</w:t>
      </w:r>
      <w:proofErr w:type="spellEnd"/>
      <w:r w:rsidRPr="00EE10B6">
        <w:rPr>
          <w:sz w:val="22"/>
          <w:szCs w:val="22"/>
        </w:rPr>
        <w:t xml:space="preserve"> района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E10B6">
        <w:rPr>
          <w:sz w:val="22"/>
          <w:szCs w:val="22"/>
        </w:rPr>
        <w:t>Пензенской области</w:t>
      </w:r>
    </w:p>
    <w:p w:rsidR="00EE10B6" w:rsidRPr="00EE10B6" w:rsidRDefault="00EE10B6" w:rsidP="00EE10B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E10B6">
        <w:rPr>
          <w:sz w:val="22"/>
          <w:szCs w:val="22"/>
        </w:rPr>
        <w:t xml:space="preserve">от  13.03.2025 № 14    </w:t>
      </w:r>
      <w:bookmarkStart w:id="0" w:name="_GoBack"/>
      <w:bookmarkEnd w:id="0"/>
    </w:p>
    <w:p w:rsidR="00EE10B6" w:rsidRPr="00EE10B6" w:rsidRDefault="00EE10B6" w:rsidP="00EE10B6">
      <w:pPr>
        <w:widowControl w:val="0"/>
        <w:jc w:val="center"/>
        <w:rPr>
          <w:b/>
          <w:sz w:val="22"/>
          <w:szCs w:val="22"/>
        </w:rPr>
      </w:pPr>
      <w:r w:rsidRPr="00EE10B6">
        <w:rPr>
          <w:b/>
          <w:sz w:val="22"/>
          <w:szCs w:val="22"/>
        </w:rPr>
        <w:t xml:space="preserve">План мероприятий («дорожная карта») </w:t>
      </w:r>
    </w:p>
    <w:p w:rsidR="00EE10B6" w:rsidRPr="00EE10B6" w:rsidRDefault="00EE10B6" w:rsidP="00EE10B6">
      <w:pPr>
        <w:widowControl w:val="0"/>
        <w:jc w:val="center"/>
        <w:rPr>
          <w:b/>
          <w:sz w:val="22"/>
          <w:szCs w:val="22"/>
        </w:rPr>
      </w:pPr>
      <w:r w:rsidRPr="00EE10B6">
        <w:rPr>
          <w:b/>
          <w:sz w:val="22"/>
          <w:szCs w:val="22"/>
        </w:rPr>
        <w:t xml:space="preserve">по погашению (реструктуризации) кредиторской задолженности бюджета </w:t>
      </w:r>
      <w:proofErr w:type="spellStart"/>
      <w:r w:rsidRPr="00EE10B6">
        <w:rPr>
          <w:b/>
          <w:sz w:val="22"/>
          <w:szCs w:val="22"/>
        </w:rPr>
        <w:t>Широкоисского</w:t>
      </w:r>
      <w:proofErr w:type="spellEnd"/>
      <w:r w:rsidRPr="00EE10B6">
        <w:rPr>
          <w:b/>
          <w:sz w:val="22"/>
          <w:szCs w:val="22"/>
        </w:rPr>
        <w:t xml:space="preserve"> сельсовета </w:t>
      </w:r>
      <w:proofErr w:type="spellStart"/>
      <w:r w:rsidRPr="00EE10B6">
        <w:rPr>
          <w:b/>
          <w:sz w:val="22"/>
          <w:szCs w:val="22"/>
        </w:rPr>
        <w:t>Мокшанского</w:t>
      </w:r>
      <w:proofErr w:type="spellEnd"/>
      <w:r w:rsidRPr="00EE10B6">
        <w:rPr>
          <w:b/>
          <w:sz w:val="22"/>
          <w:szCs w:val="22"/>
        </w:rPr>
        <w:t xml:space="preserve"> района Пензенской области, источником финансового </w:t>
      </w:r>
      <w:proofErr w:type="gramStart"/>
      <w:r w:rsidRPr="00EE10B6">
        <w:rPr>
          <w:b/>
          <w:sz w:val="22"/>
          <w:szCs w:val="22"/>
        </w:rPr>
        <w:t>обеспечения</w:t>
      </w:r>
      <w:proofErr w:type="gramEnd"/>
      <w:r w:rsidRPr="00EE10B6">
        <w:rPr>
          <w:b/>
          <w:sz w:val="22"/>
          <w:szCs w:val="22"/>
        </w:rPr>
        <w:t xml:space="preserve">  деятельности которых являются средства бюджета </w:t>
      </w:r>
      <w:proofErr w:type="spellStart"/>
      <w:r w:rsidRPr="00EE10B6">
        <w:rPr>
          <w:b/>
          <w:sz w:val="22"/>
          <w:szCs w:val="22"/>
        </w:rPr>
        <w:t>Широкоисского</w:t>
      </w:r>
      <w:proofErr w:type="spellEnd"/>
      <w:r w:rsidRPr="00EE10B6">
        <w:rPr>
          <w:b/>
          <w:sz w:val="22"/>
          <w:szCs w:val="22"/>
        </w:rPr>
        <w:t xml:space="preserve"> сельсовета </w:t>
      </w:r>
      <w:proofErr w:type="spellStart"/>
      <w:r w:rsidRPr="00EE10B6">
        <w:rPr>
          <w:b/>
          <w:sz w:val="22"/>
          <w:szCs w:val="22"/>
        </w:rPr>
        <w:t>Мокшанского</w:t>
      </w:r>
      <w:proofErr w:type="spellEnd"/>
      <w:r w:rsidRPr="00EE10B6">
        <w:rPr>
          <w:b/>
          <w:sz w:val="22"/>
          <w:szCs w:val="22"/>
        </w:rPr>
        <w:t xml:space="preserve"> района Пензенской области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821"/>
        <w:gridCol w:w="1741"/>
        <w:gridCol w:w="1860"/>
      </w:tblGrid>
      <w:tr w:rsidR="00EE10B6" w:rsidRPr="00EE10B6" w:rsidTr="00EE10B6">
        <w:trPr>
          <w:trHeight w:val="20"/>
        </w:trPr>
        <w:tc>
          <w:tcPr>
            <w:tcW w:w="182" w:type="pct"/>
          </w:tcPr>
          <w:p w:rsidR="00EE10B6" w:rsidRPr="00EE10B6" w:rsidRDefault="00EE10B6" w:rsidP="00EE1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№ </w:t>
            </w:r>
            <w:proofErr w:type="gramStart"/>
            <w:r w:rsidRPr="00EE10B6">
              <w:rPr>
                <w:sz w:val="24"/>
                <w:szCs w:val="24"/>
              </w:rPr>
              <w:t>п</w:t>
            </w:r>
            <w:proofErr w:type="gramEnd"/>
            <w:r w:rsidRPr="00EE10B6">
              <w:rPr>
                <w:sz w:val="24"/>
                <w:szCs w:val="24"/>
              </w:rPr>
              <w:t>/п</w:t>
            </w:r>
          </w:p>
        </w:tc>
        <w:tc>
          <w:tcPr>
            <w:tcW w:w="319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Ответственные </w:t>
            </w:r>
          </w:p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исполнители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1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Проведение инвентаризации кредиторской задолженности 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источником финансового </w:t>
            </w:r>
            <w:proofErr w:type="gramStart"/>
            <w:r w:rsidRPr="00EE10B6">
              <w:rPr>
                <w:sz w:val="24"/>
                <w:szCs w:val="24"/>
              </w:rPr>
              <w:t>обеспечения</w:t>
            </w:r>
            <w:proofErr w:type="gramEnd"/>
            <w:r w:rsidRPr="00EE10B6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по состоянию на 1 января каждого текущего года  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ежегодно </w:t>
            </w:r>
          </w:p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до 1 апреля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2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Предоставление результатов инвентаризации кредиторской задолженности в администрацию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</w:t>
            </w:r>
            <w:r w:rsidRPr="00EE10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ежегодно </w:t>
            </w:r>
          </w:p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до 1 апреля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Главные распорядители бюджетных средств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3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jc w:val="both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Погашение сложившейся на 1 января текущего года кредиторской задолженности 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источником финансового </w:t>
            </w:r>
            <w:proofErr w:type="gramStart"/>
            <w:r w:rsidRPr="00EE10B6">
              <w:rPr>
                <w:sz w:val="24"/>
                <w:szCs w:val="24"/>
              </w:rPr>
              <w:t>обеспечения</w:t>
            </w:r>
            <w:proofErr w:type="gramEnd"/>
            <w:r w:rsidRPr="00EE10B6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в течение года</w:t>
            </w:r>
          </w:p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4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Своевременное предоставление в Финансовое управление администрации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документов для постановки на учет и оплаты исполненных муниципальных контрактов на закупку товаров, выполнение работ и оказание услуг для обеспечения муниципальных нужд, а также заявок на перечисление межбюджетных трансфертов, являющихся источником муниципальных контрактов (договоров)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постоянно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5</w:t>
            </w:r>
          </w:p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EE10B6">
              <w:rPr>
                <w:sz w:val="24"/>
                <w:szCs w:val="24"/>
              </w:rPr>
              <w:t>ежемесячно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rPr>
                <w:sz w:val="22"/>
                <w:szCs w:val="22"/>
              </w:rPr>
            </w:pPr>
            <w:r w:rsidRPr="00EE10B6">
              <w:rPr>
                <w:sz w:val="22"/>
                <w:szCs w:val="22"/>
              </w:rPr>
              <w:t xml:space="preserve">   6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rPr>
                <w:rFonts w:cs="Calibri"/>
                <w:sz w:val="24"/>
                <w:szCs w:val="24"/>
              </w:rPr>
            </w:pPr>
            <w:r w:rsidRPr="00EE10B6">
              <w:rPr>
                <w:rFonts w:cs="Calibri"/>
                <w:sz w:val="24"/>
                <w:szCs w:val="24"/>
              </w:rPr>
              <w:t xml:space="preserve">Предоставление результатов мониторинга в </w:t>
            </w:r>
            <w:r w:rsidRPr="00EE10B6">
              <w:rPr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EE10B6">
              <w:rPr>
                <w:sz w:val="24"/>
                <w:szCs w:val="24"/>
              </w:rPr>
              <w:lastRenderedPageBreak/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lastRenderedPageBreak/>
              <w:t xml:space="preserve">до 10 числа месяца, </w:t>
            </w:r>
            <w:r w:rsidRPr="00EE10B6">
              <w:rPr>
                <w:sz w:val="24"/>
                <w:szCs w:val="24"/>
              </w:rPr>
              <w:lastRenderedPageBreak/>
              <w:t>следующего за отчетным кварталом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</w:t>
            </w:r>
            <w:r w:rsidRPr="00EE10B6">
              <w:rPr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2"/>
                <w:szCs w:val="22"/>
              </w:rPr>
            </w:pPr>
            <w:r w:rsidRPr="00EE10B6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jc w:val="both"/>
              <w:rPr>
                <w:b/>
                <w:sz w:val="24"/>
                <w:szCs w:val="24"/>
                <w:highlight w:val="yellow"/>
              </w:rPr>
            </w:pPr>
            <w:r w:rsidRPr="00EE10B6">
              <w:rPr>
                <w:rFonts w:cs="Calibri"/>
                <w:sz w:val="24"/>
                <w:szCs w:val="24"/>
              </w:rPr>
              <w:t xml:space="preserve">Проведение мониторинга состояния расчетов по погашению просроченной кредиторской задолженности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rFonts w:cs="Calibri"/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rFonts w:cs="Calibri"/>
                <w:sz w:val="24"/>
                <w:szCs w:val="24"/>
              </w:rPr>
              <w:t xml:space="preserve"> района Пензенской области</w:t>
            </w:r>
            <w:r w:rsidRPr="00EE10B6">
              <w:rPr>
                <w:sz w:val="24"/>
                <w:szCs w:val="24"/>
              </w:rPr>
              <w:t xml:space="preserve">, источником финансового </w:t>
            </w:r>
            <w:proofErr w:type="gramStart"/>
            <w:r w:rsidRPr="00EE10B6">
              <w:rPr>
                <w:sz w:val="24"/>
                <w:szCs w:val="24"/>
              </w:rPr>
              <w:t>обеспечения</w:t>
            </w:r>
            <w:proofErr w:type="gramEnd"/>
            <w:r w:rsidRPr="00EE10B6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</w:t>
            </w:r>
            <w:r w:rsidRPr="00EE10B6">
              <w:rPr>
                <w:rFonts w:cs="Calibri"/>
                <w:sz w:val="24"/>
                <w:szCs w:val="24"/>
              </w:rPr>
              <w:t xml:space="preserve">, и по его результатам предоставление в </w:t>
            </w:r>
            <w:r w:rsidRPr="00EE10B6">
              <w:rPr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  <w:r w:rsidRPr="00EE10B6">
              <w:rPr>
                <w:rFonts w:cs="Calibri"/>
                <w:sz w:val="24"/>
                <w:szCs w:val="24"/>
              </w:rPr>
              <w:t xml:space="preserve"> отчета о результатах выполнения Плана мероприятий </w:t>
            </w:r>
            <w:r w:rsidRPr="00EE10B6">
              <w:rPr>
                <w:sz w:val="24"/>
                <w:szCs w:val="24"/>
              </w:rPr>
              <w:t xml:space="preserve">(«дорожной карты») по погашению (реструктуризации) кредиторской задолженности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источником финансового </w:t>
            </w:r>
            <w:proofErr w:type="gramStart"/>
            <w:r w:rsidRPr="00EE10B6">
              <w:rPr>
                <w:sz w:val="24"/>
                <w:szCs w:val="24"/>
              </w:rPr>
              <w:t>обеспечения</w:t>
            </w:r>
            <w:proofErr w:type="gramEnd"/>
            <w:r w:rsidRPr="00EE10B6">
              <w:rPr>
                <w:sz w:val="24"/>
                <w:szCs w:val="24"/>
              </w:rPr>
              <w:t xml:space="preserve"> деятельности которых являются средства местных бюджетов,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ежеквартально в течение года до 20 числа месяца, следующего за отчетным кварталом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2"/>
                <w:szCs w:val="22"/>
              </w:rPr>
            </w:pPr>
            <w:r w:rsidRPr="00EE10B6">
              <w:rPr>
                <w:sz w:val="22"/>
                <w:szCs w:val="22"/>
              </w:rPr>
              <w:t>8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rPr>
                <w:rFonts w:cs="Calibri"/>
                <w:sz w:val="24"/>
                <w:szCs w:val="24"/>
              </w:rPr>
            </w:pPr>
            <w:r w:rsidRPr="00EE10B6">
              <w:rPr>
                <w:rFonts w:cs="Calibri"/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</w:t>
            </w:r>
            <w:r w:rsidRPr="00EE10B6">
              <w:rPr>
                <w:sz w:val="24"/>
                <w:szCs w:val="24"/>
              </w:rPr>
              <w:t xml:space="preserve">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источником финансового </w:t>
            </w:r>
            <w:proofErr w:type="gramStart"/>
            <w:r w:rsidRPr="00EE10B6">
              <w:rPr>
                <w:sz w:val="24"/>
                <w:szCs w:val="24"/>
              </w:rPr>
              <w:t>обеспечения</w:t>
            </w:r>
            <w:proofErr w:type="gramEnd"/>
            <w:r w:rsidRPr="00EE10B6">
              <w:rPr>
                <w:sz w:val="24"/>
                <w:szCs w:val="24"/>
              </w:rPr>
              <w:t xml:space="preserve">  деятельности которых являются средства бюджета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Пензенской области,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  <w:tr w:rsidR="00EE10B6" w:rsidRPr="00EE10B6" w:rsidTr="00EE10B6">
        <w:trPr>
          <w:trHeight w:val="20"/>
        </w:trPr>
        <w:tc>
          <w:tcPr>
            <w:tcW w:w="223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2"/>
                <w:szCs w:val="22"/>
              </w:rPr>
            </w:pPr>
            <w:r w:rsidRPr="00EE10B6">
              <w:rPr>
                <w:sz w:val="22"/>
                <w:szCs w:val="22"/>
              </w:rPr>
              <w:t>9</w:t>
            </w:r>
          </w:p>
        </w:tc>
        <w:tc>
          <w:tcPr>
            <w:tcW w:w="3157" w:type="pct"/>
          </w:tcPr>
          <w:p w:rsidR="00EE10B6" w:rsidRPr="00EE10B6" w:rsidRDefault="00EE10B6" w:rsidP="00EE10B6">
            <w:pPr>
              <w:widowControl w:val="0"/>
              <w:rPr>
                <w:rFonts w:cs="Calibri"/>
                <w:sz w:val="24"/>
                <w:szCs w:val="24"/>
              </w:rPr>
            </w:pPr>
            <w:r w:rsidRPr="00EE10B6">
              <w:rPr>
                <w:rFonts w:cs="Calibri"/>
                <w:sz w:val="24"/>
                <w:szCs w:val="24"/>
              </w:rPr>
              <w:t xml:space="preserve">Обеспечение не превышения </w:t>
            </w:r>
            <w:r w:rsidRPr="00EE10B6">
              <w:rPr>
                <w:sz w:val="24"/>
                <w:szCs w:val="24"/>
              </w:rPr>
              <w:t xml:space="preserve">доли просроченной кредиторской задолженности по консолидированному бюджету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в расходах консолидированного бюджета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 в 2024 году в размере, равном нулевому значению</w:t>
            </w:r>
          </w:p>
        </w:tc>
        <w:tc>
          <w:tcPr>
            <w:tcW w:w="648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>ежегодно</w:t>
            </w:r>
          </w:p>
        </w:tc>
        <w:tc>
          <w:tcPr>
            <w:tcW w:w="972" w:type="pct"/>
          </w:tcPr>
          <w:p w:rsidR="00EE10B6" w:rsidRPr="00EE10B6" w:rsidRDefault="00EE10B6" w:rsidP="00EE10B6">
            <w:pPr>
              <w:widowControl w:val="0"/>
              <w:jc w:val="center"/>
              <w:rPr>
                <w:sz w:val="24"/>
                <w:szCs w:val="24"/>
              </w:rPr>
            </w:pPr>
            <w:r w:rsidRPr="00EE10B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E10B6">
              <w:rPr>
                <w:sz w:val="24"/>
                <w:szCs w:val="24"/>
              </w:rPr>
              <w:t>Широкоисского</w:t>
            </w:r>
            <w:proofErr w:type="spellEnd"/>
            <w:r w:rsidRPr="00EE10B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E10B6">
              <w:rPr>
                <w:sz w:val="24"/>
                <w:szCs w:val="24"/>
              </w:rPr>
              <w:t>Мокшанского</w:t>
            </w:r>
            <w:proofErr w:type="spellEnd"/>
            <w:r w:rsidRPr="00EE10B6">
              <w:rPr>
                <w:sz w:val="24"/>
                <w:szCs w:val="24"/>
              </w:rPr>
              <w:t xml:space="preserve"> района</w:t>
            </w:r>
          </w:p>
        </w:tc>
      </w:tr>
    </w:tbl>
    <w:p w:rsidR="00EE10B6" w:rsidRPr="00EE10B6" w:rsidRDefault="00EE10B6" w:rsidP="00EE10B6">
      <w:pPr>
        <w:widowControl w:val="0"/>
        <w:autoSpaceDE w:val="0"/>
        <w:autoSpaceDN w:val="0"/>
        <w:adjustRightInd w:val="0"/>
        <w:jc w:val="both"/>
      </w:pPr>
    </w:p>
    <w:p w:rsidR="004D70B3" w:rsidRPr="00D076C6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______________________________________________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5C" w:rsidRDefault="0012485C" w:rsidP="003861BC">
      <w:r>
        <w:separator/>
      </w:r>
    </w:p>
  </w:endnote>
  <w:endnote w:type="continuationSeparator" w:id="0">
    <w:p w:rsidR="0012485C" w:rsidRDefault="0012485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B6" w:rsidRDefault="00EE10B6" w:rsidP="005E438C">
    <w:pPr>
      <w:pStyle w:val="ac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EE10B6" w:rsidRDefault="00EE10B6" w:rsidP="0074220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B6" w:rsidRDefault="00EE10B6" w:rsidP="005E438C">
    <w:pPr>
      <w:pStyle w:val="ac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  <w:noProof/>
      </w:rPr>
      <w:t>2</w:t>
    </w:r>
    <w:r>
      <w:rPr>
        <w:rStyle w:val="aff"/>
      </w:rPr>
      <w:fldChar w:fldCharType="end"/>
    </w:r>
  </w:p>
  <w:p w:rsidR="00EE10B6" w:rsidRDefault="00EE10B6" w:rsidP="00742209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076C6" w:rsidRDefault="00D076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0B6">
          <w:rPr>
            <w:noProof/>
          </w:rPr>
          <w:t>3</w:t>
        </w:r>
        <w:r>
          <w:fldChar w:fldCharType="end"/>
        </w:r>
      </w:p>
    </w:sdtContent>
  </w:sdt>
  <w:p w:rsidR="00D076C6" w:rsidRDefault="00D076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5C" w:rsidRDefault="0012485C" w:rsidP="003861BC">
      <w:r>
        <w:separator/>
      </w:r>
    </w:p>
  </w:footnote>
  <w:footnote w:type="continuationSeparator" w:id="0">
    <w:p w:rsidR="0012485C" w:rsidRDefault="0012485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B3CA-21FC-40DD-917F-8148FBD9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2022-06-06T11:28:00Z</cp:lastPrinted>
  <dcterms:created xsi:type="dcterms:W3CDTF">2024-10-25T12:47:00Z</dcterms:created>
  <dcterms:modified xsi:type="dcterms:W3CDTF">2025-03-13T11:51:00Z</dcterms:modified>
</cp:coreProperties>
</file>