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F64A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28 (702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25</w:t>
      </w:r>
      <w:r w:rsidR="00644A6E">
        <w:rPr>
          <w:b/>
          <w:sz w:val="44"/>
          <w:szCs w:val="44"/>
        </w:rPr>
        <w:t>.06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В </w:t>
      </w:r>
      <w:proofErr w:type="spellStart"/>
      <w:r w:rsidRPr="009F64A5">
        <w:rPr>
          <w:rFonts w:eastAsia="Calibri"/>
          <w:b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 районе женщину осудили за сбыт немаркированных табачных изделий.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Сотрудниками прокуратуры поддержано государственное обвинение в отношении жительницы г. Пензы, обвиняемой в совершении преступления, предусмотренного ч. 5 ст. 171.1 УК РФ.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никотинсодержащей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Госзнак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>», и в дальнейшем попыталась осуществить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их продажу.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в законную силу не вступил.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В </w:t>
      </w:r>
      <w:proofErr w:type="spellStart"/>
      <w:r w:rsidRPr="009F64A5">
        <w:rPr>
          <w:rFonts w:eastAsia="Calibri"/>
          <w:b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 районе пенсионеру назначены принудительные меры медицинского характера за кражу вещей из магазина «Магнит».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Сотрудниками прокуратуры поддержано государственное обвинение в отношении пенсионера, 1957 года рождения, обвиняемого в совершении преступлений, предусмотренных п. «б» ч. 2 ст. 158, п. «б» ч. 2 ст. 158 УК РФ.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указанный мужчина, находясь в состоянии алкогольного опьянения, с целью тайного хищения чужого имущества, находясь в магазине «Магнит», подобрал ключ к дверцам ячеек шкафа, предназначенного для временного хранения материальных ценностей покупателей, после чего открыл дверцы и похитил из ячеек хранившиеся там вещи граждан, совершавших в тот момент покупки в магазине «Магнит».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Согласно позиции прокурора мужчине в силу его заболевания назначены принудительные меры медицинского характера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Постановление вступило в законную силу.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Многодетный отец управлял автомобилем в состоянии алкогольного опьянения.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Прокуратура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 поддержала государственное обвинение в отношении мужчины, 1981 года рождения, имеющего троих несовершеннолетних детей, обвиняемого в совершении преступления, предусмотренного ч. 1 ст. 264.1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мужчина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</w:t>
      </w:r>
      <w:r w:rsidRPr="009F64A5">
        <w:rPr>
          <w:rFonts w:eastAsia="Calibri"/>
          <w:color w:val="000000"/>
          <w:sz w:val="22"/>
          <w:szCs w:val="22"/>
          <w:lang w:eastAsia="en-US"/>
        </w:rPr>
        <w:lastRenderedPageBreak/>
        <w:t xml:space="preserve">должных выводов для себя не сделал и  вновь совершил поездку на легковом автомобиле марки «ВАЗ-21214» в нетрезвом виде, на котором передвигался по территории с. Нечаевка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района, где и был задержан сотрудниками ГИБДД.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Согласно позиции прокурора мужчине назначено наказание в виде 160 часов обязательных работ, с лишением права управлением транспортными средствами сроком на 2 года. Автомобиль конфискован в доход государства.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9F64A5">
        <w:rPr>
          <w:rFonts w:eastAsia="Calibri"/>
          <w:b/>
          <w:color w:val="000000"/>
          <w:sz w:val="22"/>
          <w:szCs w:val="22"/>
          <w:lang w:eastAsia="en-US"/>
        </w:rPr>
        <w:t xml:space="preserve">Житель Пензенского района получил судимость за езду с поддельным водительским удостоверением.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Прокуратура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Мокшанского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района поддержала государственное обвинение в отношении уроженца Куйбышевской области, обвиняемого в совершении преступления, предусмотренного ч. 3 ст. 327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По уголовному делу установлено, что мужчина, находясь в г. Москва, за 30 000 рублей приобрел поддельное водительское удостоверение, которое в последующем хранил и использовал при управлении транспортными средствами. Факт использования им поддельного водительского удостоверения был обнаружен сотрудниками правоохранительных органов в момент его передвижения по автодороге ФАД «М-5» в </w:t>
      </w:r>
      <w:proofErr w:type="spellStart"/>
      <w:r w:rsidRPr="009F64A5">
        <w:rPr>
          <w:rFonts w:eastAsia="Calibri"/>
          <w:color w:val="000000"/>
          <w:sz w:val="22"/>
          <w:szCs w:val="22"/>
          <w:lang w:eastAsia="en-US"/>
        </w:rPr>
        <w:t>Мокшанском</w:t>
      </w:r>
      <w:proofErr w:type="spell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районе.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В судебном заседании обвиняемый вину признал, в содеянном раскаялся.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Согласно позиции прокурора мужчине назначено наказание в виде ограничения свободы сроком на 5 месяцев. Согласно приговору суда поддельное водительское удостоверение подлежит уничтожению.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>Приговор 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proofErr w:type="spellStart"/>
      <w:r w:rsidRPr="009F64A5">
        <w:rPr>
          <w:b/>
          <w:color w:val="000000"/>
          <w:sz w:val="22"/>
          <w:szCs w:val="22"/>
        </w:rPr>
        <w:t>Мокшанским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районным судом осужден мужчина, по вине которого погибли два человека.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поддержала государственное обвинение в отношении жителя г. Пензы, обвиняемого в совершении преступления, предусмотренного ч. 5 ст. 264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9F64A5">
        <w:rPr>
          <w:color w:val="000000"/>
          <w:sz w:val="22"/>
          <w:szCs w:val="22"/>
        </w:rPr>
        <w:t>Широкоис</w:t>
      </w:r>
      <w:proofErr w:type="spellEnd"/>
      <w:r w:rsidRPr="009F64A5">
        <w:rPr>
          <w:color w:val="000000"/>
          <w:sz w:val="22"/>
          <w:szCs w:val="22"/>
        </w:rPr>
        <w:t xml:space="preserve">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9F64A5">
        <w:rPr>
          <w:color w:val="000000"/>
          <w:sz w:val="22"/>
          <w:szCs w:val="22"/>
        </w:rPr>
        <w:t xml:space="preserve"> При столкновении автомобилей супружеская пара погибла на месте.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_Hlk201580115"/>
      <w:r w:rsidRPr="009F64A5">
        <w:rPr>
          <w:color w:val="000000"/>
          <w:sz w:val="22"/>
          <w:szCs w:val="22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Приговор  не вступил в законную силу.</w:t>
      </w:r>
    </w:p>
    <w:bookmarkEnd w:id="0"/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В </w:t>
      </w:r>
      <w:proofErr w:type="spellStart"/>
      <w:r w:rsidRPr="009F64A5">
        <w:rPr>
          <w:b/>
          <w:color w:val="000000"/>
          <w:sz w:val="22"/>
          <w:szCs w:val="22"/>
        </w:rPr>
        <w:t>Мокшанском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районе осужден мужчина, избивший свою сестру.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Прокуратура приняла участие в рассмотрении уголовного дела по обвинению ранее судимого жителя с. Рамзай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совершении преступления, предусмотренного п. «в» ч. 2 ст. 115 УК РФ.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рамках уголовного дела установлено, что мужчина, находясь в состоянии алкогольного опьянения, в ходе ссоры со своей сестрой, нанес ей в область головы не менее двух ударов, находящейся у него в руках лавкой, в результате чего ей были причинены черепно-мозговая травма, сотрясение головного мозга и ушибленные раны теменно-затылочной области.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В судебном заседании подсудимый вину признал полностью, в содеянном раскаялся.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позиции прокурора мужчине назначено наказание в виде 10 месяцев лишения свободы в колонии строгого режима.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Приговор вступил в законную силу.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По решению суда органы местного самоуправления оборудовали административные здания мнемосхемами.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В соответствии с ч. 1 ст. 15 Федерального закона от 24 ноября 1995 г. № 181-ФЗ «О социальной защите инвалидов в Российской Федерации», организации независимо от организационно-правовых форм, создают условия инвалидам для беспрепятственного доступа к объектам социальной инфраструктуры федеральные органы государственной власти, органы государственной власти субъектов Российской Федерации, органы местного самоуправления.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Соответствующие требования, предъявляемые к оборудованию входа помещений, закреплены в Приказе Минстроя России от 30.12.2020 № 904/</w:t>
      </w:r>
      <w:proofErr w:type="spellStart"/>
      <w:proofErr w:type="gramStart"/>
      <w:r w:rsidRPr="009F64A5">
        <w:rPr>
          <w:color w:val="000000"/>
          <w:sz w:val="22"/>
          <w:szCs w:val="22"/>
        </w:rPr>
        <w:t>пр</w:t>
      </w:r>
      <w:proofErr w:type="spellEnd"/>
      <w:proofErr w:type="gramEnd"/>
      <w:r w:rsidRPr="009F64A5">
        <w:rPr>
          <w:color w:val="000000"/>
          <w:sz w:val="22"/>
          <w:szCs w:val="22"/>
        </w:rPr>
        <w:t xml:space="preserve"> «Об утверждении СП 59.13330.2020 «СНиП 35-01-2001 Доступность зданий и сооружений для маломобильных групп населения» (далее - Свод правил).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Пунктом 6.5.12 Свода правил установлено, в зданиях с массовым пребыванием людей (пассажирские здания вокзалов всех видов транспорта, организации социального обслуживания, общественные здания административного назначения, многофункциональные комплексы и т.п.) для инвалидов по зрению следует устанавливать тактильные или тактильно-звуковые схемы, отображающие информацию о размещении и назначении помещений в здании. Они должны размещаться в вестибюле вблизи входа по возможности с правой стороны по ходу движения на расстоянии не более 4 м от входа в здание.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проведенной проверкой установлено, что в нарушение норм указанного законодательства, при входе в здания администраций органов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не имеется информационных тактильных мнемосхем для инвалидов по зрению.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Выявленные нарушения ущемляют права и законные интересы граждан с ограниченными возможностями здоровья на доступ к объектам социальной инфраструктуры и не соответствуют направлениям социальной политики государства в отношении инвалидов, направленной на достижение равных с другими гражданами возможностей в реализации гражданских, экономических, политических и других прав и свобод.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факту допущенных нарушений прокуратурой района в </w:t>
      </w:r>
      <w:proofErr w:type="spellStart"/>
      <w:r w:rsidRPr="009F64A5">
        <w:rPr>
          <w:color w:val="000000"/>
          <w:sz w:val="22"/>
          <w:szCs w:val="22"/>
        </w:rPr>
        <w:t>Мокшанский</w:t>
      </w:r>
      <w:proofErr w:type="spellEnd"/>
      <w:r w:rsidRPr="009F64A5">
        <w:rPr>
          <w:color w:val="000000"/>
          <w:sz w:val="22"/>
          <w:szCs w:val="22"/>
        </w:rPr>
        <w:t xml:space="preserve"> районный суд предъявлены исковые заявления об </w:t>
      </w:r>
      <w:proofErr w:type="spellStart"/>
      <w:r w:rsidRPr="009F64A5">
        <w:rPr>
          <w:color w:val="000000"/>
          <w:sz w:val="22"/>
          <w:szCs w:val="22"/>
        </w:rPr>
        <w:t>обязании</w:t>
      </w:r>
      <w:proofErr w:type="spellEnd"/>
      <w:r w:rsidRPr="009F64A5">
        <w:rPr>
          <w:color w:val="000000"/>
          <w:sz w:val="22"/>
          <w:szCs w:val="22"/>
        </w:rPr>
        <w:t xml:space="preserve"> органов местного самоуправления </w:t>
      </w:r>
      <w:proofErr w:type="gramStart"/>
      <w:r w:rsidRPr="009F64A5">
        <w:rPr>
          <w:color w:val="000000"/>
          <w:sz w:val="22"/>
          <w:szCs w:val="22"/>
        </w:rPr>
        <w:t>оборудовать</w:t>
      </w:r>
      <w:proofErr w:type="gramEnd"/>
      <w:r w:rsidRPr="009F64A5">
        <w:rPr>
          <w:color w:val="000000"/>
          <w:sz w:val="22"/>
          <w:szCs w:val="22"/>
        </w:rPr>
        <w:t xml:space="preserve"> здания административных зданий мнемосхемами. Иски прокурора рассмотрены и удовлетворены, решения реально исполнены.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предъявила в суд административные иски к органам местного самоуправления о ликвидации свалок твердых бытовых отходов (ТБО).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Статьей 13 Федерального закона от 24.06.1998  № 89-ФЗ определено, что территории муниципальных образований подлежат регулярной очистке от отходов в соответствии с экологическими, санитарными и иными требованиями.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Вопреки изложенным правовым нормам на территориях муниципальных образований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должным образом не организована 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факту допущенных нарушений прокуратурой района в </w:t>
      </w:r>
      <w:proofErr w:type="spellStart"/>
      <w:r w:rsidRPr="009F64A5">
        <w:rPr>
          <w:color w:val="000000"/>
          <w:sz w:val="22"/>
          <w:szCs w:val="22"/>
        </w:rPr>
        <w:t>Мокшанский</w:t>
      </w:r>
      <w:proofErr w:type="spellEnd"/>
      <w:r w:rsidRPr="009F64A5">
        <w:rPr>
          <w:color w:val="000000"/>
          <w:sz w:val="22"/>
          <w:szCs w:val="22"/>
        </w:rPr>
        <w:t xml:space="preserve"> районный суд предъявлены исковые заявления об </w:t>
      </w:r>
      <w:proofErr w:type="spellStart"/>
      <w:r w:rsidRPr="009F64A5">
        <w:rPr>
          <w:color w:val="000000"/>
          <w:sz w:val="22"/>
          <w:szCs w:val="22"/>
        </w:rPr>
        <w:t>обязании</w:t>
      </w:r>
      <w:proofErr w:type="spellEnd"/>
      <w:r w:rsidRPr="009F64A5">
        <w:rPr>
          <w:color w:val="000000"/>
          <w:sz w:val="22"/>
          <w:szCs w:val="22"/>
        </w:rPr>
        <w:t xml:space="preserve"> органов местного самоуправления </w:t>
      </w:r>
      <w:proofErr w:type="gramStart"/>
      <w:r w:rsidRPr="009F64A5">
        <w:rPr>
          <w:color w:val="000000"/>
          <w:sz w:val="22"/>
          <w:szCs w:val="22"/>
        </w:rPr>
        <w:t>ликвидировать</w:t>
      </w:r>
      <w:proofErr w:type="gramEnd"/>
      <w:r w:rsidRPr="009F64A5">
        <w:rPr>
          <w:color w:val="000000"/>
          <w:sz w:val="22"/>
          <w:szCs w:val="22"/>
        </w:rPr>
        <w:t xml:space="preserve"> несанкционированные свалки ТБО, которые находятся на рассмотрении. </w:t>
      </w: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По инициативе прокуратуры органами местного самоуправления утверждены административные регламенты предоставления муниципальной услуги по выдаче разрешений на захоронение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похоронном деле и погребении, в </w:t>
      </w:r>
      <w:proofErr w:type="gramStart"/>
      <w:r w:rsidRPr="009F64A5">
        <w:rPr>
          <w:color w:val="000000"/>
          <w:sz w:val="22"/>
          <w:szCs w:val="22"/>
        </w:rPr>
        <w:t>ходе</w:t>
      </w:r>
      <w:proofErr w:type="gramEnd"/>
      <w:r w:rsidRPr="009F64A5">
        <w:rPr>
          <w:color w:val="000000"/>
          <w:sz w:val="22"/>
          <w:szCs w:val="22"/>
        </w:rPr>
        <w:t xml:space="preserve">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Установлено, что на территории муниципальных образований приняты и действуют Положения об организации похоронного дела на соответствующих территориях (далее – Положение), которые регулируют отношения, связанные с погребением умерших, и устанавливают: гарантии погребения умершего с учетом волеизъявления, выраженного лицом при жизни, и пожелания родственников; гарантии предоставления материальной и иной помощи для погребения умершего;</w:t>
      </w:r>
      <w:proofErr w:type="gramEnd"/>
      <w:r w:rsidRPr="009F64A5">
        <w:rPr>
          <w:color w:val="000000"/>
          <w:sz w:val="22"/>
          <w:szCs w:val="22"/>
        </w:rPr>
        <w:t xml:space="preserve"> санитарные и экологические требования к выбору и содержанию мест погребения; порядок организации похоронного дела в сельсовете (п. 1.2 Положения), и являются обязательными для физических и юридических лиц, осуществляющих деятельность в сфере похоронного дела на территории сельсовета (п. 1.3 Положения).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Как следует из п. 3.1.1 Положения, разрешение на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в родственную могилу или семейное (родовое) захоронение выдается специалистом администрации на основании следующих документов: свидетельства о смерти умершего (погибшего), выдаваемого органами ЗАГС, или медицинского свидетельства о смерти умершего (погибшего); </w:t>
      </w:r>
      <w:proofErr w:type="gramStart"/>
      <w:r w:rsidRPr="009F64A5">
        <w:rPr>
          <w:color w:val="000000"/>
          <w:sz w:val="22"/>
          <w:szCs w:val="22"/>
        </w:rPr>
        <w:t xml:space="preserve">подлинного свидетельства о смерти лица, ранее погребенного на данном месте захоронения либо документов, подтверждающих факт родственных отношений между умершим (погибшим) и лицом, ранее погребенном на данном месте захоронения; удостоверения о захоронении (при наличии); письменного заявления лица, осуществляющего организацию погребения, о </w:t>
      </w:r>
      <w:proofErr w:type="spellStart"/>
      <w:r w:rsidRPr="009F64A5">
        <w:rPr>
          <w:color w:val="000000"/>
          <w:sz w:val="22"/>
          <w:szCs w:val="22"/>
        </w:rPr>
        <w:t>подзахоронении</w:t>
      </w:r>
      <w:proofErr w:type="spellEnd"/>
      <w:r w:rsidRPr="009F64A5">
        <w:rPr>
          <w:color w:val="000000"/>
          <w:sz w:val="22"/>
          <w:szCs w:val="22"/>
        </w:rPr>
        <w:t xml:space="preserve"> на месте семейного (родового) захоронения.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Разрешение на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в родственную могилу или семейное (родовое) захоронение может быть выдано в случае, если умерший (погибший) является супругом (супругой), сыном, дочерью, усыновителем, усыновленным, родным братом, родной сестрой, внуком, внучкой, дедушкой, бабушкой захороненного лица.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Из данной нормы следует, что указанные правоотношения урегулируются в рамках предоставления муниципальных услуг.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пункту 1 части 1 статьи 6 Федерального закона от 27.07.2010 № 210-ФЗ органы, предоставляющие государственные услуги, и органы, предоставляющие муниципальные услуги, обязаны предоставлять государственные или муниципальные услуги в соответствии с административными регламентами.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Установлено, что администрации сельсоветов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оказывают муниципальную услугу по выдаче разрешений на захоронение (перезахоронение) и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на гражданских кладбищах муниципального образования.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в нарушение указанного законодательства органами местного самоуправления не разработан и не утвержден административный регламент предоставления муниципальной услуги по выдаче разрешений на захоронение (перезахоронение) и </w:t>
      </w:r>
      <w:proofErr w:type="spellStart"/>
      <w:r w:rsidRPr="009F64A5">
        <w:rPr>
          <w:color w:val="000000"/>
          <w:sz w:val="22"/>
          <w:szCs w:val="22"/>
        </w:rPr>
        <w:t>подзахоронение</w:t>
      </w:r>
      <w:proofErr w:type="spellEnd"/>
      <w:r w:rsidRPr="009F64A5">
        <w:rPr>
          <w:color w:val="000000"/>
          <w:sz w:val="22"/>
          <w:szCs w:val="22"/>
        </w:rPr>
        <w:t xml:space="preserve"> на гражданских кладбищах муниципального образования, что затрудняет возможность предоставления гражданам и юридическим лицам указанной муниципальной услуги и не позволяет оценить процедуру, сроки, законность и последствия ее предоставления. В связи с чем, прокуратурой района в адрес органов местного самоуправления внесены представления об устранении указанных нарушений, которые рассмотрены и удовлетворены, соответствующие административные регламенты разработаны.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 Прокуратура </w:t>
      </w:r>
      <w:proofErr w:type="spellStart"/>
      <w:r w:rsidRPr="009F64A5">
        <w:rPr>
          <w:b/>
          <w:color w:val="000000"/>
          <w:sz w:val="22"/>
          <w:szCs w:val="22"/>
        </w:rPr>
        <w:t>Мокшанского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района выявила объект культурного наследия без хозяина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</w:t>
      </w:r>
      <w:r w:rsidRPr="009F64A5">
        <w:rPr>
          <w:color w:val="000000"/>
          <w:sz w:val="22"/>
          <w:szCs w:val="22"/>
        </w:rPr>
        <w:lastRenderedPageBreak/>
        <w:t>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9F64A5">
        <w:rPr>
          <w:color w:val="000000"/>
          <w:sz w:val="22"/>
          <w:szCs w:val="22"/>
        </w:rPr>
        <w:t>в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proofErr w:type="gramStart"/>
      <w:r w:rsidRPr="009F64A5">
        <w:rPr>
          <w:color w:val="000000"/>
          <w:sz w:val="22"/>
          <w:szCs w:val="22"/>
        </w:rPr>
        <w:t>с</w:t>
      </w:r>
      <w:proofErr w:type="gramEnd"/>
      <w:r w:rsidRPr="009F64A5">
        <w:rPr>
          <w:color w:val="000000"/>
          <w:sz w:val="22"/>
          <w:szCs w:val="22"/>
        </w:rPr>
        <w:t xml:space="preserve">. Рамзай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и являющийся памятником искусства.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Однако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9F64A5">
        <w:rPr>
          <w:color w:val="000000"/>
          <w:sz w:val="22"/>
          <w:szCs w:val="22"/>
        </w:rPr>
        <w:t>Рамзайского</w:t>
      </w:r>
      <w:proofErr w:type="spellEnd"/>
      <w:r w:rsidRPr="009F64A5">
        <w:rPr>
          <w:color w:val="000000"/>
          <w:sz w:val="22"/>
          <w:szCs w:val="22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уличному освещению.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Богородского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 </w:t>
      </w:r>
      <w:proofErr w:type="gramStart"/>
      <w:r w:rsidRPr="009F64A5">
        <w:rPr>
          <w:color w:val="000000"/>
          <w:sz w:val="22"/>
          <w:szCs w:val="22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9F64A5">
        <w:rPr>
          <w:color w:val="000000"/>
          <w:sz w:val="22"/>
          <w:szCs w:val="22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52766-2007. Дороги автомобильные общего пользования. Элементы обустройства. Общие требования», утвержденным Приказом </w:t>
      </w:r>
      <w:proofErr w:type="spellStart"/>
      <w:r w:rsidRPr="009F64A5">
        <w:rPr>
          <w:color w:val="000000"/>
          <w:sz w:val="22"/>
          <w:szCs w:val="22"/>
        </w:rPr>
        <w:t>Ростехрегулирования</w:t>
      </w:r>
      <w:proofErr w:type="spellEnd"/>
      <w:r w:rsidRPr="009F64A5">
        <w:rPr>
          <w:color w:val="000000"/>
          <w:sz w:val="22"/>
          <w:szCs w:val="22"/>
        </w:rPr>
        <w:t xml:space="preserve"> от 23.10.2007 № 270-ст (далее по тексту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52766-2007).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требованиям 4.6.1.1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 Стационарное электрическое освещение на автомобильных дорогах предусматривают: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- на участках, проходящих по населенным пунктам и за их пределами на расстоянии от них не менее 100 м.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Согласно требованиям п. 4.6.1.13 ГОСТа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52766-2007 наружные осветительные установки включают в вечерние сумерки при естественной освещенности менее 20 </w:t>
      </w:r>
      <w:proofErr w:type="spellStart"/>
      <w:r w:rsidRPr="009F64A5">
        <w:rPr>
          <w:color w:val="000000"/>
          <w:sz w:val="22"/>
          <w:szCs w:val="22"/>
        </w:rPr>
        <w:t>лк</w:t>
      </w:r>
      <w:proofErr w:type="spellEnd"/>
      <w:r w:rsidRPr="009F64A5">
        <w:rPr>
          <w:color w:val="000000"/>
          <w:sz w:val="22"/>
          <w:szCs w:val="22"/>
        </w:rPr>
        <w:t xml:space="preserve">, а отключают - в утренние сумерки при естественной освещенности более 10 </w:t>
      </w:r>
      <w:proofErr w:type="spellStart"/>
      <w:r w:rsidRPr="009F64A5">
        <w:rPr>
          <w:color w:val="000000"/>
          <w:sz w:val="22"/>
          <w:szCs w:val="22"/>
        </w:rPr>
        <w:t>лк</w:t>
      </w:r>
      <w:proofErr w:type="spellEnd"/>
      <w:r w:rsidRPr="009F64A5">
        <w:rPr>
          <w:color w:val="000000"/>
          <w:sz w:val="22"/>
          <w:szCs w:val="22"/>
        </w:rPr>
        <w:t>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Богородского сельсовета 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до настоящего времени отсутствует  уличное (искусственное) освещение на участке автодороги по улице Советская от домовладения № 78 до домовладения № 134 с. </w:t>
      </w:r>
      <w:proofErr w:type="spellStart"/>
      <w:r w:rsidRPr="009F64A5">
        <w:rPr>
          <w:color w:val="000000"/>
          <w:sz w:val="22"/>
          <w:szCs w:val="22"/>
        </w:rPr>
        <w:t>Богородское</w:t>
      </w:r>
      <w:proofErr w:type="spellEnd"/>
      <w:r w:rsidRPr="009F64A5">
        <w:rPr>
          <w:color w:val="000000"/>
          <w:sz w:val="22"/>
          <w:szCs w:val="22"/>
        </w:rPr>
        <w:t xml:space="preserve">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области. В связи с допущенными нарушениями в адрес главы администрации Богородского сельсовета внесено представление об устранении указанных нарушений, которое удовлетворено, освещение на указанном участке дороги восстановлено.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оборудованию подъездного пути площадки, на которой расположены твердые коммунальные отходы.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требований законодательства в сфере обращения с твердыми коммунальными отходами.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соответствии с пунктом 18 части 1 статьи 14 Федерального закона от 06.10.2003 № 131-ФЗ «Об общих принципах организации местного самоуправления в Российской Федерации», к вопросам местного значения сельского поселения относится, в частности,  участие в организации деятельности по сбору (в том числе раздельному сбору) и транспортированию твердых коммунальных отходов.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На основании пункта 3 СанПиН 2.1.3684-21 контейнерные площадки, организуемые заинтересованными лицами, независимо от видов мусоросборников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Решением Комитета местного самоуправления Засечного сельсовета от 30.08.2024 года № 381-152/7 утверждены Правила благоустройства территории Засечного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согласно пункту 1.4 которых, контейнерная площадка представляет собой специальную площадку для установки контейнеров (бункеров-накопителей) с бетонным или асфальтовым покрытием, ограниченную бордюром и кустарниками по периметру и имеющая подъездной путь для автотранспорта. 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в ходе проведенной проверки установлено, что на улице </w:t>
      </w:r>
      <w:proofErr w:type="spellStart"/>
      <w:r w:rsidRPr="009F64A5">
        <w:rPr>
          <w:color w:val="000000"/>
          <w:sz w:val="22"/>
          <w:szCs w:val="22"/>
        </w:rPr>
        <w:t>Козовка</w:t>
      </w:r>
      <w:proofErr w:type="spellEnd"/>
      <w:r w:rsidRPr="009F64A5">
        <w:rPr>
          <w:color w:val="000000"/>
          <w:sz w:val="22"/>
          <w:szCs w:val="22"/>
        </w:rPr>
        <w:t xml:space="preserve"> с. Засечное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установлена контейнерная площадка для сбора ТКО, не имеющая подъездного пути для автотранспорта, что недопустимо. Наличие указанного факта создает препятствия для подъезда автотранспорта к контейнерной площадке и выгрузке ТКО из контейнеров, а также не обеспечивает возможность прохода к контейнерной площадке для жителей соответствующего населенного пункта. По факту допущенных нарушений прокуратурой района в адрес главы администрации Засечного сельсовета внесено представление об устранении указанных нарушений,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к устранению дефектов на дороге.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Елизаветинского сельсовета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В силу пункта 5 части 1 статьи 14 Федерального закона от 06.10.2003                  № 131-ФЗ «Об общих принципах организации местного самоуправления                        в Российской Федерации» (далее – Закон № 131-ФЗ) к вопросам местного значения сельского поселения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соответствии с пунктом 5.2.4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проверки установлено, что на протяжении всего участка автодороги по улице Рабочая с. Елизаветино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в нарушение пункта 5.2.4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50597-2017, имеются дефекты проезжей части в виде неровностей, просадок, углублений, колеи. В связи с выявленными нарушениями в адрес главы администрации Елизаветинского сельсовета внесено представление,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Прокуратурой района приняты меры в связи с образовавшейся задолженностью за электроэнергию у </w:t>
      </w:r>
      <w:proofErr w:type="spellStart"/>
      <w:r w:rsidRPr="009F64A5">
        <w:rPr>
          <w:b/>
          <w:color w:val="000000"/>
          <w:sz w:val="22"/>
          <w:szCs w:val="22"/>
        </w:rPr>
        <w:t>водоснабжающих</w:t>
      </w:r>
      <w:proofErr w:type="spellEnd"/>
      <w:r w:rsidRPr="009F64A5">
        <w:rPr>
          <w:b/>
          <w:color w:val="000000"/>
          <w:sz w:val="22"/>
          <w:szCs w:val="22"/>
        </w:rPr>
        <w:t xml:space="preserve"> организаций.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 жилищно-коммунальном хозяйстве в части оплаты за поставляемые энергоресурсы в организациях жилищно-коммунального комплекса, расположенных на территории района,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Установлено, что значительная задолженность за электроэнергию перед ООО «ТНС </w:t>
      </w:r>
      <w:proofErr w:type="spellStart"/>
      <w:r w:rsidRPr="009F64A5">
        <w:rPr>
          <w:color w:val="000000"/>
          <w:sz w:val="22"/>
          <w:szCs w:val="22"/>
        </w:rPr>
        <w:t>энерго</w:t>
      </w:r>
      <w:proofErr w:type="spellEnd"/>
      <w:r w:rsidRPr="009F64A5">
        <w:rPr>
          <w:color w:val="000000"/>
          <w:sz w:val="22"/>
          <w:szCs w:val="22"/>
        </w:rPr>
        <w:t xml:space="preserve"> Пенза» по состоянию на апрель 2025 года имеется в </w:t>
      </w:r>
      <w:proofErr w:type="spellStart"/>
      <w:r w:rsidRPr="009F64A5">
        <w:rPr>
          <w:color w:val="000000"/>
          <w:sz w:val="22"/>
          <w:szCs w:val="22"/>
        </w:rPr>
        <w:t>водоснабжающих</w:t>
      </w:r>
      <w:proofErr w:type="spellEnd"/>
      <w:r w:rsidRPr="009F64A5">
        <w:rPr>
          <w:color w:val="000000"/>
          <w:sz w:val="22"/>
          <w:szCs w:val="22"/>
        </w:rPr>
        <w:t xml:space="preserve"> организациях -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 xml:space="preserve">» </w:t>
      </w:r>
      <w:proofErr w:type="gramStart"/>
      <w:r w:rsidRPr="009F64A5">
        <w:rPr>
          <w:color w:val="000000"/>
          <w:sz w:val="22"/>
          <w:szCs w:val="22"/>
        </w:rPr>
        <w:t>и ООО</w:t>
      </w:r>
      <w:proofErr w:type="gramEnd"/>
      <w:r w:rsidRPr="009F64A5">
        <w:rPr>
          <w:color w:val="000000"/>
          <w:sz w:val="22"/>
          <w:szCs w:val="22"/>
        </w:rPr>
        <w:t xml:space="preserve">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». Так сумма задолженности за электроэнергию в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>» составила 6 663 288 рублей. Сумма задолженности за электроэнергию в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на указанную дату составила 1 313 112 рублей. При этом</w:t>
      </w:r>
      <w:proofErr w:type="gramStart"/>
      <w:r w:rsidRPr="009F64A5">
        <w:rPr>
          <w:color w:val="000000"/>
          <w:sz w:val="22"/>
          <w:szCs w:val="22"/>
        </w:rPr>
        <w:t>,</w:t>
      </w:r>
      <w:proofErr w:type="gramEnd"/>
      <w:r w:rsidRPr="009F64A5">
        <w:rPr>
          <w:color w:val="000000"/>
          <w:sz w:val="22"/>
          <w:szCs w:val="22"/>
        </w:rPr>
        <w:t xml:space="preserve"> проверка показала, что </w:t>
      </w:r>
      <w:proofErr w:type="spellStart"/>
      <w:r w:rsidRPr="009F64A5">
        <w:rPr>
          <w:color w:val="000000"/>
          <w:sz w:val="22"/>
          <w:szCs w:val="22"/>
        </w:rPr>
        <w:t>претензионно</w:t>
      </w:r>
      <w:proofErr w:type="spellEnd"/>
      <w:r w:rsidRPr="009F64A5">
        <w:rPr>
          <w:color w:val="000000"/>
          <w:sz w:val="22"/>
          <w:szCs w:val="22"/>
        </w:rPr>
        <w:t>-исковая работа должностными лицами указанных организаций в отношении должников надлежащим образом не велась.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До настоящего времени должностными лицами организаций водоснабжения не проведена работа по взысканию в судебном порядке задолженности по коммунальным платежам в отношении абонентов, являющихся злостными неплательщиками, не решен вопрос об ограничении таким абонентам услуги по водоснабжению, большое количество абонентов длительное время не охвачены проверками состояния приборов учета потребляемого коммунального ресурса.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Более того, в анализируемом периоде должностными лицами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>» и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не выявлено ни одного факта самовольного подключения к централизованной системе водоснабжения (незаконной врезки), в правоохранительные органы сведения по данным фактам, в целях привлечения виновных лиц к предусмотренной законом ответственности, не направлялись, что не отражает реальной картины в указанной сфере правоотношений.</w:t>
      </w:r>
      <w:proofErr w:type="gramEnd"/>
      <w:r w:rsidRPr="009F64A5">
        <w:rPr>
          <w:color w:val="000000"/>
          <w:sz w:val="22"/>
          <w:szCs w:val="22"/>
        </w:rPr>
        <w:t xml:space="preserve"> В тоже время такие действия являются незаконными, так как могут нарушить целостность водопроводной сети, безопасность ее работы.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Помимо того, такие нарушители пользуются водными ресурсами бесплатно, поскольку учет объемов расходов не ведется, тем самым причиняя ущерб бюджету муниципального образования в целом и предприятию в частности, в то время как полученные денежные средства могли пойти в счет погашения имеющейся задолженности. По факту допущенных нарушений в адрес руководителей ООО «</w:t>
      </w:r>
      <w:proofErr w:type="spellStart"/>
      <w:r w:rsidRPr="009F64A5">
        <w:rPr>
          <w:color w:val="000000"/>
          <w:sz w:val="22"/>
          <w:szCs w:val="22"/>
        </w:rPr>
        <w:t>Росич</w:t>
      </w:r>
      <w:proofErr w:type="spellEnd"/>
      <w:r w:rsidRPr="009F64A5">
        <w:rPr>
          <w:color w:val="000000"/>
          <w:sz w:val="22"/>
          <w:szCs w:val="22"/>
        </w:rPr>
        <w:t>» и МКП «</w:t>
      </w:r>
      <w:proofErr w:type="spellStart"/>
      <w:r w:rsidRPr="009F64A5">
        <w:rPr>
          <w:color w:val="000000"/>
          <w:sz w:val="22"/>
          <w:szCs w:val="22"/>
        </w:rPr>
        <w:t>ВодКомСервис</w:t>
      </w:r>
      <w:proofErr w:type="spellEnd"/>
      <w:r w:rsidRPr="009F64A5">
        <w:rPr>
          <w:color w:val="000000"/>
          <w:sz w:val="22"/>
          <w:szCs w:val="22"/>
        </w:rPr>
        <w:t xml:space="preserve">» внесены представления, которые находятся на стадии рассмотрения.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 xml:space="preserve">По инициативе прокуратуры </w:t>
      </w:r>
      <w:proofErr w:type="spellStart"/>
      <w:r w:rsidRPr="009F64A5">
        <w:rPr>
          <w:b/>
          <w:color w:val="000000"/>
          <w:sz w:val="22"/>
          <w:szCs w:val="22"/>
        </w:rPr>
        <w:t>Мокшанского</w:t>
      </w:r>
      <w:proofErr w:type="spellEnd"/>
      <w:r w:rsidRPr="009F64A5">
        <w:rPr>
          <w:b/>
          <w:color w:val="000000"/>
          <w:sz w:val="22"/>
          <w:szCs w:val="22"/>
        </w:rPr>
        <w:t xml:space="preserve"> района приняты меры к надлежащей эксплуатации полигона ТБО.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законодательства об охране окружающей среды при эксплуатации полигона ТБО обществом с ограниченной ответственностью «Радикс» (далее – ООО «Радикс»), в </w:t>
      </w:r>
      <w:proofErr w:type="gramStart"/>
      <w:r w:rsidRPr="009F64A5">
        <w:rPr>
          <w:color w:val="000000"/>
          <w:sz w:val="22"/>
          <w:szCs w:val="22"/>
        </w:rPr>
        <w:t>ходе</w:t>
      </w:r>
      <w:proofErr w:type="gramEnd"/>
      <w:r w:rsidRPr="009F64A5">
        <w:rPr>
          <w:color w:val="000000"/>
          <w:sz w:val="22"/>
          <w:szCs w:val="22"/>
        </w:rPr>
        <w:t xml:space="preserve"> которой выявлены нарушения природоохранного, санитарно-эпидемиологического законодательства и законодательства в сфере пожарной безопасности.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Так, например, заполнение полигона осуществляется ООО «Радикс», эксплуатирующим полигон, не послойным чередованием ТБО и грунта, дренажных труб, а также изолирующих материалов, а способом навала и утрамбовки бульдозером наваленных куч. </w:t>
      </w:r>
      <w:proofErr w:type="gramStart"/>
      <w:r w:rsidRPr="009F64A5">
        <w:rPr>
          <w:color w:val="000000"/>
          <w:sz w:val="22"/>
          <w:szCs w:val="22"/>
        </w:rPr>
        <w:t xml:space="preserve">Для послойного заполнения полигона  в левой передней территории полигона вырыта только одна незаполненная траншея, наполненная дренажными водами, на полигоне ТБО ООО «Радикс», эксплуатирующим полигон,  не предусмотрена (отсутствует) система сбора и отвода биогаза, обеспечивающая сбор и отвод биогаза, на выезде с территории полигона ТБО </w:t>
      </w:r>
      <w:proofErr w:type="spellStart"/>
      <w:r w:rsidRPr="009F64A5">
        <w:rPr>
          <w:color w:val="000000"/>
          <w:sz w:val="22"/>
          <w:szCs w:val="22"/>
        </w:rPr>
        <w:t>предусматренная</w:t>
      </w:r>
      <w:proofErr w:type="spellEnd"/>
      <w:r w:rsidRPr="009F64A5">
        <w:rPr>
          <w:color w:val="000000"/>
          <w:sz w:val="22"/>
          <w:szCs w:val="22"/>
        </w:rPr>
        <w:t xml:space="preserve"> дезинфицирующая установка с устройством сооружения для мойки колес автотранспорта с использованием дезинфицирующих средств находится в нерабочем</w:t>
      </w:r>
      <w:proofErr w:type="gramEnd"/>
      <w:r w:rsidRPr="009F64A5">
        <w:rPr>
          <w:color w:val="000000"/>
          <w:sz w:val="22"/>
          <w:szCs w:val="22"/>
        </w:rPr>
        <w:t xml:space="preserve"> состоянии и не </w:t>
      </w:r>
      <w:proofErr w:type="gramStart"/>
      <w:r w:rsidRPr="009F64A5">
        <w:rPr>
          <w:color w:val="000000"/>
          <w:sz w:val="22"/>
          <w:szCs w:val="22"/>
        </w:rPr>
        <w:t>заполнена</w:t>
      </w:r>
      <w:proofErr w:type="gramEnd"/>
      <w:r w:rsidRPr="009F64A5">
        <w:rPr>
          <w:color w:val="000000"/>
          <w:sz w:val="22"/>
          <w:szCs w:val="22"/>
        </w:rPr>
        <w:t xml:space="preserve"> дезинфицирующим раствором. При осмотре территории полигона ТБО установлено, что отходы складируются и накапливаются за пределами территории полигона ТБО. Отходы складируются и накапливаются на открытой площадке, не имеющей твердого покрытия и не защищенной от воздействия атмосферных осадков и ветров. Электрическая проводка в помещении бытовки на территории полигона ТБО смонтирована по горючему основанию (деревянные материалы).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связи с допущенными нарушениями прокуратурой района в адрес директор</w:t>
      </w:r>
      <w:proofErr w:type="gramStart"/>
      <w:r w:rsidRPr="009F64A5">
        <w:rPr>
          <w:color w:val="000000"/>
          <w:sz w:val="22"/>
          <w:szCs w:val="22"/>
        </w:rPr>
        <w:t>а ООО</w:t>
      </w:r>
      <w:proofErr w:type="gramEnd"/>
      <w:r w:rsidRPr="009F64A5">
        <w:rPr>
          <w:color w:val="000000"/>
          <w:sz w:val="22"/>
          <w:szCs w:val="22"/>
        </w:rPr>
        <w:t xml:space="preserve"> «Радикс» и главы администрации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внесены представления, которые рассмотрены, приняты меры к устранению нарушений.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b/>
          <w:color w:val="000000"/>
          <w:sz w:val="22"/>
          <w:szCs w:val="22"/>
        </w:rPr>
        <w:t>Прокуратурой района выявлены нарушения законодательства о социальном обеспечении граждан в ООО «</w:t>
      </w:r>
      <w:proofErr w:type="spellStart"/>
      <w:r w:rsidRPr="009F64A5">
        <w:rPr>
          <w:b/>
          <w:color w:val="000000"/>
          <w:sz w:val="22"/>
          <w:szCs w:val="22"/>
        </w:rPr>
        <w:t>ПензаМолИнвест</w:t>
      </w:r>
      <w:proofErr w:type="spellEnd"/>
      <w:r w:rsidRPr="009F64A5">
        <w:rPr>
          <w:b/>
          <w:color w:val="000000"/>
          <w:sz w:val="22"/>
          <w:szCs w:val="22"/>
        </w:rPr>
        <w:t>»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 xml:space="preserve">» законодательства в сфере социального обеспечения граждан, в ходе которой выявлены следующие нарушения.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Согласно ч. 1 ст. 7 Федерального закона от 29.12.2006 № 255-ФЗ «Об обязательном социальном страховании на случай временной нетрудоспособности и в связи с материнством» (далее - </w:t>
      </w:r>
      <w:r w:rsidRPr="009F64A5">
        <w:rPr>
          <w:color w:val="000000"/>
          <w:sz w:val="22"/>
          <w:szCs w:val="22"/>
        </w:rPr>
        <w:lastRenderedPageBreak/>
        <w:t>Федеральный закон от 29.12.2006 № 255-ФЗ) пособие по временной нетрудоспособности при утрате трудоспособности вследствие заболевания или травмы, за исключением случаев, указанных в части 2 настоящей статьи, при карантине, протезировании по медицинским показаниям и лечении в санаторно-курортных организациях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proofErr w:type="gramStart"/>
      <w:r w:rsidRPr="009F64A5">
        <w:rPr>
          <w:color w:val="000000"/>
          <w:sz w:val="22"/>
          <w:szCs w:val="22"/>
        </w:rPr>
        <w:t>непосредственно после оказания медицинской помощи в стационарных условиях выплачивается в следующем размере: застрахованному лицу, имеющему страховой стаж 8 и более лет, - 100 процентов среднего заработка; застрахованному лицу, имеющему страховой стаж от 5 до 8 лет, - 80 процентов среднего заработка; застрахованному лицу, имеющему страховой стаж до 5 лет, - 60 процентов среднего заработка.</w:t>
      </w:r>
      <w:proofErr w:type="gramEnd"/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Как указано в ст. 16 Федерального закона от 29.12.2006 № 255-ФЗ в страховой стаж для определения размеров пособий по временной нетрудоспособности, по беременности и родам (страховой стаж) включаются периоды работы застрахованного лица по трудовому договору,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</w:t>
      </w:r>
      <w:proofErr w:type="gramEnd"/>
      <w:r w:rsidRPr="009F64A5">
        <w:rPr>
          <w:color w:val="000000"/>
          <w:sz w:val="22"/>
          <w:szCs w:val="22"/>
        </w:rPr>
        <w:t xml:space="preserve"> материнством.    </w:t>
      </w:r>
      <w:proofErr w:type="gramStart"/>
      <w:r w:rsidRPr="009F64A5">
        <w:rPr>
          <w:color w:val="000000"/>
          <w:sz w:val="22"/>
          <w:szCs w:val="22"/>
        </w:rPr>
        <w:t>В страховой стаж наравне с периодами работы и (или) иной деятельности, которые предусмотрены частью 1 настоящей статьи, засчитываются периоды прохождения военной службы, иной службы, предусмотренной Законом Российской Федерации от 12 февраля 1993 года № 4468-1 «О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</w:t>
      </w:r>
      <w:proofErr w:type="gramEnd"/>
      <w:r w:rsidRPr="009F64A5">
        <w:rPr>
          <w:color w:val="000000"/>
          <w:sz w:val="22"/>
          <w:szCs w:val="22"/>
        </w:rPr>
        <w:t xml:space="preserve"> и </w:t>
      </w:r>
      <w:proofErr w:type="gramStart"/>
      <w:r w:rsidRPr="009F64A5">
        <w:rPr>
          <w:color w:val="000000"/>
          <w:sz w:val="22"/>
          <w:szCs w:val="22"/>
        </w:rPr>
        <w:t>органах</w:t>
      </w:r>
      <w:proofErr w:type="gramEnd"/>
      <w:r w:rsidRPr="009F64A5">
        <w:rPr>
          <w:color w:val="000000"/>
          <w:sz w:val="22"/>
          <w:szCs w:val="22"/>
        </w:rPr>
        <w:t xml:space="preserve">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семей», период пребывания в добровольческом формировании, предусмотренном Федеральным законом от 31 мая 1996 года № 61-ФЗ «Об обороне».    Исчисление страхового стажа производится в календарном порядке. В случае совпадения по времени нескольких периодов, засчитываемых в страховой стаж, учитывается один из таких периодов по выбору застрахованного лица.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Таким образом, записи в трудовой книжке также учитываются при подсчете страхового стажа.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Однако, в нарушение указанного законодательства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>» для назначения и выплаты пособия по временной нетрудоспособности своему работнику, сведения о стаже в социальный фонд направило только лишь за период его работы в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>», не смотря на внушительный страховой стаж, имеющийся за плечами гражданина до поступления к действующему работодателю, что необоснованно повлекло за собой оплату работнику пособия по временной нетрудоспособности по</w:t>
      </w:r>
      <w:proofErr w:type="gramEnd"/>
      <w:r w:rsidRPr="009F64A5">
        <w:rPr>
          <w:color w:val="000000"/>
          <w:sz w:val="22"/>
          <w:szCs w:val="22"/>
        </w:rPr>
        <w:t xml:space="preserve"> вышеуказанным листкам нетрудоспособности в размере 60% его среднего заработка, как застрахованному лицу, имеющему страховой стаж до 5 лет, что противоречит фактически имеющемуся страховому стажу у работника. 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По факту допущенных нарушений прокуратурой района в адрес руководителя ООО «</w:t>
      </w:r>
      <w:proofErr w:type="spellStart"/>
      <w:r w:rsidRPr="009F64A5">
        <w:rPr>
          <w:color w:val="000000"/>
          <w:sz w:val="22"/>
          <w:szCs w:val="22"/>
        </w:rPr>
        <w:t>ПензаМолИнвест</w:t>
      </w:r>
      <w:proofErr w:type="spellEnd"/>
      <w:r w:rsidRPr="009F64A5">
        <w:rPr>
          <w:color w:val="000000"/>
          <w:sz w:val="22"/>
          <w:szCs w:val="22"/>
        </w:rPr>
        <w:t xml:space="preserve">» внесено представление об устранении указанных нарушений, которое рассмотрено и удовлетворено. </w:t>
      </w:r>
    </w:p>
    <w:p w:rsidR="009F64A5" w:rsidRPr="009F64A5" w:rsidRDefault="009F64A5" w:rsidP="009F64A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autoSpaceDE w:val="0"/>
        <w:autoSpaceDN w:val="0"/>
        <w:adjustRightInd w:val="0"/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восстановила права граждан, пострадавших </w:t>
      </w:r>
      <w:r w:rsidRPr="009F64A5">
        <w:rPr>
          <w:b/>
          <w:color w:val="000000"/>
          <w:sz w:val="22"/>
          <w:szCs w:val="22"/>
        </w:rPr>
        <w:br/>
        <w:t>от действий мошенников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Предварительным расследованием установлено, что в период времени </w:t>
      </w:r>
      <w:r w:rsidRPr="009F64A5">
        <w:rPr>
          <w:color w:val="000000"/>
          <w:sz w:val="22"/>
          <w:szCs w:val="22"/>
        </w:rPr>
        <w:br/>
        <w:t xml:space="preserve">с 01.10.2023 по 05.06.2024 неустановленное лицо, находясь в неустановленном месте, представившись персональным менеджером брокерской биржи компании, </w:t>
      </w:r>
      <w:r w:rsidRPr="009F64A5">
        <w:rPr>
          <w:color w:val="000000"/>
          <w:sz w:val="22"/>
          <w:szCs w:val="22"/>
        </w:rPr>
        <w:br/>
        <w:t xml:space="preserve">в ходе телефонных переговоров с гражданкой ввело последнюю в заблуждение относительно правомерности своих действий, после чего жительница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района, действуя по указанию неустановленного лица, находясь в помещении операционно-кассового зала ПАО «Сбербанк», через кассира – </w:t>
      </w:r>
      <w:proofErr w:type="spellStart"/>
      <w:r w:rsidRPr="009F64A5">
        <w:rPr>
          <w:color w:val="000000"/>
          <w:sz w:val="22"/>
          <w:szCs w:val="22"/>
        </w:rPr>
        <w:t>операциониста</w:t>
      </w:r>
      <w:proofErr w:type="spellEnd"/>
      <w:r w:rsidRPr="009F64A5">
        <w:rPr>
          <w:color w:val="000000"/>
          <w:sz w:val="22"/>
          <w:szCs w:val="22"/>
        </w:rPr>
        <w:t xml:space="preserve"> осуществила перевод наличных</w:t>
      </w:r>
      <w:proofErr w:type="gramEnd"/>
      <w:r w:rsidRPr="009F64A5">
        <w:rPr>
          <w:color w:val="000000"/>
          <w:sz w:val="22"/>
          <w:szCs w:val="22"/>
        </w:rPr>
        <w:t xml:space="preserve"> денежных средств на разные банковские счета на общую сумму не менее 363 000 рублей, которые неустановленное лицо похитило, причинив гражданке материальный ущерб на вышеназванную сумму.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ходе предварительного расследования должностными лицами </w:t>
      </w:r>
      <w:r w:rsidRPr="009F64A5">
        <w:rPr>
          <w:color w:val="000000"/>
          <w:sz w:val="22"/>
          <w:szCs w:val="22"/>
        </w:rPr>
        <w:br/>
        <w:t xml:space="preserve">СО ОМВД России по </w:t>
      </w:r>
      <w:proofErr w:type="spellStart"/>
      <w:r w:rsidRPr="009F64A5">
        <w:rPr>
          <w:color w:val="000000"/>
          <w:sz w:val="22"/>
          <w:szCs w:val="22"/>
        </w:rPr>
        <w:t>Мокшанскому</w:t>
      </w:r>
      <w:proofErr w:type="spellEnd"/>
      <w:r w:rsidRPr="009F64A5">
        <w:rPr>
          <w:color w:val="000000"/>
          <w:sz w:val="22"/>
          <w:szCs w:val="22"/>
        </w:rPr>
        <w:t xml:space="preserve"> району установлено, что денежные средства в сумме 363 000 рублей были перечислены на разные счета несколькими банковскими операциями. Установить конечного получателя денежных сре</w:t>
      </w:r>
      <w:proofErr w:type="gramStart"/>
      <w:r w:rsidRPr="009F64A5">
        <w:rPr>
          <w:color w:val="000000"/>
          <w:sz w:val="22"/>
          <w:szCs w:val="22"/>
        </w:rPr>
        <w:t>дств пр</w:t>
      </w:r>
      <w:proofErr w:type="gramEnd"/>
      <w:r w:rsidRPr="009F64A5">
        <w:rPr>
          <w:color w:val="000000"/>
          <w:sz w:val="22"/>
          <w:szCs w:val="22"/>
        </w:rPr>
        <w:t>едставилось возможным лишь по одной банковской операции, совершенной на сумму 50 000 рублей.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 xml:space="preserve">В ходе расследования уголовного дела получен ответ, согласно которому был установлен </w:t>
      </w:r>
      <w:proofErr w:type="spellStart"/>
      <w:r w:rsidRPr="009F64A5">
        <w:rPr>
          <w:color w:val="000000"/>
          <w:sz w:val="22"/>
          <w:szCs w:val="22"/>
        </w:rPr>
        <w:t>владельц</w:t>
      </w:r>
      <w:proofErr w:type="spellEnd"/>
      <w:r w:rsidRPr="009F64A5">
        <w:rPr>
          <w:color w:val="000000"/>
          <w:sz w:val="22"/>
          <w:szCs w:val="22"/>
        </w:rPr>
        <w:t xml:space="preserve"> банковского счета, на который были переведены похищенные у жительницы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денежные средства в размере 50 000.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Прокуратура района обратилась в суд с иском о взыскании с владельца счета суммы неосновательного обогащения, в настоящий момент иск прокуратуры района рассмотрен по существу и удовлетворен.</w:t>
      </w:r>
    </w:p>
    <w:p w:rsidR="009F64A5" w:rsidRPr="009F64A5" w:rsidRDefault="009F64A5" w:rsidP="009F64A5">
      <w:pPr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добивается ремонта дороги в </w:t>
      </w:r>
      <w:proofErr w:type="spellStart"/>
      <w:r w:rsidRPr="009F64A5">
        <w:rPr>
          <w:b/>
          <w:color w:val="000000"/>
          <w:sz w:val="22"/>
          <w:szCs w:val="22"/>
        </w:rPr>
        <w:t>р.п</w:t>
      </w:r>
      <w:proofErr w:type="spellEnd"/>
      <w:r w:rsidRPr="009F64A5">
        <w:rPr>
          <w:b/>
          <w:color w:val="000000"/>
          <w:sz w:val="22"/>
          <w:szCs w:val="22"/>
        </w:rPr>
        <w:t xml:space="preserve">. Мокшан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В соответствии с пунктом 5.2.4 «ГОСТ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50597-2017) покрытие проезжей части не должно иметь дефектов в виде выбоин, просадок, проломов, колей и иных повреждений.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установлено, что комплексной схемой организации дорожного движения на автомобильных дорогах общего пользования </w:t>
      </w:r>
      <w:r w:rsidRPr="009F64A5">
        <w:rPr>
          <w:color w:val="000000"/>
          <w:sz w:val="22"/>
          <w:szCs w:val="22"/>
        </w:rPr>
        <w:br/>
        <w:t xml:space="preserve">на территории </w:t>
      </w:r>
      <w:proofErr w:type="spellStart"/>
      <w:r w:rsidRPr="009F64A5">
        <w:rPr>
          <w:color w:val="000000"/>
          <w:sz w:val="22"/>
          <w:szCs w:val="22"/>
        </w:rPr>
        <w:t>р.п</w:t>
      </w:r>
      <w:proofErr w:type="spellEnd"/>
      <w:r w:rsidRPr="009F64A5">
        <w:rPr>
          <w:color w:val="000000"/>
          <w:sz w:val="22"/>
          <w:szCs w:val="22"/>
        </w:rPr>
        <w:t xml:space="preserve">. Мокшан Пензенской области, в перечень автомобильных дорог местного значения поселения включена дорога по улице Транспортная </w:t>
      </w:r>
      <w:r w:rsidRPr="009F64A5">
        <w:rPr>
          <w:color w:val="000000"/>
          <w:sz w:val="22"/>
          <w:szCs w:val="22"/>
        </w:rPr>
        <w:br/>
        <w:t xml:space="preserve">в </w:t>
      </w:r>
      <w:proofErr w:type="spellStart"/>
      <w:r w:rsidRPr="009F64A5">
        <w:rPr>
          <w:color w:val="000000"/>
          <w:sz w:val="22"/>
          <w:szCs w:val="22"/>
        </w:rPr>
        <w:t>р.п</w:t>
      </w:r>
      <w:proofErr w:type="spellEnd"/>
      <w:r w:rsidRPr="009F64A5">
        <w:rPr>
          <w:color w:val="000000"/>
          <w:sz w:val="22"/>
          <w:szCs w:val="22"/>
        </w:rPr>
        <w:t xml:space="preserve">. Мокшан Пензенской области.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Однако, на участке автодороги, расположенной по улице Транспортная </w:t>
      </w:r>
      <w:r w:rsidRPr="009F64A5">
        <w:rPr>
          <w:color w:val="000000"/>
          <w:sz w:val="22"/>
          <w:szCs w:val="22"/>
        </w:rPr>
        <w:br/>
        <w:t xml:space="preserve">от пересечения с улицей Энгельса до федеральной автодороги – трассы М5, в нарушение пункта 5.2.4 ГОСТ </w:t>
      </w:r>
      <w:proofErr w:type="gramStart"/>
      <w:r w:rsidRPr="009F64A5">
        <w:rPr>
          <w:color w:val="000000"/>
          <w:sz w:val="22"/>
          <w:szCs w:val="22"/>
        </w:rPr>
        <w:t>Р</w:t>
      </w:r>
      <w:proofErr w:type="gramEnd"/>
      <w:r w:rsidRPr="009F64A5">
        <w:rPr>
          <w:color w:val="000000"/>
          <w:sz w:val="22"/>
          <w:szCs w:val="22"/>
        </w:rPr>
        <w:t xml:space="preserve"> 50597-2017 имеется дефект проезжей части в виде выбоин, просадок, углублений, колеи. Данные дефекты дорожного полотна затрудняют нормальный проезд автомашин, а также создают препятствия для безопасного передвижения пешеходов.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Указанные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</w:t>
      </w:r>
      <w:r w:rsidRPr="009F64A5">
        <w:rPr>
          <w:color w:val="000000"/>
          <w:sz w:val="22"/>
          <w:szCs w:val="22"/>
        </w:rPr>
        <w:br/>
        <w:t>и имуществу граждан, вследствие несоответствия дорожного покрытия требованиям действующего законодательства.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 учетом изложенного, прокуратура обратилась в суд с иском о понуждении органа местного самоуправления осуществить ремонт данной дороги. В настоящий момент иск находится на рассмотрении.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Прокуратура</w:t>
      </w:r>
      <w:r w:rsidRPr="009F64A5">
        <w:rPr>
          <w:b/>
          <w:color w:val="000000"/>
          <w:sz w:val="22"/>
          <w:szCs w:val="22"/>
        </w:rPr>
        <w:t xml:space="preserve"> осуществляет мониторинг качества предоставления муниципальных услуг на территории района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(gosuslugi.pnzreg.ru) (далее по тексту – КСПГМУ </w:t>
      </w:r>
      <w:proofErr w:type="gramStart"/>
      <w:r w:rsidRPr="009F64A5">
        <w:rPr>
          <w:color w:val="000000"/>
          <w:sz w:val="22"/>
          <w:szCs w:val="22"/>
        </w:rPr>
        <w:t>ПО</w:t>
      </w:r>
      <w:proofErr w:type="gramEnd"/>
      <w:r w:rsidRPr="009F64A5">
        <w:rPr>
          <w:color w:val="000000"/>
          <w:sz w:val="22"/>
          <w:szCs w:val="22"/>
        </w:rPr>
        <w:t xml:space="preserve">) </w:t>
      </w:r>
      <w:proofErr w:type="gramStart"/>
      <w:r w:rsidRPr="009F64A5">
        <w:rPr>
          <w:color w:val="000000"/>
          <w:sz w:val="22"/>
          <w:szCs w:val="22"/>
        </w:rPr>
        <w:t>информация</w:t>
      </w:r>
      <w:proofErr w:type="gramEnd"/>
      <w:r w:rsidRPr="009F64A5">
        <w:rPr>
          <w:color w:val="000000"/>
          <w:sz w:val="22"/>
          <w:szCs w:val="22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9F64A5">
        <w:rPr>
          <w:color w:val="000000"/>
          <w:sz w:val="22"/>
          <w:szCs w:val="22"/>
        </w:rPr>
        <w:t>связи</w:t>
      </w:r>
      <w:proofErr w:type="gramEnd"/>
      <w:r w:rsidRPr="009F64A5">
        <w:rPr>
          <w:color w:val="000000"/>
          <w:sz w:val="22"/>
          <w:szCs w:val="22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Прокуратура контролирует вопросы отлова собак на территории района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по обращению гражданки проведена проверка исполнения законодательства об ответственном обращении с животными органом местного самоуправления на территории района, а также законодательства о контрактной системе, в ходе которой выявлены нарушения.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lastRenderedPageBreak/>
        <w:t>Установлено, что животные при транспортировке помещаются в кузов автотранспортного средства в фанерных ящиках, по несколько голов в один ящик.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Кроме того,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грузовой автомобиль, осуществляющий перевозку не оснащен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ясно читаемой надписью, содержащей сведения о юридическом лице (наименование и контактные данные) или индивидуальном предпринимателе (фамилия, имя, отчество (при наличии) и контактные данные), оказывающих услугу по отлову животных без владельцев.</w:t>
      </w:r>
    </w:p>
    <w:p w:rsidR="009F64A5" w:rsidRPr="009F64A5" w:rsidRDefault="009F64A5" w:rsidP="009F64A5">
      <w:pPr>
        <w:contextualSpacing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Вместе с тем, уполномоченными лицами приюта на официальном сайте </w:t>
      </w:r>
      <w:r w:rsidRPr="009F64A5">
        <w:rPr>
          <w:rFonts w:eastAsia="Calibri"/>
          <w:color w:val="000000"/>
          <w:sz w:val="22"/>
          <w:szCs w:val="22"/>
          <w:lang w:eastAsia="en-US"/>
        </w:rPr>
        <w:br/>
        <w:t>в информационно-телекоммуникационной сети «Интернет» не размещаются сведения о поступивших и находящихся в приюте животных.</w:t>
      </w:r>
    </w:p>
    <w:p w:rsidR="009F64A5" w:rsidRPr="009F64A5" w:rsidRDefault="009F64A5" w:rsidP="009F64A5">
      <w:pPr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В нарушение положений действующего законодательства, меры к </w:t>
      </w:r>
      <w:proofErr w:type="gramStart"/>
      <w:r w:rsidRPr="009F64A5">
        <w:rPr>
          <w:rFonts w:eastAsia="Calibri"/>
          <w:color w:val="000000"/>
          <w:sz w:val="22"/>
          <w:szCs w:val="22"/>
          <w:lang w:eastAsia="en-US"/>
        </w:rPr>
        <w:t>контролю за</w:t>
      </w:r>
      <w:proofErr w:type="gramEnd"/>
      <w:r w:rsidRPr="009F64A5">
        <w:rPr>
          <w:rFonts w:eastAsia="Calibri"/>
          <w:color w:val="000000"/>
          <w:sz w:val="22"/>
          <w:szCs w:val="22"/>
          <w:lang w:eastAsia="en-US"/>
        </w:rPr>
        <w:t xml:space="preserve"> качеством оказываемых ИП услуг при осуществлении отлова </w:t>
      </w:r>
      <w:r w:rsidRPr="009F64A5">
        <w:rPr>
          <w:rFonts w:eastAsia="Calibri"/>
          <w:color w:val="000000"/>
          <w:sz w:val="22"/>
          <w:szCs w:val="22"/>
          <w:lang w:eastAsia="en-US"/>
        </w:rPr>
        <w:br/>
        <w:t>и транспортировки животных органом местного самоуправления надлежащим образом не принимались.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С учетом изложенного, прокуратурой внесено представление в адрес органа местного самоуправления, которое в настоящий момент находится </w:t>
      </w:r>
      <w:r w:rsidRPr="009F64A5">
        <w:rPr>
          <w:color w:val="000000"/>
          <w:sz w:val="22"/>
          <w:szCs w:val="22"/>
        </w:rPr>
        <w:br/>
        <w:t>на рассмотрении.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Прокуратура оценила эффективность работы органов местного самоуправления в СКДФ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>В рамках национального проекта «Безопасные качественные дороги» в 2021 году в промышленную эксплуатацию введена общедоступная информационная система контроля за формированием и использованием средств дорожных фондов, которая аккумулирует сведения об автомобильных дорогах федерального, регионального, межмуниципального, местного значения, о частных автомобильных дорогах, дорожной деятельности, данных об объеме и использовании средств дорожных фондов, о результатах оценки технического состояния автомобильных дорог общего пользования, ДТП</w:t>
      </w:r>
      <w:proofErr w:type="gramEnd"/>
      <w:r w:rsidRPr="009F64A5">
        <w:rPr>
          <w:color w:val="000000"/>
          <w:sz w:val="22"/>
          <w:szCs w:val="22"/>
        </w:rPr>
        <w:t xml:space="preserve"> (</w:t>
      </w:r>
      <w:proofErr w:type="gramStart"/>
      <w:r w:rsidRPr="009F64A5">
        <w:rPr>
          <w:color w:val="000000"/>
          <w:sz w:val="22"/>
          <w:szCs w:val="22"/>
        </w:rPr>
        <w:t>включая статистические и аналитические инструменты расчёта наиболее аварийных участков) (ст. 10,1 Федерального закона от 08.11.2007 № 257-ФЗ)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 (далее Закон № 257-ФЗ).</w:t>
      </w:r>
      <w:proofErr w:type="gramEnd"/>
      <w:r w:rsidRPr="009F64A5">
        <w:rPr>
          <w:color w:val="000000"/>
          <w:sz w:val="22"/>
          <w:szCs w:val="22"/>
        </w:rPr>
        <w:t xml:space="preserve"> Обязанность по заполнению Системы владельцами автомобильных дорог, органами государственной и муниципальной власти возникла с 01.03.2023.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proofErr w:type="gramStart"/>
      <w:r w:rsidRPr="009F64A5">
        <w:rPr>
          <w:color w:val="000000"/>
          <w:sz w:val="22"/>
          <w:szCs w:val="22"/>
        </w:rPr>
        <w:t xml:space="preserve">Вместе с тем, изучением результатов заполнения администрациями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СКДФ установлено, что в нарушение пункта 1 Положения, а также пунктов 7, 8, 13 и 15 приложения № 1 к Положению по автомобильным дорогам отсутствует актуальная оценка технического состояния, программы работ по содержанию автомобильных дорог общего пользования, включающие наименование объекта, сроки проведения работ, протяженность (мощность) объекта, стоимость проведения работ</w:t>
      </w:r>
      <w:proofErr w:type="gramEnd"/>
      <w:r w:rsidRPr="009F64A5">
        <w:rPr>
          <w:color w:val="000000"/>
          <w:sz w:val="22"/>
          <w:szCs w:val="22"/>
        </w:rPr>
        <w:t>, в том числе по годам, а также не указаны сведения об аварийно-опасных участках автомобильных дорог общего пользования с указанием их местоположения, информация о состоянии автомобильных дорог общего пользования, поступающая от пользователей автомобильных дорог общего пользования.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По указанному факту в адрес органов местного самоуправления внесены представления, которые рассмотрены и удовлетворены. </w:t>
      </w:r>
    </w:p>
    <w:p w:rsidR="009F64A5" w:rsidRPr="009F64A5" w:rsidRDefault="009F64A5" w:rsidP="009F64A5">
      <w:pPr>
        <w:contextualSpacing/>
        <w:jc w:val="both"/>
        <w:rPr>
          <w:b/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 xml:space="preserve">Земельный контроль, осуществляемый ОМСУ на территории района 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Прокуратурой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проведена проверка исполнения органами местного самоуправления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законодательства                                о земельном контроле и собственности, в ходе которой выявлены следующие нарушения.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Установлено, что ранее принадлежавший Российской Федерации земельный участок в 2022 году был передан в собственность муниципальному образованию, расположенному на территории </w:t>
      </w:r>
      <w:proofErr w:type="spellStart"/>
      <w:r w:rsidRPr="009F64A5">
        <w:rPr>
          <w:color w:val="000000"/>
          <w:sz w:val="22"/>
          <w:szCs w:val="22"/>
        </w:rPr>
        <w:t>Мокшанского</w:t>
      </w:r>
      <w:proofErr w:type="spellEnd"/>
      <w:r w:rsidRPr="009F64A5">
        <w:rPr>
          <w:color w:val="000000"/>
          <w:sz w:val="22"/>
          <w:szCs w:val="22"/>
        </w:rPr>
        <w:t xml:space="preserve"> района Пензенской области.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Однако на данном земельном участке имелся объект недвижимости, принадлежащий гражданину с 2017 года на праве собственности, </w:t>
      </w:r>
      <w:r w:rsidRPr="009F64A5">
        <w:rPr>
          <w:color w:val="000000"/>
          <w:sz w:val="22"/>
          <w:szCs w:val="22"/>
        </w:rPr>
        <w:br/>
        <w:t>но не зарегистрированный в установленном порядке.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 2024 году гражданин обратился в органы государственной регистрации права с заявлением о регистрации соответствующего объекта недвижимости для последующего оформления земельного участка под ним.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lastRenderedPageBreak/>
        <w:t>Но орган регистрации права и ОМСУ отказали гражданину и в одном, и в другом вопросе, поскольку собственником здания своевременно не были реализованы процедуры надлежащей регистрации права.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Вместе с тем, данная проверка позволила установить ненадлежащую работу должностных лиц органа местного самоуправления в части осуществления земельного контроля и установления фактов нахождения на муниципальной земле объектов недвижимости, находящихся в частной собственности.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С учетом изложенного в адрес руководства ОМСУ внесено представления прокурора района.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</w:p>
    <w:p w:rsidR="009F64A5" w:rsidRPr="009F64A5" w:rsidRDefault="009F64A5" w:rsidP="009F64A5">
      <w:pPr>
        <w:numPr>
          <w:ilvl w:val="0"/>
          <w:numId w:val="7"/>
        </w:numPr>
        <w:ind w:left="0" w:firstLine="0"/>
        <w:contextualSpacing/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Прокурор района и молодые специалисты прокуратуры района приняли участие в патриотической акции «Свеча памяти»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Для нашей Родины 22 июня – День памяти и скорби, день, когда немецко-фашистские захватчики вероломно напали на нашу страну.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Традиционно работники органов прокуратуры приняли участие </w:t>
      </w:r>
      <w:r w:rsidRPr="009F64A5">
        <w:rPr>
          <w:color w:val="000000"/>
          <w:sz w:val="22"/>
          <w:szCs w:val="22"/>
        </w:rPr>
        <w:br/>
        <w:t>в мероприятии, проходящем в г. Пенза.</w:t>
      </w:r>
    </w:p>
    <w:p w:rsidR="009F64A5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 xml:space="preserve">Прокурор, а также молодые специалисты прокуратуры района зажги </w:t>
      </w:r>
      <w:proofErr w:type="gramStart"/>
      <w:r w:rsidRPr="009F64A5">
        <w:rPr>
          <w:color w:val="000000"/>
          <w:sz w:val="22"/>
          <w:szCs w:val="22"/>
        </w:rPr>
        <w:t>свечи</w:t>
      </w:r>
      <w:proofErr w:type="gramEnd"/>
      <w:r w:rsidRPr="009F64A5">
        <w:rPr>
          <w:color w:val="000000"/>
          <w:sz w:val="22"/>
          <w:szCs w:val="22"/>
        </w:rPr>
        <w:t xml:space="preserve"> </w:t>
      </w:r>
      <w:r w:rsidRPr="009F64A5">
        <w:rPr>
          <w:color w:val="000000"/>
          <w:sz w:val="22"/>
          <w:szCs w:val="22"/>
        </w:rPr>
        <w:br/>
        <w:t>и возложили цветы к Монументу воинской и Трудовой славы.</w:t>
      </w:r>
    </w:p>
    <w:p w:rsidR="00D63C2A" w:rsidRPr="009F64A5" w:rsidRDefault="009F64A5" w:rsidP="009F64A5">
      <w:pPr>
        <w:contextualSpacing/>
        <w:jc w:val="both"/>
        <w:rPr>
          <w:color w:val="000000"/>
          <w:sz w:val="22"/>
          <w:szCs w:val="22"/>
        </w:rPr>
      </w:pPr>
      <w:r w:rsidRPr="009F64A5">
        <w:rPr>
          <w:color w:val="000000"/>
          <w:sz w:val="22"/>
          <w:szCs w:val="22"/>
        </w:rPr>
        <w:t>Память погибших в Великой отечественной войне почтили минутой молчания.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  <w:r w:rsidRPr="009F64A5">
        <w:rPr>
          <w:b/>
          <w:color w:val="000000"/>
          <w:sz w:val="22"/>
          <w:szCs w:val="22"/>
        </w:rPr>
        <w:t>_________________________________________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>442385, Пензенская область</w:t>
      </w:r>
      <w:bookmarkStart w:id="1" w:name="_GoBack"/>
      <w:bookmarkEnd w:id="1"/>
      <w:r w:rsidRPr="00857057">
        <w:rPr>
          <w:b/>
          <w:sz w:val="22"/>
          <w:szCs w:val="22"/>
        </w:rPr>
        <w:t xml:space="preserve">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DBC" w:rsidRDefault="00E07DBC" w:rsidP="003861BC">
      <w:r>
        <w:separator/>
      </w:r>
    </w:p>
  </w:endnote>
  <w:endnote w:type="continuationSeparator" w:id="0">
    <w:p w:rsidR="00E07DBC" w:rsidRDefault="00E07DB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4A5">
          <w:rPr>
            <w:noProof/>
          </w:rPr>
          <w:t>11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DBC" w:rsidRDefault="00E07DBC" w:rsidP="003861BC">
      <w:r>
        <w:separator/>
      </w:r>
    </w:p>
  </w:footnote>
  <w:footnote w:type="continuationSeparator" w:id="0">
    <w:p w:rsidR="00E07DBC" w:rsidRDefault="00E07DB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EC79-1614-4F5D-80A4-5696BBC6E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11</Pages>
  <Words>6150</Words>
  <Characters>35058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2022-06-06T11:28:00Z</cp:lastPrinted>
  <dcterms:created xsi:type="dcterms:W3CDTF">2024-10-25T12:47:00Z</dcterms:created>
  <dcterms:modified xsi:type="dcterms:W3CDTF">2025-06-24T13:10:00Z</dcterms:modified>
</cp:coreProperties>
</file>