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794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6A3A2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14:paraId="63ADA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199DF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697D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№ ____________</w:t>
      </w:r>
    </w:p>
    <w:p w14:paraId="73E32563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17344ED7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rFonts w:ascii="Times New Roman" w:hAnsi="Times New Roman" w:cs="Times New Roman"/>
          <w:b/>
          <w:lang w:val="ru-RU"/>
        </w:rPr>
        <w:t>Царевщинского</w:t>
      </w:r>
      <w:r>
        <w:rPr>
          <w:rFonts w:ascii="Times New Roman" w:hAnsi="Times New Roman" w:cs="Times New Roman"/>
          <w:b/>
        </w:rPr>
        <w:t xml:space="preserve"> сельсовета Мокшанского района Пензенской области от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09.08.2021 №83</w:t>
      </w:r>
    </w:p>
    <w:bookmarkEnd w:id="0"/>
    <w:p w14:paraId="4C4E457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>
        <w:rPr>
          <w:rFonts w:ascii="Times New Roman" w:hAnsi="Times New Roman" w:cs="Times New Roman"/>
          <w:lang w:val="ru-RU"/>
        </w:rPr>
        <w:t>Царевщинского</w:t>
      </w:r>
      <w:r>
        <w:rPr>
          <w:rFonts w:ascii="Times New Roman" w:hAnsi="Times New Roman" w:cs="Times New Roman"/>
        </w:rPr>
        <w:t xml:space="preserve"> сельсовета Мокшанского района Пензенской области, </w:t>
      </w:r>
    </w:p>
    <w:p w14:paraId="0E77D6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  <w:r>
        <w:rPr>
          <w:rFonts w:ascii="Times New Roman" w:hAnsi="Times New Roman" w:cs="Times New Roman"/>
          <w:b/>
          <w:lang w:val="ru-RU"/>
        </w:rPr>
        <w:t>Царевщинского</w:t>
      </w:r>
      <w:r>
        <w:rPr>
          <w:rFonts w:ascii="Times New Roman" w:hAnsi="Times New Roman" w:cs="Times New Roman"/>
          <w:b/>
        </w:rPr>
        <w:t xml:space="preserve"> сельсовета Мокшанского района Пензенской области постановляет:</w:t>
      </w:r>
    </w:p>
    <w:p w14:paraId="78F27E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rFonts w:ascii="Times New Roman" w:hAnsi="Times New Roman" w:cs="Times New Roman"/>
          <w:lang w:val="ru-RU"/>
        </w:rPr>
        <w:t>Царевщинского</w:t>
      </w:r>
      <w:r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09.08.2021 №83</w:t>
      </w:r>
      <w:r>
        <w:rPr>
          <w:rFonts w:ascii="Times New Roman" w:hAnsi="Times New Roman" w:cs="Times New Roman"/>
        </w:rPr>
        <w:t xml:space="preserve">  следующие изменения:</w:t>
      </w:r>
    </w:p>
    <w:p w14:paraId="24300EB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1.1.пункт 1.2. изложить в следующей редакции:</w:t>
      </w:r>
    </w:p>
    <w:p w14:paraId="5138BE5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14:paraId="022F923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подпункт 3 пункта 2.10 изложить в следующей редакции:</w:t>
      </w:r>
    </w:p>
    <w:p w14:paraId="4C0ADD4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Администрации;»;</w:t>
      </w:r>
    </w:p>
    <w:p w14:paraId="493ED9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пункт 2.13. изложить в следующей редакции :</w:t>
      </w:r>
    </w:p>
    <w:p w14:paraId="6E4A4AAD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«</w:t>
      </w:r>
      <w:r>
        <w:rPr>
          <w:color w:val="000000"/>
          <w:sz w:val="22"/>
          <w:szCs w:val="22"/>
        </w:rPr>
        <w:t>2.13.Основаниями для отказа Администрации в постановке граждан на учет являются:</w:t>
      </w:r>
    </w:p>
    <w:p w14:paraId="64D13589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14:paraId="400B1C52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 Закона Пензенской области № 2693-ЗПО (в редакции действовавшей до вступления в силу Закона Пензенской области № 4317-ЗПО);</w:t>
      </w:r>
    </w:p>
    <w:p w14:paraId="09268862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представление не в полном объеме документов, указанных в пункте 2.6.Административного регламента;</w:t>
      </w:r>
    </w:p>
    <w:p w14:paraId="58731418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несоответствие многодетной семьи требованиям и условиям, указанным в статье 7 Закона Пензенской области № 4317-ЗПО;</w:t>
      </w:r>
    </w:p>
    <w:p w14:paraId="1D09B464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</w:t>
      </w:r>
      <w:r>
        <w:rPr>
          <w:sz w:val="22"/>
          <w:szCs w:val="22"/>
        </w:rPr>
        <w:t>»;</w:t>
      </w:r>
    </w:p>
    <w:p w14:paraId="17302407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 подпункт 2 пункта 2.24 изложить в следующей редакции:</w:t>
      </w:r>
    </w:p>
    <w:p w14:paraId="0354B8B0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почты;»;</w:t>
      </w:r>
    </w:p>
    <w:p w14:paraId="4D43B0B7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14:paraId="23FFD861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1.6. в 4 абзаце подпункта 6 пункта 2.24 вместо слов «официальном сайте Администрации» читать «официальной страницы администрации»;</w:t>
      </w:r>
    </w:p>
    <w:p w14:paraId="3F88B746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1.7. в 5 абзаце подпункта 6 пункта 2.24 вместо слов «а также если заявление подписано квалифицированной электронной подписью» читать «а также если заявление подписано в соответствии с действующим законодательством»;</w:t>
      </w:r>
    </w:p>
    <w:p w14:paraId="5A0C537F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1.8. третий абзац пункта 3.5. изложить в следующей редакции:</w:t>
      </w:r>
    </w:p>
    <w:p w14:paraId="4F7D23E3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color w:val="000000"/>
          <w:sz w:val="22"/>
          <w:szCs w:val="22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  <w:r>
        <w:rPr>
          <w:sz w:val="22"/>
          <w:szCs w:val="22"/>
        </w:rPr>
        <w:t>»;</w:t>
      </w:r>
    </w:p>
    <w:p w14:paraId="350F308C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1.9. в 11 абзаце пункта 3.18 вместо слов «официальном сайте Администрации» читать «официальной страницы администрации»;</w:t>
      </w:r>
    </w:p>
    <w:p w14:paraId="4997F6D2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1.10. в пункте 3.22. вместо слов «официального сайта Администрации» читать «официальной страницы администрации»;</w:t>
      </w:r>
    </w:p>
    <w:p w14:paraId="70BD2D8E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09.08.2021 №83</w:t>
      </w:r>
      <w:r>
        <w:rPr>
          <w:b w:val="0"/>
          <w:bCs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 изменения, заменив слова «от 04.03.2015 № 2693-ЗПО» словами «от 31.05.2024 № 4317- ЗПО».</w:t>
      </w:r>
    </w:p>
    <w:p w14:paraId="2E623E19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14:paraId="12E76B2F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опубликовать настоящее постановление в информационном бюллетене «Вести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сельсовета».</w:t>
      </w:r>
    </w:p>
    <w:p w14:paraId="5AC95246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Контроль за исполнением настоящего постановления возложить на главу администрации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 Мокшанского района Пензенской области.</w:t>
      </w:r>
    </w:p>
    <w:p w14:paraId="459D4DB5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10914579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Глава администрации</w:t>
      </w:r>
    </w:p>
    <w:p w14:paraId="6C55FBCA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Царевщинского</w:t>
      </w:r>
      <w:r>
        <w:rPr>
          <w:b/>
          <w:sz w:val="22"/>
          <w:szCs w:val="22"/>
        </w:rPr>
        <w:t xml:space="preserve"> сельсовета</w:t>
      </w:r>
    </w:p>
    <w:p w14:paraId="079E6681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Мокшанского района</w:t>
      </w:r>
    </w:p>
    <w:p w14:paraId="3483D737">
      <w:pPr>
        <w:pStyle w:val="4"/>
        <w:spacing w:before="0" w:beforeAutospacing="0" w:after="0" w:afterAutospacing="0"/>
        <w:ind w:firstLine="567"/>
        <w:jc w:val="both"/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Пензенской области                                  </w:t>
      </w:r>
      <w:r>
        <w:rPr>
          <w:rFonts w:hint="default"/>
          <w:b/>
          <w:sz w:val="22"/>
          <w:szCs w:val="22"/>
          <w:lang w:val="ru-RU"/>
        </w:rPr>
        <w:t xml:space="preserve">                                     </w:t>
      </w: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  <w:lang w:val="ru-RU"/>
        </w:rPr>
        <w:t>О</w:t>
      </w:r>
      <w:r>
        <w:rPr>
          <w:rFonts w:hint="default"/>
          <w:b/>
          <w:sz w:val="22"/>
          <w:szCs w:val="22"/>
          <w:lang w:val="ru-RU"/>
        </w:rPr>
        <w:t>.А.Адышкина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B3DA8"/>
    <w:rsid w:val="0060184E"/>
    <w:rsid w:val="006667DD"/>
    <w:rsid w:val="006C5ABC"/>
    <w:rsid w:val="00775039"/>
    <w:rsid w:val="007D59C3"/>
    <w:rsid w:val="00A867BD"/>
    <w:rsid w:val="00BC3408"/>
    <w:rsid w:val="00D00385"/>
    <w:rsid w:val="00ED3BC3"/>
    <w:rsid w:val="2F2028EF"/>
    <w:rsid w:val="687E66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hyperlink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848</Words>
  <Characters>4836</Characters>
  <Lines>40</Lines>
  <Paragraphs>11</Paragraphs>
  <TotalTime>8</TotalTime>
  <ScaleCrop>false</ScaleCrop>
  <LinksUpToDate>false</LinksUpToDate>
  <CharactersWithSpaces>5673</CharactersWithSpaces>
  <Application>WPS Office_12.2.0.17152_F1E327BC-269C-435d-A152-05C5408002CA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2024-07-04T14:56:00Z</dcterms:created>
  <dc:creator>ASUS</dc:creator>
  <cp:lastModifiedBy>hp</cp:lastModifiedBy>
  <cp:lastPrinted>2024-07-08T12:49:46Z</cp:lastPrinted>
  <dcterms:modified xsi:type="dcterms:W3CDTF">2024-07-08T12:50:48Z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1049-12.2.0.17152</vt:lpwstr>
  </property>
  <property fmtid="{D5CDD505-2E9C-101B-9397-08002B2CF9AE}" pid="3" name="ICV">
    <vt:lpwstr>CB600C9723C049DF93781F57DE8DCD78_13</vt:lpwstr>
  </property>
</Properties>
</file>